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hd w:fill="d5dce4" w:val="clear"/>
        <w:rPr>
          <w:b w:val="1"/>
          <w:color w:val="262626"/>
          <w:sz w:val="36"/>
          <w:szCs w:val="36"/>
        </w:rPr>
      </w:pPr>
      <w:bookmarkStart w:colFirst="0" w:colLast="0" w:name="_heading=h.9zk0bjwzu7x2" w:id="0"/>
      <w:bookmarkEnd w:id="0"/>
      <w:r w:rsidDel="00000000" w:rsidR="00000000" w:rsidRPr="00000000">
        <w:rPr>
          <w:b w:val="1"/>
          <w:color w:val="262626"/>
          <w:sz w:val="36"/>
          <w:szCs w:val="36"/>
          <w:rtl w:val="0"/>
        </w:rPr>
        <w:t xml:space="preserve">Sreeja Singidi</w:t>
      </w:r>
    </w:p>
    <w:p w:rsidR="00000000" w:rsidDel="00000000" w:rsidP="00000000" w:rsidRDefault="00000000" w:rsidRPr="00000000" w14:paraId="00000002">
      <w:pPr>
        <w:pStyle w:val="Heading2"/>
        <w:shd w:fill="323e4f" w:val="clear"/>
        <w:rPr>
          <w:rFonts w:ascii="Calibri" w:cs="Calibri" w:eastAsia="Calibri" w:hAnsi="Calibri"/>
          <w:i w:val="1"/>
          <w:color w:val="f2f2f2"/>
          <w:sz w:val="20"/>
          <w:szCs w:val="20"/>
        </w:rPr>
      </w:pPr>
      <w:r w:rsidDel="00000000" w:rsidR="00000000" w:rsidRPr="00000000">
        <w:rPr>
          <w:rFonts w:ascii="Calibri" w:cs="Calibri" w:eastAsia="Calibri" w:hAnsi="Calibri"/>
          <w:i w:val="1"/>
          <w:color w:val="f2f2f2"/>
          <w:sz w:val="20"/>
          <w:szCs w:val="20"/>
          <w:rtl w:val="0"/>
        </w:rPr>
        <w:t xml:space="preserve">Data Engineer</w:t>
      </w:r>
    </w:p>
    <w:p w:rsidR="00000000" w:rsidDel="00000000" w:rsidP="00000000" w:rsidRDefault="00000000" w:rsidRPr="00000000" w14:paraId="00000003">
      <w:pPr>
        <w:pStyle w:val="Heading2"/>
        <w:spacing w:after="240" w:lineRule="auto"/>
        <w:rPr/>
      </w:pPr>
      <w:r w:rsidDel="00000000" w:rsidR="00000000" w:rsidRPr="00000000">
        <w:rPr>
          <w:rFonts w:ascii="Calibri" w:cs="Calibri" w:eastAsia="Calibri" w:hAnsi="Calibri"/>
          <w:b w:val="1"/>
          <w:color w:val="262626"/>
          <w:sz w:val="20"/>
          <w:szCs w:val="20"/>
          <w:rtl w:val="0"/>
        </w:rPr>
        <w:t xml:space="preserve">Phone</w:t>
      </w:r>
      <w:r w:rsidDel="00000000" w:rsidR="00000000" w:rsidRPr="00000000">
        <w:rPr>
          <w:rFonts w:ascii="Calibri" w:cs="Calibri" w:eastAsia="Calibri" w:hAnsi="Calibri"/>
          <w:color w:val="262626"/>
          <w:sz w:val="20"/>
          <w:szCs w:val="20"/>
          <w:rtl w:val="0"/>
        </w:rPr>
        <w:t xml:space="preserve">: 8625207728</w:t>
        <w:tab/>
        <w:tab/>
        <w:tab/>
        <w:tab/>
        <w:tab/>
        <w:tab/>
        <w:tab/>
        <w:tab/>
        <w:tab/>
      </w:r>
      <w:r w:rsidDel="00000000" w:rsidR="00000000" w:rsidRPr="00000000">
        <w:rPr>
          <w:rFonts w:ascii="Calibri" w:cs="Calibri" w:eastAsia="Calibri" w:hAnsi="Calibri"/>
          <w:b w:val="1"/>
          <w:color w:val="262626"/>
          <w:sz w:val="20"/>
          <w:szCs w:val="20"/>
          <w:rtl w:val="0"/>
        </w:rPr>
        <w:t xml:space="preserve">Email</w:t>
      </w:r>
      <w:r w:rsidDel="00000000" w:rsidR="00000000" w:rsidRPr="00000000">
        <w:rPr>
          <w:rFonts w:ascii="Calibri" w:cs="Calibri" w:eastAsia="Calibri" w:hAnsi="Calibri"/>
          <w:color w:val="262626"/>
          <w:sz w:val="20"/>
          <w:szCs w:val="20"/>
          <w:rtl w:val="0"/>
        </w:rPr>
        <w:t xml:space="preserve">: </w:t>
      </w:r>
      <w:hyperlink r:id="rId7">
        <w:r w:rsidDel="00000000" w:rsidR="00000000" w:rsidRPr="00000000">
          <w:rPr>
            <w:rFonts w:ascii="Calibri" w:cs="Calibri" w:eastAsia="Calibri" w:hAnsi="Calibri"/>
            <w:color w:val="0563c1"/>
            <w:sz w:val="20"/>
            <w:szCs w:val="20"/>
            <w:u w:val="single"/>
            <w:rtl w:val="0"/>
          </w:rPr>
          <w:t xml:space="preserve">ssingidi677@gmail.com</w:t>
        </w:r>
      </w:hyperlink>
      <w:r w:rsidDel="00000000" w:rsidR="00000000" w:rsidRPr="00000000">
        <w:rPr>
          <w:rtl w:val="0"/>
        </w:rPr>
        <w:t xml:space="preserve"> </w:t>
      </w:r>
      <w:r w:rsidDel="00000000" w:rsidR="00000000" w:rsidRPr="00000000">
        <w:rPr>
          <w:rFonts w:ascii="Calibri" w:cs="Calibri" w:eastAsia="Calibri" w:hAnsi="Calibri"/>
          <w:b w:val="1"/>
          <w:color w:val="262626"/>
          <w:sz w:val="20"/>
          <w:szCs w:val="20"/>
          <w:rtl w:val="0"/>
        </w:rPr>
        <w:t xml:space="preserve">LinkedIn: </w:t>
      </w:r>
      <w:hyperlink r:id="rId8">
        <w:r w:rsidDel="00000000" w:rsidR="00000000" w:rsidRPr="00000000">
          <w:rPr>
            <w:rFonts w:ascii="Calibri" w:cs="Calibri" w:eastAsia="Calibri" w:hAnsi="Calibri"/>
            <w:color w:val="262626"/>
            <w:sz w:val="20"/>
            <w:szCs w:val="20"/>
            <w:rtl w:val="0"/>
          </w:rPr>
          <w:t xml:space="preserve">https://www.linkedin.com/in/ssingidi/</w:t>
        </w:r>
      </w:hyperlink>
      <w:r w:rsidDel="00000000" w:rsidR="00000000" w:rsidRPr="00000000">
        <w:rPr>
          <w:rtl w:val="0"/>
        </w:rPr>
        <w:t xml:space="preserve">                                                   </w:t>
      </w:r>
    </w:p>
    <w:p w:rsidR="00000000" w:rsidDel="00000000" w:rsidP="00000000" w:rsidRDefault="00000000" w:rsidRPr="00000000" w14:paraId="00000004">
      <w:pPr>
        <w:pBdr>
          <w:bottom w:color="000000" w:space="1" w:sz="4" w:val="single"/>
        </w:pBdr>
        <w:spacing w:after="240" w:line="276" w:lineRule="auto"/>
        <w:rPr>
          <w:b w:val="1"/>
          <w:sz w:val="20"/>
          <w:szCs w:val="20"/>
        </w:rPr>
      </w:pPr>
      <w:r w:rsidDel="00000000" w:rsidR="00000000" w:rsidRPr="00000000">
        <w:rPr>
          <w:b w:val="1"/>
          <w:sz w:val="20"/>
          <w:szCs w:val="20"/>
          <w:rtl w:val="0"/>
        </w:rPr>
        <w:t xml:space="preserve">PROFESSIONAL SUMMARY</w:t>
      </w:r>
    </w:p>
    <w:p w:rsidR="00000000" w:rsidDel="00000000" w:rsidP="00000000" w:rsidRDefault="00000000" w:rsidRPr="00000000" w14:paraId="00000005">
      <w:pPr>
        <w:spacing w:line="276" w:lineRule="auto"/>
        <w:jc w:val="both"/>
        <w:rPr>
          <w:sz w:val="20"/>
          <w:szCs w:val="20"/>
        </w:rPr>
      </w:pPr>
      <w:r w:rsidDel="00000000" w:rsidR="00000000" w:rsidRPr="00000000">
        <w:rPr>
          <w:sz w:val="20"/>
          <w:szCs w:val="20"/>
          <w:rtl w:val="0"/>
        </w:rPr>
        <w:t xml:space="preserve">Results-driven Data Engineer with over 11 years of experience in data engineering and solution architecture, specializing in Azure, Snowflake, and Informatica Cloud platforms. Proven expertise in building scalable, metadata-driven ETL/ELT pipelines, real-time streaming solutions, and cloud-native data platforms for banking, healthcare, and fintech domains. Adept at translating complex business requirements into performant, compliant data solutions with strong governance and observability. Excellent communicator with the ability to bridge technical and non-technical teams. While knowledgeable in architectural concepts and having contributed to architectural designs, currently focused on deepening hands-on engineering responsibilities. Skilled in implementing Microsoft Fabric for unified data analytics and governance, enabling end-to-end data integration, transformation, and visualization across data lakes, warehouses, and BI layers using Power BI. Proficient in DAX, Power Query, and semantic modeling to build performant, scalable dashboards and data models that enable self-service analytics and business insights.</w:t>
      </w:r>
    </w:p>
    <w:p w:rsidR="00000000" w:rsidDel="00000000" w:rsidP="00000000" w:rsidRDefault="00000000" w:rsidRPr="00000000" w14:paraId="00000006">
      <w:pPr>
        <w:pBdr>
          <w:bottom w:color="000000" w:space="1" w:sz="4" w:val="single"/>
        </w:pBdr>
        <w:spacing w:line="276" w:lineRule="auto"/>
        <w:rPr>
          <w:b w:val="1"/>
          <w:sz w:val="20"/>
          <w:szCs w:val="20"/>
        </w:rPr>
      </w:pPr>
      <w:r w:rsidDel="00000000" w:rsidR="00000000" w:rsidRPr="00000000">
        <w:rPr>
          <w:b w:val="1"/>
          <w:sz w:val="20"/>
          <w:szCs w:val="20"/>
          <w:rtl w:val="0"/>
        </w:rPr>
        <w:t xml:space="preserve">CAREER HIGHLIGHTS</w:t>
      </w:r>
    </w:p>
    <w:p w:rsidR="00000000" w:rsidDel="00000000" w:rsidP="00000000" w:rsidRDefault="00000000" w:rsidRPr="00000000" w14:paraId="00000007">
      <w:pPr>
        <w:numPr>
          <w:ilvl w:val="0"/>
          <w:numId w:val="2"/>
        </w:numPr>
        <w:spacing w:after="0" w:line="276" w:lineRule="auto"/>
        <w:ind w:left="720" w:hanging="360"/>
        <w:jc w:val="both"/>
        <w:rPr>
          <w:sz w:val="20"/>
          <w:szCs w:val="20"/>
        </w:rPr>
      </w:pPr>
      <w:r w:rsidDel="00000000" w:rsidR="00000000" w:rsidRPr="00000000">
        <w:rPr>
          <w:sz w:val="20"/>
          <w:szCs w:val="20"/>
          <w:rtl w:val="0"/>
        </w:rPr>
        <w:t xml:space="preserve">Built and deployed full-stack data processing frameworks using Hadoop, Spark, Hive, and HBase, and implemented centralized cloud-native data lakes on Azure Data Lake Storage Gen2 to support multi-terabyte analytics workloads.</w:t>
      </w:r>
    </w:p>
    <w:p w:rsidR="00000000" w:rsidDel="00000000" w:rsidP="00000000" w:rsidRDefault="00000000" w:rsidRPr="00000000" w14:paraId="00000008">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Developed complex DAX measures and calculated columns to implement advanced business logic, KPI tracking, and time-intelligence analysis in Power BI.</w:t>
      </w:r>
    </w:p>
    <w:p w:rsidR="00000000" w:rsidDel="00000000" w:rsidP="00000000" w:rsidRDefault="00000000" w:rsidRPr="00000000" w14:paraId="00000009">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Designed optimized Power Query M transformations within Fabric and Power BI for efficient data shaping, cleansing, and integration from multiple Azure and on-prem data sources.</w:t>
      </w:r>
    </w:p>
    <w:p w:rsidR="00000000" w:rsidDel="00000000" w:rsidP="00000000" w:rsidRDefault="00000000" w:rsidRPr="00000000" w14:paraId="0000000A">
      <w:pPr>
        <w:numPr>
          <w:ilvl w:val="0"/>
          <w:numId w:val="2"/>
        </w:numPr>
        <w:spacing w:after="0" w:line="276" w:lineRule="auto"/>
        <w:ind w:left="720" w:hanging="360"/>
        <w:jc w:val="both"/>
        <w:rPr>
          <w:sz w:val="20"/>
          <w:szCs w:val="20"/>
        </w:rPr>
      </w:pPr>
      <w:r w:rsidDel="00000000" w:rsidR="00000000" w:rsidRPr="00000000">
        <w:rPr>
          <w:sz w:val="20"/>
          <w:szCs w:val="20"/>
          <w:rtl w:val="0"/>
        </w:rPr>
        <w:t xml:space="preserve">Implemented Microsoft Fabric for centralized data integration, dataflows, and semantic modeling across Azure Data Lake, Synapse, and Power BI, improving cross-domain data discoverability and analytics delivery.</w:t>
      </w:r>
    </w:p>
    <w:p w:rsidR="00000000" w:rsidDel="00000000" w:rsidP="00000000" w:rsidRDefault="00000000" w:rsidRPr="00000000" w14:paraId="0000000B">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Developed Power BI semantic models and composite datasets within Fabric to enable self-service analytics and reduce data duplication.</w:t>
      </w:r>
    </w:p>
    <w:p w:rsidR="00000000" w:rsidDel="00000000" w:rsidP="00000000" w:rsidRDefault="00000000" w:rsidRPr="00000000" w14:paraId="0000000C">
      <w:pPr>
        <w:numPr>
          <w:ilvl w:val="0"/>
          <w:numId w:val="2"/>
        </w:numPr>
        <w:spacing w:after="0" w:line="276" w:lineRule="auto"/>
        <w:ind w:left="720" w:hanging="360"/>
        <w:jc w:val="both"/>
        <w:rPr>
          <w:sz w:val="20"/>
          <w:szCs w:val="20"/>
        </w:rPr>
      </w:pPr>
      <w:r w:rsidDel="00000000" w:rsidR="00000000" w:rsidRPr="00000000">
        <w:rPr>
          <w:sz w:val="20"/>
          <w:szCs w:val="20"/>
          <w:rtl w:val="0"/>
        </w:rPr>
        <w:t xml:space="preserve">Automated report refresh, data lineage tracking, and monitoring using Fabric Data Activator and Power BI Service, ensuring near real-time business insights.</w:t>
      </w:r>
    </w:p>
    <w:p w:rsidR="00000000" w:rsidDel="00000000" w:rsidP="00000000" w:rsidRDefault="00000000" w:rsidRPr="00000000" w14:paraId="0000000D">
      <w:pPr>
        <w:numPr>
          <w:ilvl w:val="0"/>
          <w:numId w:val="2"/>
        </w:numPr>
        <w:spacing w:after="0" w:line="276" w:lineRule="auto"/>
        <w:ind w:left="720" w:hanging="360"/>
        <w:jc w:val="both"/>
        <w:rPr>
          <w:sz w:val="20"/>
          <w:szCs w:val="20"/>
        </w:rPr>
      </w:pPr>
      <w:r w:rsidDel="00000000" w:rsidR="00000000" w:rsidRPr="00000000">
        <w:rPr>
          <w:sz w:val="20"/>
          <w:szCs w:val="20"/>
          <w:rtl w:val="0"/>
        </w:rPr>
        <w:t xml:space="preserve">Created and optimized Spark applications in Azure Databricks for data enrichment, deduplication, and aggregation, accelerating batch processing by 3x and increasing data readiness for analytics.</w:t>
      </w:r>
    </w:p>
    <w:p w:rsidR="00000000" w:rsidDel="00000000" w:rsidP="00000000" w:rsidRDefault="00000000" w:rsidRPr="00000000" w14:paraId="0000000E">
      <w:pPr>
        <w:numPr>
          <w:ilvl w:val="0"/>
          <w:numId w:val="2"/>
        </w:numPr>
        <w:spacing w:after="0" w:line="276" w:lineRule="auto"/>
        <w:ind w:left="720" w:hanging="360"/>
        <w:jc w:val="both"/>
        <w:rPr>
          <w:sz w:val="20"/>
          <w:szCs w:val="20"/>
        </w:rPr>
      </w:pPr>
      <w:r w:rsidDel="00000000" w:rsidR="00000000" w:rsidRPr="00000000">
        <w:rPr>
          <w:sz w:val="20"/>
          <w:szCs w:val="20"/>
          <w:rtl w:val="0"/>
        </w:rPr>
        <w:t xml:space="preserve">Applied Spark MLlib and TensorFlow in Databricks to train and deploy machine learning models for customer segmentation and product recommendations, delivering personalized user experiences at scale.</w:t>
      </w:r>
    </w:p>
    <w:p w:rsidR="00000000" w:rsidDel="00000000" w:rsidP="00000000" w:rsidRDefault="00000000" w:rsidRPr="00000000" w14:paraId="0000000F">
      <w:pPr>
        <w:numPr>
          <w:ilvl w:val="0"/>
          <w:numId w:val="2"/>
        </w:numPr>
        <w:spacing w:after="0" w:line="276" w:lineRule="auto"/>
        <w:ind w:left="720" w:hanging="360"/>
        <w:jc w:val="both"/>
        <w:rPr>
          <w:sz w:val="20"/>
          <w:szCs w:val="20"/>
        </w:rPr>
      </w:pPr>
      <w:r w:rsidDel="00000000" w:rsidR="00000000" w:rsidRPr="00000000">
        <w:rPr>
          <w:sz w:val="20"/>
          <w:szCs w:val="20"/>
          <w:rtl w:val="0"/>
        </w:rPr>
        <w:t xml:space="preserve">Engineered pipelines for handling semi-structured and unstructured data formats (JSON, AVRO, Parquet, ORC), collaborating closely with ML and BI teams to support advanced analytics and visualizations.</w:t>
      </w:r>
    </w:p>
    <w:p w:rsidR="00000000" w:rsidDel="00000000" w:rsidP="00000000" w:rsidRDefault="00000000" w:rsidRPr="00000000" w14:paraId="00000010">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Delivered end-to-end data architecture and engineering solutions leveraging the Azure ecosystem, Informatica Cloud (CDGC, MDM, CIH, DIH, DQ), and Snowflake, enabling secure, scalable data platforms across healthcare and banking clients.</w:t>
      </w:r>
    </w:p>
    <w:p w:rsidR="00000000" w:rsidDel="00000000" w:rsidP="00000000" w:rsidRDefault="00000000" w:rsidRPr="00000000" w14:paraId="00000011">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Developed end-to-end data integration solutions with Azure Data Factory, enabling real-time analytics and business reporting through consistent, high-quality data ingestion.</w:t>
      </w:r>
    </w:p>
    <w:p w:rsidR="00000000" w:rsidDel="00000000" w:rsidP="00000000" w:rsidRDefault="00000000" w:rsidRPr="00000000" w14:paraId="00000012">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Designed and managed high-performance, cloud-native Snowflake solutions on GCP, supporting secure, scalable analytics and cross-platform data sharing.</w:t>
      </w:r>
    </w:p>
    <w:p w:rsidR="00000000" w:rsidDel="00000000" w:rsidP="00000000" w:rsidRDefault="00000000" w:rsidRPr="00000000" w14:paraId="00000013">
      <w:pPr>
        <w:numPr>
          <w:ilvl w:val="0"/>
          <w:numId w:val="2"/>
        </w:numPr>
        <w:spacing w:after="0" w:line="276" w:lineRule="auto"/>
        <w:ind w:left="720" w:hanging="360"/>
        <w:jc w:val="both"/>
        <w:rPr>
          <w:sz w:val="20"/>
          <w:szCs w:val="20"/>
        </w:rPr>
      </w:pPr>
      <w:r w:rsidDel="00000000" w:rsidR="00000000" w:rsidRPr="00000000">
        <w:rPr>
          <w:sz w:val="20"/>
          <w:szCs w:val="20"/>
          <w:rtl w:val="0"/>
        </w:rPr>
        <w:t xml:space="preserve">Implemented a decentralized data mesh framework to promote domain ownership and enable self-service analytics, fostering organizational agility and real-time insight delivery.</w:t>
      </w:r>
    </w:p>
    <w:p w:rsidR="00000000" w:rsidDel="00000000" w:rsidP="00000000" w:rsidRDefault="00000000" w:rsidRPr="00000000" w14:paraId="00000014">
      <w:pPr>
        <w:numPr>
          <w:ilvl w:val="0"/>
          <w:numId w:val="2"/>
        </w:numPr>
        <w:spacing w:line="276" w:lineRule="auto"/>
        <w:ind w:left="720" w:hanging="360"/>
        <w:jc w:val="both"/>
        <w:rPr>
          <w:sz w:val="20"/>
          <w:szCs w:val="20"/>
        </w:rPr>
      </w:pPr>
      <w:r w:rsidDel="00000000" w:rsidR="00000000" w:rsidRPr="00000000">
        <w:rPr>
          <w:sz w:val="20"/>
          <w:szCs w:val="20"/>
          <w:rtl w:val="0"/>
        </w:rPr>
        <w:t xml:space="preserve">Enforced data protection using Azure Key Vault and Active Directory for encryption and access control, aligning with Zero Trust principles to meet enterprise-grade security and compliance standards.</w:t>
      </w:r>
    </w:p>
    <w:p w:rsidR="00000000" w:rsidDel="00000000" w:rsidP="00000000" w:rsidRDefault="00000000" w:rsidRPr="00000000" w14:paraId="00000015">
      <w:pPr>
        <w:pBdr>
          <w:bottom w:color="000000" w:space="1" w:sz="4" w:val="single"/>
        </w:pBdr>
        <w:spacing w:line="276" w:lineRule="auto"/>
        <w:rPr>
          <w:b w:val="1"/>
          <w:sz w:val="20"/>
          <w:szCs w:val="20"/>
        </w:rPr>
      </w:pPr>
      <w:r w:rsidDel="00000000" w:rsidR="00000000" w:rsidRPr="00000000">
        <w:rPr>
          <w:b w:val="1"/>
          <w:sz w:val="20"/>
          <w:szCs w:val="20"/>
          <w:rtl w:val="0"/>
        </w:rPr>
        <w:t xml:space="preserve">TECHNICAL SKILLS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Programming Languages: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Python (PySpark, Pandas, NumPy, TensorFlow, PyTorch), Scala, SQL (Spark SQL, T-SQL, PL/SQL, SnowSQL), R, Shell Scripting, Bash scripting,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 Platforms &amp; Big Data Ecosystems: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Azure: ADLS Gen2, Synapse Analytics, Azure Databricks, Data Factory, Event Hubs, Azure Purview, Azure Functions, Cosmos DB, Azure Machine Learning, AKS (Kubernetes), Key Vault, HDInsight,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Microsoft Fabric (Lakehouse, Data Pipelines, Dataflows, Data Activator, Semantic Models)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GCP: BigQuery, Dataflow, Composer, GCS, Pub/Sub, Cloud Functions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Other: Snowflake, Apache Hadoop (HDFS, YARN), Apache Spark (Core, SQL, Streaming, MLlib), Apache Hive, Apache Kafka, Delta Lake, Apache Airflow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Integration &amp; Governance Tools: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Informatica Cloud: CDGC (Cloud Data Governance &amp; Catalog), CIH (Cloud Integration Hub), DIH (Data Integration Hub), MDM, DQ</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Collibra DIC, Collibra Data Quality &amp; Observability, Azure Purview, Alation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Databases &amp; Warehousing: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SQL: Oracle, SQL Server, MySQL, PostgreSQL, Snowflake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NoSQL: MongoDB, Cassandra, HBase, Cosmos DB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Warehousing: Snowflake, Synapse Analytics, BigQuery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Engineering &amp; DevOps: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ETL/ELT (Azure Data Factory, Airflow, Composer), CI/CD (Jenkins, Azure DevOps, GitHub Actions), Infrastructure as Code (Terraform, ARM Templates), Docker, Kubernetes, Monitoring &amp; Observability (Prometheus, Grafana, ELK), Data Governance (Azure Purview, Alation), Data Mesh, MLOps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Machine Learning &amp; Analytics: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Machine Learning (Regression, Classification, Clustering, Deep Learning), Feature Engineering, MLflow, A/B Testing, Statistical Modeling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Visualization &amp; BI Tools: Power BI, Tableau, Looker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pBdr>
          <w:bottom w:color="000000" w:space="1" w:sz="4" w:val="single"/>
        </w:pBdr>
        <w:spacing w:line="276" w:lineRule="auto"/>
        <w:rPr>
          <w:b w:val="1"/>
          <w:sz w:val="20"/>
          <w:szCs w:val="20"/>
        </w:rPr>
      </w:pPr>
      <w:r w:rsidDel="00000000" w:rsidR="00000000" w:rsidRPr="00000000">
        <w:rPr>
          <w:b w:val="1"/>
          <w:sz w:val="20"/>
          <w:szCs w:val="20"/>
          <w:rtl w:val="0"/>
        </w:rPr>
        <w:t xml:space="preserve">EDUCATION</w:t>
      </w:r>
    </w:p>
    <w:p w:rsidR="00000000" w:rsidDel="00000000" w:rsidP="00000000" w:rsidRDefault="00000000" w:rsidRPr="00000000" w14:paraId="0000002A">
      <w:pPr>
        <w:numPr>
          <w:ilvl w:val="0"/>
          <w:numId w:val="2"/>
        </w:numPr>
        <w:spacing w:line="276" w:lineRule="auto"/>
        <w:ind w:left="720" w:hanging="360"/>
        <w:rPr>
          <w:sz w:val="20"/>
          <w:szCs w:val="20"/>
        </w:rPr>
      </w:pPr>
      <w:r w:rsidDel="00000000" w:rsidR="00000000" w:rsidRPr="00000000">
        <w:rPr>
          <w:sz w:val="20"/>
          <w:szCs w:val="20"/>
          <w:rtl w:val="0"/>
        </w:rPr>
        <w:t xml:space="preserve">Bachelor of Computer Science and Engineering from JNTU, India in 2012</w:t>
      </w:r>
    </w:p>
    <w:p w:rsidR="00000000" w:rsidDel="00000000" w:rsidP="00000000" w:rsidRDefault="00000000" w:rsidRPr="00000000" w14:paraId="0000002B">
      <w:pPr>
        <w:spacing w:line="276" w:lineRule="auto"/>
        <w:rPr>
          <w:b w:val="1"/>
          <w:sz w:val="20"/>
          <w:szCs w:val="20"/>
        </w:rPr>
      </w:pPr>
      <w:r w:rsidDel="00000000" w:rsidR="00000000" w:rsidRPr="00000000">
        <w:rPr>
          <w:rtl w:val="0"/>
        </w:rPr>
      </w:r>
    </w:p>
    <w:p w:rsidR="00000000" w:rsidDel="00000000" w:rsidP="00000000" w:rsidRDefault="00000000" w:rsidRPr="00000000" w14:paraId="0000002C">
      <w:pPr>
        <w:pBdr>
          <w:bottom w:color="000000" w:space="1" w:sz="4" w:val="single"/>
        </w:pBdr>
        <w:spacing w:line="276" w:lineRule="auto"/>
        <w:rPr>
          <w:b w:val="1"/>
          <w:sz w:val="20"/>
          <w:szCs w:val="20"/>
        </w:rPr>
      </w:pPr>
      <w:r w:rsidDel="00000000" w:rsidR="00000000" w:rsidRPr="00000000">
        <w:rPr>
          <w:b w:val="1"/>
          <w:sz w:val="20"/>
          <w:szCs w:val="20"/>
          <w:rtl w:val="0"/>
        </w:rPr>
        <w:t xml:space="preserve">WORK EXPERIENCE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Role: Sr. Azure Data Engineer</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ab/>
        <w:tab/>
        <w:tab/>
        <w:tab/>
        <w:tab/>
        <w:tab/>
        <w:tab/>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Oct 2023 – Till Date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Barclays, Jersey City, NJ</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Description: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the design and implementation of a cloud-native data mesh on Azure, empowering decentralized data ownership and enabling real-time analytics across multiple business units. Delivered scalable, secure, and compliant data platforms aligned with regulatory and business intelligence needs.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31">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Architected a centralized data lake on ADLS Gen2, integrating 10+ data sources and improving analytics accessibility by 40% for BI and regulatory reporting.</w:t>
      </w:r>
    </w:p>
    <w:p w:rsidR="00000000" w:rsidDel="00000000" w:rsidP="00000000" w:rsidRDefault="00000000" w:rsidRPr="00000000" w14:paraId="00000032">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Developed end-to-end ELT pipelines using ADF for ingestion and DBT for transformation, reducing manual data prep time by 60%.</w:t>
      </w:r>
    </w:p>
    <w:p w:rsidR="00000000" w:rsidDel="00000000" w:rsidP="00000000" w:rsidRDefault="00000000" w:rsidRPr="00000000" w14:paraId="00000033">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Designed and implemented enterprise-scale Data Lakes and EDWs on Azure using ADLS, Synapse, and Databricks, supporting analytics across finance, healthcare, and retail domains.</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Microsoft Fabric to unify data lakehouse, warehouse, and Power BI analytics layers, enabling faster data availability and consistent semantic modeling.</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Fabric Dataflows and Pipelines to automate ingestion from ADLS and Synapse into Power BI, reducing refresh latency by 40%.</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Fabric-based semantic models and Power BI dashboards for risk and regulatory analytics, enabling business units to perform ad hoc exploration and drill-down reporting.Developed data quality rules and anomaly detection logic using PySpark in Databricks, improving data accuracy for downstream BI reporting by 25%.</w:t>
      </w:r>
    </w:p>
    <w:p w:rsidR="00000000" w:rsidDel="00000000" w:rsidP="00000000" w:rsidRDefault="00000000" w:rsidRPr="00000000" w14:paraId="00000037">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Worked extensively with both SQL (PostgreSQL, SQL Server) and NoSQL databases (MongoDB, Redis) to efficiently store and retrieve structured and unstructured data.</w:t>
      </w:r>
    </w:p>
    <w:p w:rsidR="00000000" w:rsidDel="00000000" w:rsidP="00000000" w:rsidRDefault="00000000" w:rsidRPr="00000000" w14:paraId="00000038">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Created interactive Power BI dashboards for real-time KPI tracking, empowering business users with self-service analytics.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Docker containers within CI/CD pipelines to automate deployment and streamline release processes.</w:t>
      </w:r>
    </w:p>
    <w:p w:rsidR="00000000" w:rsidDel="00000000" w:rsidP="00000000" w:rsidRDefault="00000000" w:rsidRPr="00000000" w14:paraId="0000003A">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Led large-scale data migration projects from on-prem SQL Server/Oracle to Snowflake on Azure, ensuring minimal downtime and data integrity.</w:t>
      </w:r>
    </w:p>
    <w:p w:rsidR="00000000" w:rsidDel="00000000" w:rsidP="00000000" w:rsidRDefault="00000000" w:rsidRPr="00000000" w14:paraId="0000003B">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Used Informatica Cloud Data Integration to build and schedule ETL jobs for harmonizing regulatory data feeds, reducing manual effort by 40%.</w:t>
      </w:r>
    </w:p>
    <w:p w:rsidR="00000000" w:rsidDel="00000000" w:rsidP="00000000" w:rsidRDefault="00000000" w:rsidRPr="00000000" w14:paraId="0000003C">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Utilized DAX for developing reusable measures, KPIs, and time-series analytics, supporting business users with dynamic reporting and visual insights.</w:t>
      </w:r>
    </w:p>
    <w:p w:rsidR="00000000" w:rsidDel="00000000" w:rsidP="00000000" w:rsidRDefault="00000000" w:rsidRPr="00000000" w14:paraId="0000003D">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Built Power Query-based ETL logic to extract and transform data from ADLS, Synapse, and APIs within Fabric pipelines, ensuring consistent and high-quality datasets for BI consumption.</w:t>
      </w:r>
    </w:p>
    <w:p w:rsidR="00000000" w:rsidDel="00000000" w:rsidP="00000000" w:rsidRDefault="00000000" w:rsidRPr="00000000" w14:paraId="0000003E">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Established semantic models and relationships in Power BI/Fabric for self-service reporting and governed data exploration.</w:t>
      </w:r>
    </w:p>
    <w:p w:rsidR="00000000" w:rsidDel="00000000" w:rsidP="00000000" w:rsidRDefault="00000000" w:rsidRPr="00000000" w14:paraId="0000003F">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Integrated third-party financial data via APIs into ADLS Gen2, enhancing customer analytics and driving a 15% improvement in cross-sell initiatives.</w:t>
      </w:r>
    </w:p>
    <w:p w:rsidR="00000000" w:rsidDel="00000000" w:rsidP="00000000" w:rsidRDefault="00000000" w:rsidRPr="00000000" w14:paraId="00000040">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Troubleshot container orchestration and networking issues using Kubernetes, collaborating with DevOps teams to maintain high availability and performance.</w:t>
      </w:r>
    </w:p>
    <w:p w:rsidR="00000000" w:rsidDel="00000000" w:rsidP="00000000" w:rsidRDefault="00000000" w:rsidRPr="00000000" w14:paraId="00000041">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Integrated DBT with Azure DevOps for CI/CD deployment of models, ensuring automated testing and version control across environments.</w:t>
      </w:r>
    </w:p>
    <w:p w:rsidR="00000000" w:rsidDel="00000000" w:rsidP="00000000" w:rsidRDefault="00000000" w:rsidRPr="00000000" w14:paraId="00000042">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Worked with ETL tools and orchestration frameworks such as Informatica Cloud, Azure Data Factory, Airflow, and dbt.</w:t>
      </w:r>
    </w:p>
    <w:p w:rsidR="00000000" w:rsidDel="00000000" w:rsidP="00000000" w:rsidRDefault="00000000" w:rsidRPr="00000000" w14:paraId="00000043">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Developed and optimized data pipelines using PySpark and Python, reducing processing time for large datasets by 40%.</w:t>
      </w:r>
    </w:p>
    <w:p w:rsidR="00000000" w:rsidDel="00000000" w:rsidP="00000000" w:rsidRDefault="00000000" w:rsidRPr="00000000" w14:paraId="00000044">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Designed and optimized data models in NoSQL databases such as MongoDB and Cosmos DB to support flexible, schema-less data storage for high-volume, semi-structured datasets.</w:t>
      </w:r>
    </w:p>
    <w:p w:rsidR="00000000" w:rsidDel="00000000" w:rsidP="00000000" w:rsidRDefault="00000000" w:rsidRPr="00000000" w14:paraId="00000045">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Applied caching strategies using Redis and Memcached to optimize system responsiveness and reduce data retrieval latency.</w:t>
      </w:r>
    </w:p>
    <w:p w:rsidR="00000000" w:rsidDel="00000000" w:rsidP="00000000" w:rsidRDefault="00000000" w:rsidRPr="00000000" w14:paraId="00000046">
      <w:pPr>
        <w:widowControl w:val="0"/>
        <w:numPr>
          <w:ilvl w:val="0"/>
          <w:numId w:val="1"/>
        </w:numPr>
        <w:spacing w:after="0" w:line="240" w:lineRule="auto"/>
        <w:ind w:left="720" w:hanging="360"/>
        <w:jc w:val="both"/>
        <w:rPr>
          <w:sz w:val="20"/>
          <w:szCs w:val="20"/>
        </w:rPr>
      </w:pPr>
      <w:r w:rsidDel="00000000" w:rsidR="00000000" w:rsidRPr="00000000">
        <w:rPr>
          <w:sz w:val="20"/>
          <w:szCs w:val="20"/>
          <w:rtl w:val="0"/>
        </w:rPr>
        <w:t xml:space="preserve">Championed a federated governance model using Azure Policy and templates to standardize quality, security, and compliance across domains.</w:t>
      </w:r>
    </w:p>
    <w:p w:rsidR="00000000" w:rsidDel="00000000" w:rsidP="00000000" w:rsidRDefault="00000000" w:rsidRPr="00000000" w14:paraId="00000047">
      <w:pPr>
        <w:spacing w:after="0" w:line="276" w:lineRule="auto"/>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Azure (ADLS Gen2, Synapse, Databricks, Event Hubs, Data Factory, DevOps, Functions, Cosmos DB, Key Vault, Monitor, Purview), Python, SQL, Kafka, Terraform, Power BI, Data Mesh, MLOps, Zero Trust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Role: Sr. Data Engineer</w:t>
        <w:tab/>
        <w:tab/>
        <w:tab/>
        <w:tab/>
        <w:tab/>
        <w:tab/>
        <w:tab/>
        <w:t xml:space="preserve">       </w:t>
        <w:tab/>
        <w:tab/>
        <w:tab/>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Oct 2021 – Oct 2023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Cigna Health Care, Dallas, TX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Description: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enterprise data engineering efforts across healthcare claims, member engagement, and clinical analytics domains. Delivered secure, scalable data platforms on Azure to support population health, regulatory reporting, and AI-driven care personalization initiatives.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 centralized data lake on ADLS Gen2 integrating EHR, claims, and provider data, improving analytics access across departments and reducing data silos by 40%.</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end-to-end Snowflake solutions including schema design, stored procedures, user-defined functions (UDFs), and SnowSQL scripting to support advanced analytics and reporting.</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deployed, and managed containerized data processing applications using Docker and Kubernetes, ensuring consistency across development and production environments.</w:t>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Migrated legacy Power BI reports into Microsoft Fabric, standardizing data access and improving performance for healthcare KPIs and member engagement dashboards.</w:t>
      </w:r>
    </w:p>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data governance and analytics teams to implement Fabric-based lineage and metadata tracking, ensuring compliance with HIPAA and enterprise standards.</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deployed, and managed containerized data processing applications using Docker, ensuring consistency across development and production environments.</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Enhanced healthcare performance dashboards using DAX-driven KPIs (e.g., claim denial rates, member retention) to improve analytical accuracy and decision-making.</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Power Query transformations for integrating EHR, claims, and provider data within Power BI and Fabric, automating refresh cycles and reducing manual prep time.</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closely with developers, architects, and security teams to ensure data platforms met compliance standards, security policies, and performance benchmarks.</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Databricks-based genomic and social determinants of health (SDoH) data pipelines, enabling advanced modeling for chronic disease risk prediction and health equity analysis.</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Tableau dashboards integrated with Hadoop and Spark sources to visualize claim denials, authorization trends, and provider performance for operational reporting.</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 partitioning and sharding techniques in NoSQL databases to ensure horizontal scalability and high availability.</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data profiling and validation checks on ingestion using Azure Data Factory and Python scripts, reducing manual QA efforts by 40%.</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error-handling and reprocessing logic for corrupted and incomplete data records, improving pipeline resilience and audit readiness.</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Architected and migrated legacy data warehouses to Snowflake, enabling scalable, cost-efficient, and performant data solutions.</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reusable Informatica mappings and parameterized workflows to streamline onboarding of new data sources into the centralized ADLS Gen2 lake.</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Provisioned secure, production-ready environments with ARM templates, enabling rapid onboarding of new initiatives while ensuring compliance and scalability.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Azure (ADLS Gen2, Synapse Analytics, Databricks, Event Hubs, Service Bus, Cosmos DB, Machine Learning, Functions, Key Vault, HDInsight, IAM, ARM), Python (PySpark, Pandas), Scala, SQL (Spark SQL, T-SQL), Kafka, Cosmos DB, Tableau, Hadoop, Jenkins, YAML, Git, Linux</w:t>
      </w:r>
    </w:p>
    <w:p w:rsidR="00000000" w:rsidDel="00000000" w:rsidP="00000000" w:rsidRDefault="00000000" w:rsidRPr="00000000" w14:paraId="0000005E">
      <w:pPr>
        <w:shd w:fill="d5dce4" w:val="clear"/>
        <w:spacing w:after="0" w:line="276" w:lineRule="auto"/>
        <w:rPr>
          <w:b w:val="1"/>
          <w:sz w:val="20"/>
          <w:szCs w:val="20"/>
        </w:rPr>
      </w:pPr>
      <w:r w:rsidDel="00000000" w:rsidR="00000000" w:rsidRPr="00000000">
        <w:rPr>
          <w:b w:val="1"/>
          <w:sz w:val="20"/>
          <w:szCs w:val="20"/>
          <w:rtl w:val="0"/>
        </w:rPr>
        <w:t xml:space="preserve">Role: Sr. ETL Developer</w:t>
        <w:tab/>
        <w:tab/>
        <w:tab/>
        <w:tab/>
        <w:tab/>
        <w:tab/>
        <w:tab/>
        <w:tab/>
        <w:tab/>
        <w:tab/>
      </w:r>
      <w:r w:rsidDel="00000000" w:rsidR="00000000" w:rsidRPr="00000000">
        <w:rPr>
          <w:b w:val="1"/>
          <w:i w:val="1"/>
          <w:sz w:val="20"/>
          <w:szCs w:val="20"/>
          <w:rtl w:val="0"/>
        </w:rPr>
        <w:t xml:space="preserve">Feb 2020 – Oct 2021</w:t>
      </w:r>
      <w:r w:rsidDel="00000000" w:rsidR="00000000" w:rsidRPr="00000000">
        <w:rPr>
          <w:rtl w:val="0"/>
        </w:rPr>
      </w:r>
    </w:p>
    <w:p w:rsidR="00000000" w:rsidDel="00000000" w:rsidP="00000000" w:rsidRDefault="00000000" w:rsidRPr="00000000" w14:paraId="0000005F">
      <w:pPr>
        <w:shd w:fill="d5dce4" w:val="clear"/>
        <w:spacing w:after="0" w:line="276" w:lineRule="auto"/>
        <w:rPr>
          <w:b w:val="1"/>
          <w:sz w:val="20"/>
          <w:szCs w:val="20"/>
        </w:rPr>
      </w:pPr>
      <w:r w:rsidDel="00000000" w:rsidR="00000000" w:rsidRPr="00000000">
        <w:rPr>
          <w:b w:val="1"/>
          <w:sz w:val="20"/>
          <w:szCs w:val="20"/>
          <w:rtl w:val="0"/>
        </w:rPr>
        <w:t xml:space="preserve">Client: PayPal, San Jose, CA</w:t>
      </w:r>
    </w:p>
    <w:p w:rsidR="00000000" w:rsidDel="00000000" w:rsidP="00000000" w:rsidRDefault="00000000" w:rsidRPr="00000000" w14:paraId="00000060">
      <w:pPr>
        <w:shd w:fill="d5dce4" w:val="clear"/>
        <w:spacing w:after="0" w:line="276" w:lineRule="auto"/>
        <w:jc w:val="both"/>
        <w:rPr>
          <w:sz w:val="20"/>
          <w:szCs w:val="20"/>
        </w:rPr>
      </w:pPr>
      <w:r w:rsidDel="00000000" w:rsidR="00000000" w:rsidRPr="00000000">
        <w:rPr>
          <w:b w:val="1"/>
          <w:sz w:val="20"/>
          <w:szCs w:val="20"/>
          <w:rtl w:val="0"/>
        </w:rPr>
        <w:t xml:space="preserve">Project Description: </w:t>
      </w:r>
      <w:r w:rsidDel="00000000" w:rsidR="00000000" w:rsidRPr="00000000">
        <w:rPr>
          <w:sz w:val="20"/>
          <w:szCs w:val="20"/>
          <w:rtl w:val="0"/>
        </w:rPr>
        <w:t xml:space="preserve">Responsible for developing and optimizing enterprise-scale ETL pipelines to support digital payments, transaction monitoring, customer analytics, and global compliance. Played a key role in ensuring accurate, timely, and secure data processing across core banking systems and customer-facing platforms during a surge in online transaction volume.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62">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Built high-performance ETL pipelines using Azure Data Factory to move data from on-prem SQL Server to ADLS Gen2, improving transaction data availability for risk teams by 30% and supporting real-time compliance analytics.</w:t>
      </w:r>
    </w:p>
    <w:p w:rsidR="00000000" w:rsidDel="00000000" w:rsidP="00000000" w:rsidRDefault="00000000" w:rsidRPr="00000000" w14:paraId="00000063">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Developed data quality checkpoints within Databricks using Spark SQL, automating anomaly detection across high-volume payment streams and reducing manual review efforts for operational teams.</w:t>
      </w:r>
    </w:p>
    <w:p w:rsidR="00000000" w:rsidDel="00000000" w:rsidP="00000000" w:rsidRDefault="00000000" w:rsidRPr="00000000" w14:paraId="00000064">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Optimized DBT model materializations using incremental and ephemeral strategies, reducing transformation times in Snowflake by 40%.</w:t>
      </w:r>
    </w:p>
    <w:p w:rsidR="00000000" w:rsidDel="00000000" w:rsidP="00000000" w:rsidRDefault="00000000" w:rsidRPr="00000000" w14:paraId="00000065">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Developed Bash scripts for automating ETL job scheduling, monitoring, and log management across Windows and Linux environments, improving operational efficiency.</w:t>
      </w:r>
    </w:p>
    <w:p w:rsidR="00000000" w:rsidDel="00000000" w:rsidP="00000000" w:rsidRDefault="00000000" w:rsidRPr="00000000" w14:paraId="00000066">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Maintained detailed documentation and data lineage tracking for ETL processes to improve traceability and ensure compliance with global data governance policies (e.g., GDPR, PSD2).</w:t>
      </w:r>
    </w:p>
    <w:p w:rsidR="00000000" w:rsidDel="00000000" w:rsidP="00000000" w:rsidRDefault="00000000" w:rsidRPr="00000000" w14:paraId="00000067">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Collaborated with application developers to design data access patterns and optimize performance of NoSQL-backed services.</w:t>
      </w:r>
    </w:p>
    <w:p w:rsidR="00000000" w:rsidDel="00000000" w:rsidP="00000000" w:rsidRDefault="00000000" w:rsidRPr="00000000" w14:paraId="00000068">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Partnered with security and compliance teams to meet industry standards (GDPR, HIPAA, SOX).</w:t>
      </w:r>
    </w:p>
    <w:p w:rsidR="00000000" w:rsidDel="00000000" w:rsidP="00000000" w:rsidRDefault="00000000" w:rsidRPr="00000000" w14:paraId="00000069">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Automated backup and recovery processes of critical datasets using Bash scripting, reducing downtime during data failures.</w:t>
      </w:r>
    </w:p>
    <w:p w:rsidR="00000000" w:rsidDel="00000000" w:rsidP="00000000" w:rsidRDefault="00000000" w:rsidRPr="00000000" w14:paraId="0000006A">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Built automated workflows to generate key regulatory filings and reports, reducing dependency on manual efforts and </w:t>
      </w:r>
    </w:p>
    <w:p w:rsidR="00000000" w:rsidDel="00000000" w:rsidP="00000000" w:rsidRDefault="00000000" w:rsidRPr="00000000" w14:paraId="0000006B">
      <w:pPr>
        <w:spacing w:after="0" w:line="276" w:lineRule="auto"/>
        <w:ind w:firstLine="720"/>
        <w:jc w:val="both"/>
        <w:rPr>
          <w:color w:val="000000"/>
          <w:sz w:val="20"/>
          <w:szCs w:val="20"/>
        </w:rPr>
      </w:pPr>
      <w:r w:rsidDel="00000000" w:rsidR="00000000" w:rsidRPr="00000000">
        <w:rPr>
          <w:color w:val="000000"/>
          <w:sz w:val="20"/>
          <w:szCs w:val="20"/>
          <w:rtl w:val="0"/>
        </w:rPr>
        <w:t xml:space="preserve">ensuring timely submissions to global financial regulators.</w:t>
      </w:r>
    </w:p>
    <w:p w:rsidR="00000000" w:rsidDel="00000000" w:rsidP="00000000" w:rsidRDefault="00000000" w:rsidRPr="00000000" w14:paraId="0000006C">
      <w:pPr>
        <w:numPr>
          <w:ilvl w:val="0"/>
          <w:numId w:val="5"/>
        </w:numPr>
        <w:spacing w:after="0" w:line="276" w:lineRule="auto"/>
        <w:ind w:left="720" w:hanging="360"/>
        <w:jc w:val="both"/>
        <w:rPr>
          <w:color w:val="000000"/>
          <w:sz w:val="20"/>
          <w:szCs w:val="20"/>
        </w:rPr>
      </w:pPr>
      <w:r w:rsidDel="00000000" w:rsidR="00000000" w:rsidRPr="00000000">
        <w:rPr>
          <w:color w:val="000000"/>
          <w:sz w:val="20"/>
          <w:szCs w:val="20"/>
          <w:rtl w:val="0"/>
        </w:rPr>
        <w:t xml:space="preserve">Facilitated cross-team communication to align technical solutions with business requirements and enterprise architecture guidelines.</w:t>
      </w:r>
    </w:p>
    <w:p w:rsidR="00000000" w:rsidDel="00000000" w:rsidP="00000000" w:rsidRDefault="00000000" w:rsidRPr="00000000" w14:paraId="0000006D">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Delivered automated data feeds and Power BI dashboards to provide daily summaries of payment flows and KPIs to regional managers, improving visibility and responsiveness.</w:t>
      </w:r>
    </w:p>
    <w:p w:rsidR="00000000" w:rsidDel="00000000" w:rsidP="00000000" w:rsidRDefault="00000000" w:rsidRPr="00000000" w14:paraId="0000006E">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Developed event-driven data validation logic using Azure Functions, enabling real-time integrity checks and lightweight transformations for incoming payment events.</w:t>
      </w:r>
    </w:p>
    <w:p w:rsidR="00000000" w:rsidDel="00000000" w:rsidP="00000000" w:rsidRDefault="00000000" w:rsidRPr="00000000" w14:paraId="0000006F">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Led transformation logic and mapping strategies for legacy-to-Azure migration, supporting business continuity and system modernization initiatives across critical transaction datasets.</w:t>
      </w:r>
    </w:p>
    <w:p w:rsidR="00000000" w:rsidDel="00000000" w:rsidP="00000000" w:rsidRDefault="00000000" w:rsidRPr="00000000" w14:paraId="00000070">
      <w:pPr>
        <w:numPr>
          <w:ilvl w:val="0"/>
          <w:numId w:val="4"/>
        </w:numPr>
        <w:spacing w:after="0" w:line="276" w:lineRule="auto"/>
        <w:ind w:left="720" w:hanging="360"/>
        <w:jc w:val="both"/>
        <w:rPr>
          <w:color w:val="000000"/>
          <w:sz w:val="20"/>
          <w:szCs w:val="20"/>
        </w:rPr>
      </w:pPr>
      <w:r w:rsidDel="00000000" w:rsidR="00000000" w:rsidRPr="00000000">
        <w:rPr>
          <w:color w:val="000000"/>
          <w:sz w:val="20"/>
          <w:szCs w:val="20"/>
          <w:rtl w:val="0"/>
        </w:rPr>
        <w:t xml:space="preserve">Consolidated data across cards, P2P payments, wallets, and merchant services to support cross-product financial reporting and enterprise-level analytics.</w:t>
      </w:r>
    </w:p>
    <w:p w:rsidR="00000000" w:rsidDel="00000000" w:rsidP="00000000" w:rsidRDefault="00000000" w:rsidRPr="00000000" w14:paraId="00000071">
      <w:pPr>
        <w:spacing w:after="0" w:line="276" w:lineRule="auto"/>
        <w:jc w:val="both"/>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Azure (Data Factory, ADLS Gen2, Synapse Analytics, Azure Functions, SQL Database, Blob Storage, Azure DevOps), SQL Server, Spark SQL, Databricks, SSIS, Power BI, Oracle SQL Developer, Windows Server, Linux, Git</w:t>
      </w:r>
    </w:p>
    <w:p w:rsidR="00000000" w:rsidDel="00000000" w:rsidP="00000000" w:rsidRDefault="00000000" w:rsidRPr="00000000" w14:paraId="00000072">
      <w:pPr>
        <w:shd w:fill="d5dce4" w:val="clear"/>
        <w:spacing w:after="0" w:line="276" w:lineRule="auto"/>
        <w:rPr>
          <w:b w:val="1"/>
          <w:sz w:val="20"/>
          <w:szCs w:val="20"/>
        </w:rPr>
      </w:pPr>
      <w:r w:rsidDel="00000000" w:rsidR="00000000" w:rsidRPr="00000000">
        <w:rPr>
          <w:b w:val="1"/>
          <w:sz w:val="20"/>
          <w:szCs w:val="20"/>
          <w:rtl w:val="0"/>
        </w:rPr>
        <w:t xml:space="preserve">Role: AWS Data Engineer                                                                                                                                     </w:t>
        <w:tab/>
      </w:r>
      <w:r w:rsidDel="00000000" w:rsidR="00000000" w:rsidRPr="00000000">
        <w:rPr>
          <w:b w:val="1"/>
          <w:i w:val="1"/>
          <w:sz w:val="20"/>
          <w:szCs w:val="20"/>
          <w:rtl w:val="0"/>
        </w:rPr>
        <w:t xml:space="preserve">Feb 2019 – Feb 2020</w:t>
      </w:r>
      <w:r w:rsidDel="00000000" w:rsidR="00000000" w:rsidRPr="00000000">
        <w:rPr>
          <w:rtl w:val="0"/>
        </w:rPr>
      </w:r>
    </w:p>
    <w:p w:rsidR="00000000" w:rsidDel="00000000" w:rsidP="00000000" w:rsidRDefault="00000000" w:rsidRPr="00000000" w14:paraId="00000073">
      <w:pPr>
        <w:widowControl w:val="0"/>
        <w:shd w:fill="d5dce4" w:val="clear"/>
        <w:spacing w:after="0" w:lineRule="auto"/>
        <w:rPr>
          <w:b w:val="1"/>
          <w:sz w:val="20"/>
          <w:szCs w:val="20"/>
        </w:rPr>
      </w:pPr>
      <w:r w:rsidDel="00000000" w:rsidR="00000000" w:rsidRPr="00000000">
        <w:rPr>
          <w:b w:val="1"/>
          <w:sz w:val="20"/>
          <w:szCs w:val="20"/>
          <w:rtl w:val="0"/>
        </w:rPr>
        <w:t xml:space="preserve">Client: GAP Inc, San Francisco, CA</w:t>
        <w:tab/>
      </w:r>
    </w:p>
    <w:p w:rsidR="00000000" w:rsidDel="00000000" w:rsidP="00000000" w:rsidRDefault="00000000" w:rsidRPr="00000000" w14:paraId="00000074">
      <w:pPr>
        <w:widowControl w:val="0"/>
        <w:shd w:fill="d5dce4" w:val="clear"/>
        <w:spacing w:after="0" w:lineRule="auto"/>
        <w:jc w:val="both"/>
        <w:rPr>
          <w:b w:val="1"/>
          <w:sz w:val="20"/>
          <w:szCs w:val="20"/>
        </w:rPr>
      </w:pPr>
      <w:r w:rsidDel="00000000" w:rsidR="00000000" w:rsidRPr="00000000">
        <w:rPr>
          <w:b w:val="1"/>
          <w:sz w:val="20"/>
          <w:szCs w:val="20"/>
          <w:rtl w:val="0"/>
        </w:rPr>
        <w:t xml:space="preserve">Project Description: </w:t>
      </w:r>
      <w:r w:rsidDel="00000000" w:rsidR="00000000" w:rsidRPr="00000000">
        <w:rPr>
          <w:sz w:val="20"/>
          <w:szCs w:val="20"/>
          <w:rtl w:val="0"/>
        </w:rPr>
        <w:t xml:space="preserve">Developed and optimized cloud-native data pipelines on AWS to support omni-channel retail analytics, demand forecasting, and personalized marketing initiatives. Enabled real-time insights and scalable data ingestion from point-of-sale (POS), e-commerce, and inventory systems across global retail operations.</w:t>
      </w:r>
      <w:r w:rsidDel="00000000" w:rsidR="00000000" w:rsidRPr="00000000">
        <w:rPr>
          <w:rtl w:val="0"/>
        </w:rPr>
      </w:r>
    </w:p>
    <w:p w:rsidR="00000000" w:rsidDel="00000000" w:rsidP="00000000" w:rsidRDefault="00000000" w:rsidRPr="00000000" w14:paraId="00000075">
      <w:pPr>
        <w:widowControl w:val="0"/>
        <w:shd w:fill="d5dce4" w:val="clear"/>
        <w:spacing w:after="0" w:lineRule="auto"/>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76">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Designed and deployed modular ETL pipelines using AWS Glue and PySpark to ingest and transform large-scale transactional and customer data from S3, RDS, and external APIs.</w:t>
      </w:r>
    </w:p>
    <w:p w:rsidR="00000000" w:rsidDel="00000000" w:rsidP="00000000" w:rsidRDefault="00000000" w:rsidRPr="00000000" w14:paraId="00000077">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Implemented Kinesis Data Streams and Firehose for near real-time processing of clickstream and POS data, improving merchandising decisions and inventory replenishment accuracy by 25%.</w:t>
      </w:r>
    </w:p>
    <w:p w:rsidR="00000000" w:rsidDel="00000000" w:rsidP="00000000" w:rsidRDefault="00000000" w:rsidRPr="00000000" w14:paraId="00000078">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Collaborated with analytics and BI teams to convert business logic into DBT models, enabling faster iteration and accurate self-service reporting.</w:t>
      </w:r>
    </w:p>
    <w:p w:rsidR="00000000" w:rsidDel="00000000" w:rsidP="00000000" w:rsidRDefault="00000000" w:rsidRPr="00000000" w14:paraId="00000079">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Developed custom Bash scripts for automated data pipeline health checks and alerting, reducing manual monitoring overhead by 35%.</w:t>
      </w:r>
    </w:p>
    <w:p w:rsidR="00000000" w:rsidDel="00000000" w:rsidP="00000000" w:rsidRDefault="00000000" w:rsidRPr="00000000" w14:paraId="0000007A">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Monitored NoSQL database performance and configured backup and disaster recovery procedures to maintain data integrity and uptime.</w:t>
      </w:r>
    </w:p>
    <w:p w:rsidR="00000000" w:rsidDel="00000000" w:rsidP="00000000" w:rsidRDefault="00000000" w:rsidRPr="00000000" w14:paraId="0000007B">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Integrated customer behavioral data with marketing campaign performance metrics, enabling personalization strategies that increased customer engagement by 18%.</w:t>
      </w:r>
    </w:p>
    <w:p w:rsidR="00000000" w:rsidDel="00000000" w:rsidP="00000000" w:rsidRDefault="00000000" w:rsidRPr="00000000" w14:paraId="0000007C">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Tuned Redshift clusters for complex analytical workloads, including vacuuming, distribution key optimization, and query performance tuning.</w:t>
      </w:r>
    </w:p>
    <w:p w:rsidR="00000000" w:rsidDel="00000000" w:rsidP="00000000" w:rsidRDefault="00000000" w:rsidRPr="00000000" w14:paraId="0000007D">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Developed reusable PySpark libraries for data cleansing, deduplication, and schema validation, improving data quality across multiple domains.</w:t>
      </w:r>
    </w:p>
    <w:p w:rsidR="00000000" w:rsidDel="00000000" w:rsidP="00000000" w:rsidRDefault="00000000" w:rsidRPr="00000000" w14:paraId="0000007E">
      <w:pPr>
        <w:widowControl w:val="0"/>
        <w:numPr>
          <w:ilvl w:val="0"/>
          <w:numId w:val="4"/>
        </w:numPr>
        <w:spacing w:after="0" w:lineRule="auto"/>
        <w:ind w:left="720" w:hanging="360"/>
        <w:jc w:val="both"/>
        <w:rPr>
          <w:color w:val="000000"/>
          <w:sz w:val="20"/>
          <w:szCs w:val="20"/>
        </w:rPr>
      </w:pPr>
      <w:r w:rsidDel="00000000" w:rsidR="00000000" w:rsidRPr="00000000">
        <w:rPr>
          <w:color w:val="000000"/>
          <w:sz w:val="20"/>
          <w:szCs w:val="20"/>
          <w:rtl w:val="0"/>
        </w:rPr>
        <w:t xml:space="preserve">Enforced data governance using AWS Lake Formation and IAM policies to ensure secure, role-based access control across retail and marketing teams.</w:t>
      </w:r>
    </w:p>
    <w:p w:rsidR="00000000" w:rsidDel="00000000" w:rsidP="00000000" w:rsidRDefault="00000000" w:rsidRPr="00000000" w14:paraId="0000007F">
      <w:pPr>
        <w:widowControl w:val="0"/>
        <w:spacing w:after="0" w:lineRule="auto"/>
        <w:jc w:val="both"/>
        <w:rPr>
          <w:color w:val="000000"/>
          <w:sz w:val="20"/>
          <w:szCs w:val="20"/>
        </w:rPr>
      </w:pPr>
      <w:r w:rsidDel="00000000" w:rsidR="00000000" w:rsidRPr="00000000">
        <w:rPr>
          <w:b w:val="1"/>
          <w:color w:val="000000"/>
          <w:sz w:val="20"/>
          <w:szCs w:val="20"/>
          <w:rtl w:val="0"/>
        </w:rPr>
        <w:t xml:space="preserve">Environment: </w:t>
      </w:r>
      <w:r w:rsidDel="00000000" w:rsidR="00000000" w:rsidRPr="00000000">
        <w:rPr>
          <w:color w:val="000000"/>
          <w:sz w:val="20"/>
          <w:szCs w:val="20"/>
          <w:rtl w:val="0"/>
        </w:rPr>
        <w:t xml:space="preserve">AWS (S3, Glue, Lambda, Kinesis, Redshift, Step Functions, CloudWatch, IAM, Lake Formation), Python (PySpark, Pandas), SQL, Apache Airflow, Git, Jira, Linux</w:t>
      </w:r>
    </w:p>
    <w:p w:rsidR="00000000" w:rsidDel="00000000" w:rsidP="00000000" w:rsidRDefault="00000000" w:rsidRPr="00000000" w14:paraId="00000080">
      <w:pPr>
        <w:widowControl w:val="0"/>
        <w:shd w:fill="d5dce4" w:val="clear"/>
        <w:spacing w:after="0" w:lineRule="auto"/>
        <w:rPr>
          <w:b w:val="1"/>
          <w:sz w:val="20"/>
          <w:szCs w:val="20"/>
        </w:rPr>
      </w:pPr>
      <w:r w:rsidDel="00000000" w:rsidR="00000000" w:rsidRPr="00000000">
        <w:rPr>
          <w:b w:val="1"/>
          <w:sz w:val="20"/>
          <w:szCs w:val="20"/>
          <w:rtl w:val="0"/>
        </w:rPr>
        <w:t xml:space="preserve">Role: GCP Data Engineer                                                                                                                           </w:t>
        <w:tab/>
        <w:tab/>
        <w:t xml:space="preserve"> </w:t>
      </w:r>
      <w:r w:rsidDel="00000000" w:rsidR="00000000" w:rsidRPr="00000000">
        <w:rPr>
          <w:b w:val="1"/>
          <w:i w:val="1"/>
          <w:sz w:val="20"/>
          <w:szCs w:val="20"/>
          <w:rtl w:val="0"/>
        </w:rPr>
        <w:t xml:space="preserve">Jun 2018 to Feb 2019</w:t>
      </w:r>
      <w:r w:rsidDel="00000000" w:rsidR="00000000" w:rsidRPr="00000000">
        <w:rPr>
          <w:rtl w:val="0"/>
        </w:rPr>
      </w:r>
    </w:p>
    <w:p w:rsidR="00000000" w:rsidDel="00000000" w:rsidP="00000000" w:rsidRDefault="00000000" w:rsidRPr="00000000" w14:paraId="00000081">
      <w:pPr>
        <w:widowControl w:val="0"/>
        <w:shd w:fill="d5dce4" w:val="clear"/>
        <w:spacing w:after="0" w:lineRule="auto"/>
        <w:rPr>
          <w:b w:val="1"/>
          <w:sz w:val="20"/>
          <w:szCs w:val="20"/>
        </w:rPr>
      </w:pPr>
      <w:r w:rsidDel="00000000" w:rsidR="00000000" w:rsidRPr="00000000">
        <w:rPr>
          <w:b w:val="1"/>
          <w:sz w:val="20"/>
          <w:szCs w:val="20"/>
          <w:rtl w:val="0"/>
        </w:rPr>
        <w:t xml:space="preserve">Client: Progressive Insurance, Denver, Colorado</w:t>
      </w:r>
    </w:p>
    <w:p w:rsidR="00000000" w:rsidDel="00000000" w:rsidP="00000000" w:rsidRDefault="00000000" w:rsidRPr="00000000" w14:paraId="00000082">
      <w:pPr>
        <w:widowControl w:val="0"/>
        <w:shd w:fill="d5dce4" w:val="clear"/>
        <w:spacing w:after="0" w:lineRule="auto"/>
        <w:jc w:val="both"/>
        <w:rPr>
          <w:b w:val="1"/>
          <w:sz w:val="20"/>
          <w:szCs w:val="20"/>
        </w:rPr>
      </w:pPr>
      <w:r w:rsidDel="00000000" w:rsidR="00000000" w:rsidRPr="00000000">
        <w:rPr>
          <w:b w:val="1"/>
          <w:sz w:val="20"/>
          <w:szCs w:val="20"/>
          <w:rtl w:val="0"/>
        </w:rPr>
        <w:t xml:space="preserve">Project Description: </w:t>
      </w:r>
      <w:r w:rsidDel="00000000" w:rsidR="00000000" w:rsidRPr="00000000">
        <w:rPr>
          <w:sz w:val="20"/>
          <w:szCs w:val="20"/>
          <w:rtl w:val="0"/>
        </w:rPr>
        <w:t xml:space="preserve">Built and maintained enterprise-scale data pipelines on Google Cloud Platform to support actuarial modeling, claims analytics, and telematics-based usage pricing. Focused on high-availability architecture, low-latency data access, and cross-functional integration across business units.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84">
      <w:pPr>
        <w:numPr>
          <w:ilvl w:val="0"/>
          <w:numId w:val="4"/>
        </w:numPr>
        <w:spacing w:after="0" w:line="276" w:lineRule="auto"/>
        <w:ind w:left="720" w:hanging="360"/>
        <w:jc w:val="both"/>
        <w:rPr>
          <w:sz w:val="20"/>
          <w:szCs w:val="20"/>
        </w:rPr>
      </w:pPr>
      <w:r w:rsidDel="00000000" w:rsidR="00000000" w:rsidRPr="00000000">
        <w:rPr>
          <w:sz w:val="20"/>
          <w:szCs w:val="20"/>
          <w:rtl w:val="0"/>
        </w:rPr>
        <w:t xml:space="preserve">Designed data ingestion pipelines using Cloud Dataflow and Apache Beam to process large volumes of policy, claims, and driving behavior data in near real-time.</w:t>
      </w:r>
    </w:p>
    <w:p w:rsidR="00000000" w:rsidDel="00000000" w:rsidP="00000000" w:rsidRDefault="00000000" w:rsidRPr="00000000" w14:paraId="00000085">
      <w:pPr>
        <w:numPr>
          <w:ilvl w:val="0"/>
          <w:numId w:val="4"/>
        </w:numPr>
        <w:spacing w:after="0" w:line="276" w:lineRule="auto"/>
        <w:ind w:left="720" w:hanging="360"/>
        <w:jc w:val="both"/>
        <w:rPr>
          <w:sz w:val="20"/>
          <w:szCs w:val="20"/>
        </w:rPr>
      </w:pPr>
      <w:r w:rsidDel="00000000" w:rsidR="00000000" w:rsidRPr="00000000">
        <w:rPr>
          <w:sz w:val="20"/>
          <w:szCs w:val="20"/>
          <w:rtl w:val="0"/>
        </w:rPr>
        <w:t xml:space="preserve">Built ETL/ELT workflows using Cloud Composer (Airflow) to orchestrate GCS-to-BigQuery data movement, reducing latency for underwriting risk models by 40%.</w:t>
      </w:r>
    </w:p>
    <w:p w:rsidR="00000000" w:rsidDel="00000000" w:rsidP="00000000" w:rsidRDefault="00000000" w:rsidRPr="00000000" w14:paraId="00000086">
      <w:pPr>
        <w:numPr>
          <w:ilvl w:val="0"/>
          <w:numId w:val="4"/>
        </w:numPr>
        <w:spacing w:after="0" w:line="276" w:lineRule="auto"/>
        <w:ind w:left="720" w:hanging="360"/>
        <w:jc w:val="both"/>
        <w:rPr>
          <w:sz w:val="20"/>
          <w:szCs w:val="20"/>
        </w:rPr>
      </w:pPr>
      <w:r w:rsidDel="00000000" w:rsidR="00000000" w:rsidRPr="00000000">
        <w:rPr>
          <w:sz w:val="20"/>
          <w:szCs w:val="20"/>
          <w:rtl w:val="0"/>
        </w:rPr>
        <w:t xml:space="preserve">Developed BigQuery datasets and optimized SQL for actuarial forecasting, customer segmentation, and pricing analytics.</w:t>
      </w:r>
    </w:p>
    <w:p w:rsidR="00000000" w:rsidDel="00000000" w:rsidP="00000000" w:rsidRDefault="00000000" w:rsidRPr="00000000" w14:paraId="00000087">
      <w:pPr>
        <w:numPr>
          <w:ilvl w:val="0"/>
          <w:numId w:val="4"/>
        </w:numPr>
        <w:spacing w:after="0" w:line="276" w:lineRule="auto"/>
        <w:ind w:left="720" w:hanging="360"/>
        <w:jc w:val="both"/>
        <w:rPr>
          <w:sz w:val="20"/>
          <w:szCs w:val="20"/>
        </w:rPr>
      </w:pPr>
      <w:r w:rsidDel="00000000" w:rsidR="00000000" w:rsidRPr="00000000">
        <w:rPr>
          <w:sz w:val="20"/>
          <w:szCs w:val="20"/>
          <w:rtl w:val="0"/>
        </w:rPr>
        <w:t xml:space="preserve">Integrated vehicle telematics feeds (JSON/AVRO format) from IoT devices using Pub/Sub and Cloud Functions, supporting dynamic pricing and behavior-based recommendations.</w:t>
      </w:r>
    </w:p>
    <w:p w:rsidR="00000000" w:rsidDel="00000000" w:rsidP="00000000" w:rsidRDefault="00000000" w:rsidRPr="00000000" w14:paraId="00000088">
      <w:pPr>
        <w:numPr>
          <w:ilvl w:val="0"/>
          <w:numId w:val="4"/>
        </w:numPr>
        <w:spacing w:after="0" w:line="276" w:lineRule="auto"/>
        <w:ind w:left="720" w:hanging="360"/>
        <w:jc w:val="both"/>
        <w:rPr>
          <w:sz w:val="20"/>
          <w:szCs w:val="20"/>
        </w:rPr>
      </w:pPr>
      <w:r w:rsidDel="00000000" w:rsidR="00000000" w:rsidRPr="00000000">
        <w:rPr>
          <w:sz w:val="20"/>
          <w:szCs w:val="20"/>
          <w:rtl w:val="0"/>
        </w:rPr>
        <w:t xml:space="preserve">Created reusable Dataflow templates and parameterized pipelines, enabling scalable onboarding of new data sources.</w:t>
      </w:r>
    </w:p>
    <w:p w:rsidR="00000000" w:rsidDel="00000000" w:rsidP="00000000" w:rsidRDefault="00000000" w:rsidRPr="00000000" w14:paraId="00000089">
      <w:pPr>
        <w:numPr>
          <w:ilvl w:val="0"/>
          <w:numId w:val="4"/>
        </w:numPr>
        <w:spacing w:after="0" w:line="276" w:lineRule="auto"/>
        <w:ind w:left="720" w:hanging="360"/>
        <w:jc w:val="both"/>
        <w:rPr>
          <w:sz w:val="20"/>
          <w:szCs w:val="20"/>
        </w:rPr>
      </w:pPr>
      <w:r w:rsidDel="00000000" w:rsidR="00000000" w:rsidRPr="00000000">
        <w:rPr>
          <w:sz w:val="20"/>
          <w:szCs w:val="20"/>
          <w:rtl w:val="0"/>
        </w:rPr>
        <w:t xml:space="preserve">Applied security best practices, including role-based access control and encryption, within NoSQL environments to ensure compliance with data governance policies.</w:t>
      </w:r>
    </w:p>
    <w:p w:rsidR="00000000" w:rsidDel="00000000" w:rsidP="00000000" w:rsidRDefault="00000000" w:rsidRPr="00000000" w14:paraId="0000008A">
      <w:pPr>
        <w:numPr>
          <w:ilvl w:val="0"/>
          <w:numId w:val="4"/>
        </w:numPr>
        <w:spacing w:after="0" w:line="276" w:lineRule="auto"/>
        <w:ind w:left="720" w:hanging="360"/>
        <w:jc w:val="both"/>
        <w:rPr>
          <w:sz w:val="20"/>
          <w:szCs w:val="20"/>
        </w:rPr>
      </w:pPr>
      <w:r w:rsidDel="00000000" w:rsidR="00000000" w:rsidRPr="00000000">
        <w:rPr>
          <w:sz w:val="20"/>
          <w:szCs w:val="20"/>
          <w:rtl w:val="0"/>
        </w:rPr>
        <w:t xml:space="preserve">Partnered with data science teams to prepare and deliver curated training datasets and real-time features for ML models predicting accident risk and claim severity.</w:t>
      </w:r>
    </w:p>
    <w:p w:rsidR="00000000" w:rsidDel="00000000" w:rsidP="00000000" w:rsidRDefault="00000000" w:rsidRPr="00000000" w14:paraId="0000008B">
      <w:pPr>
        <w:numPr>
          <w:ilvl w:val="0"/>
          <w:numId w:val="4"/>
        </w:numPr>
        <w:spacing w:after="0" w:line="276" w:lineRule="auto"/>
        <w:ind w:left="720" w:hanging="360"/>
        <w:jc w:val="both"/>
        <w:rPr>
          <w:sz w:val="20"/>
          <w:szCs w:val="20"/>
        </w:rPr>
      </w:pPr>
      <w:r w:rsidDel="00000000" w:rsidR="00000000" w:rsidRPr="00000000">
        <w:rPr>
          <w:sz w:val="20"/>
          <w:szCs w:val="20"/>
          <w:rtl w:val="0"/>
        </w:rPr>
        <w:t xml:space="preserve">Developed dashboards in Looker to visualize claims trends, underwriting KPIs, and customer churn, accelerating time to insight for business teams.</w:t>
      </w:r>
    </w:p>
    <w:p w:rsidR="00000000" w:rsidDel="00000000" w:rsidP="00000000" w:rsidRDefault="00000000" w:rsidRPr="00000000" w14:paraId="0000008C">
      <w:pPr>
        <w:numPr>
          <w:ilvl w:val="0"/>
          <w:numId w:val="4"/>
        </w:numPr>
        <w:spacing w:after="0" w:line="276" w:lineRule="auto"/>
        <w:ind w:left="720" w:hanging="360"/>
        <w:jc w:val="both"/>
        <w:rPr>
          <w:sz w:val="20"/>
          <w:szCs w:val="20"/>
        </w:rPr>
      </w:pPr>
      <w:r w:rsidDel="00000000" w:rsidR="00000000" w:rsidRPr="00000000">
        <w:rPr>
          <w:sz w:val="20"/>
          <w:szCs w:val="20"/>
          <w:rtl w:val="0"/>
        </w:rPr>
        <w:t xml:space="preserve">Enforced data security and governance using VPC Service Controls, IAM policies, and audit logging to meet internal risk and regulatory standards.</w:t>
      </w:r>
    </w:p>
    <w:p w:rsidR="00000000" w:rsidDel="00000000" w:rsidP="00000000" w:rsidRDefault="00000000" w:rsidRPr="00000000" w14:paraId="0000008D">
      <w:pPr>
        <w:spacing w:after="0" w:line="276" w:lineRule="auto"/>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GCP (BigQuery, Dataflow, Pub/Sub, Cloud Composer, Cloud Functions, GCS, Stackdriver, IAM, VPC), Python, SQL, Apache Beam, Looker, Git, JIRA, Linux</w:t>
      </w:r>
    </w:p>
    <w:p w:rsidR="00000000" w:rsidDel="00000000" w:rsidP="00000000" w:rsidRDefault="00000000" w:rsidRPr="00000000" w14:paraId="0000008E">
      <w:pPr>
        <w:widowControl w:val="0"/>
        <w:shd w:fill="d5dce4" w:val="clear"/>
        <w:spacing w:after="0" w:lineRule="auto"/>
        <w:rPr>
          <w:b w:val="1"/>
          <w:sz w:val="20"/>
          <w:szCs w:val="20"/>
        </w:rPr>
      </w:pPr>
      <w:r w:rsidDel="00000000" w:rsidR="00000000" w:rsidRPr="00000000">
        <w:rPr>
          <w:b w:val="1"/>
          <w:sz w:val="20"/>
          <w:szCs w:val="20"/>
          <w:rtl w:val="0"/>
        </w:rPr>
        <w:t xml:space="preserve">Role: Data Warehouse Developer</w:t>
        <w:tab/>
        <w:tab/>
        <w:t xml:space="preserve"> </w:t>
      </w:r>
      <w:r w:rsidDel="00000000" w:rsidR="00000000" w:rsidRPr="00000000">
        <w:rPr>
          <w:b w:val="1"/>
          <w:i w:val="1"/>
          <w:sz w:val="20"/>
          <w:szCs w:val="20"/>
          <w:rtl w:val="0"/>
        </w:rPr>
        <w:t xml:space="preserve">     </w:t>
        <w:tab/>
        <w:tab/>
        <w:tab/>
        <w:tab/>
        <w:tab/>
        <w:tab/>
        <w:tab/>
        <w:t xml:space="preserve"> July 2012 to Oct 2015</w:t>
      </w:r>
      <w:r w:rsidDel="00000000" w:rsidR="00000000" w:rsidRPr="00000000">
        <w:rPr>
          <w:rtl w:val="0"/>
        </w:rPr>
      </w:r>
    </w:p>
    <w:p w:rsidR="00000000" w:rsidDel="00000000" w:rsidP="00000000" w:rsidRDefault="00000000" w:rsidRPr="00000000" w14:paraId="0000008F">
      <w:pPr>
        <w:widowControl w:val="0"/>
        <w:shd w:fill="d5dce4" w:val="clear"/>
        <w:spacing w:after="0" w:lineRule="auto"/>
        <w:rPr>
          <w:b w:val="1"/>
          <w:sz w:val="20"/>
          <w:szCs w:val="20"/>
        </w:rPr>
      </w:pPr>
      <w:r w:rsidDel="00000000" w:rsidR="00000000" w:rsidRPr="00000000">
        <w:rPr>
          <w:b w:val="1"/>
          <w:sz w:val="20"/>
          <w:szCs w:val="20"/>
          <w:rtl w:val="0"/>
        </w:rPr>
        <w:t xml:space="preserve">Client: Zensar Technologies, Pune, India</w:t>
      </w:r>
    </w:p>
    <w:p w:rsidR="00000000" w:rsidDel="00000000" w:rsidP="00000000" w:rsidRDefault="00000000" w:rsidRPr="00000000" w14:paraId="00000090">
      <w:pPr>
        <w:widowControl w:val="0"/>
        <w:shd w:fill="d5dce4" w:val="clear"/>
        <w:spacing w:after="0" w:lineRule="auto"/>
        <w:jc w:val="both"/>
        <w:rPr>
          <w:b w:val="1"/>
          <w:sz w:val="20"/>
          <w:szCs w:val="20"/>
        </w:rPr>
      </w:pPr>
      <w:r w:rsidDel="00000000" w:rsidR="00000000" w:rsidRPr="00000000">
        <w:rPr>
          <w:b w:val="1"/>
          <w:sz w:val="20"/>
          <w:szCs w:val="20"/>
          <w:rtl w:val="0"/>
        </w:rPr>
        <w:t xml:space="preserve">Project Description: </w:t>
      </w:r>
      <w:r w:rsidDel="00000000" w:rsidR="00000000" w:rsidRPr="00000000">
        <w:rPr>
          <w:sz w:val="20"/>
          <w:szCs w:val="20"/>
          <w:rtl w:val="0"/>
        </w:rPr>
        <w:t xml:space="preserve">Supported end-to-end enterprise data warehouse development and business intelligence reporting for clients in the retail and manufacturing sectors. Delivered stable and scalable ETL solutions using traditional DWH tools while laying the foundation for modern data platforms.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d5dce4"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92">
      <w:pPr>
        <w:numPr>
          <w:ilvl w:val="0"/>
          <w:numId w:val="4"/>
        </w:numPr>
        <w:spacing w:after="0" w:line="276" w:lineRule="auto"/>
        <w:ind w:left="720" w:hanging="360"/>
        <w:rPr>
          <w:sz w:val="20"/>
          <w:szCs w:val="20"/>
        </w:rPr>
      </w:pPr>
      <w:r w:rsidDel="00000000" w:rsidR="00000000" w:rsidRPr="00000000">
        <w:rPr>
          <w:sz w:val="20"/>
          <w:szCs w:val="20"/>
          <w:rtl w:val="0"/>
        </w:rPr>
        <w:t xml:space="preserve">Developed ETL workflows using Informatica PowerCenter to extract, transform, and load data from heterogeneous sources into Oracle and SQL Server data warehouses.</w:t>
      </w:r>
    </w:p>
    <w:p w:rsidR="00000000" w:rsidDel="00000000" w:rsidP="00000000" w:rsidRDefault="00000000" w:rsidRPr="00000000" w14:paraId="00000093">
      <w:pPr>
        <w:numPr>
          <w:ilvl w:val="0"/>
          <w:numId w:val="4"/>
        </w:numPr>
        <w:spacing w:after="0" w:line="276" w:lineRule="auto"/>
        <w:ind w:left="720" w:hanging="360"/>
        <w:rPr>
          <w:sz w:val="20"/>
          <w:szCs w:val="20"/>
        </w:rPr>
      </w:pPr>
      <w:r w:rsidDel="00000000" w:rsidR="00000000" w:rsidRPr="00000000">
        <w:rPr>
          <w:sz w:val="20"/>
          <w:szCs w:val="20"/>
          <w:rtl w:val="0"/>
        </w:rPr>
        <w:t xml:space="preserve">Created complex mappings, mapplets, and sessions for daily batch loads involving sales, inventory, and financial data.</w:t>
      </w:r>
    </w:p>
    <w:p w:rsidR="00000000" w:rsidDel="00000000" w:rsidP="00000000" w:rsidRDefault="00000000" w:rsidRPr="00000000" w14:paraId="00000094">
      <w:pPr>
        <w:numPr>
          <w:ilvl w:val="0"/>
          <w:numId w:val="4"/>
        </w:numPr>
        <w:spacing w:after="0" w:line="276" w:lineRule="auto"/>
        <w:ind w:left="720" w:hanging="360"/>
        <w:rPr>
          <w:sz w:val="20"/>
          <w:szCs w:val="20"/>
        </w:rPr>
      </w:pPr>
      <w:r w:rsidDel="00000000" w:rsidR="00000000" w:rsidRPr="00000000">
        <w:rPr>
          <w:sz w:val="20"/>
          <w:szCs w:val="20"/>
          <w:rtl w:val="0"/>
        </w:rPr>
        <w:t xml:space="preserve">Designed dimensional models (star and snowflake schema) to support enterprise reporting, enabling efficient BI for supply chain and finance teams.</w:t>
      </w:r>
    </w:p>
    <w:p w:rsidR="00000000" w:rsidDel="00000000" w:rsidP="00000000" w:rsidRDefault="00000000" w:rsidRPr="00000000" w14:paraId="00000095">
      <w:pPr>
        <w:numPr>
          <w:ilvl w:val="0"/>
          <w:numId w:val="4"/>
        </w:numPr>
        <w:spacing w:after="0" w:line="276" w:lineRule="auto"/>
        <w:ind w:left="720" w:hanging="360"/>
        <w:rPr>
          <w:sz w:val="20"/>
          <w:szCs w:val="20"/>
        </w:rPr>
      </w:pPr>
      <w:r w:rsidDel="00000000" w:rsidR="00000000" w:rsidRPr="00000000">
        <w:rPr>
          <w:sz w:val="20"/>
          <w:szCs w:val="20"/>
          <w:rtl w:val="0"/>
        </w:rPr>
        <w:t xml:space="preserve">Implemented SCD Type 1/2 strategies and parameterized workflows to manage slowly changing dimensions.</w:t>
      </w:r>
    </w:p>
    <w:p w:rsidR="00000000" w:rsidDel="00000000" w:rsidP="00000000" w:rsidRDefault="00000000" w:rsidRPr="00000000" w14:paraId="00000096">
      <w:pPr>
        <w:spacing w:after="0" w:line="276" w:lineRule="auto"/>
        <w:rPr>
          <w:sz w:val="20"/>
          <w:szCs w:val="20"/>
        </w:rPr>
      </w:pPr>
      <w:r w:rsidDel="00000000" w:rsidR="00000000" w:rsidRPr="00000000">
        <w:rPr>
          <w:b w:val="1"/>
          <w:sz w:val="20"/>
          <w:szCs w:val="20"/>
          <w:rtl w:val="0"/>
        </w:rPr>
        <w:t xml:space="preserve">Environment: </w:t>
      </w:r>
      <w:r w:rsidDel="00000000" w:rsidR="00000000" w:rsidRPr="00000000">
        <w:rPr>
          <w:sz w:val="20"/>
          <w:szCs w:val="20"/>
          <w:rtl w:val="0"/>
        </w:rPr>
        <w:t xml:space="preserve">Informatica PowerCenter, Oracle, SQL Server, PL/SQL, T-SQL, SSRS, Tableau, Control-M, Autosys, Windows Server, Linux</w:t>
      </w:r>
    </w:p>
    <w:p w:rsidR="00000000" w:rsidDel="00000000" w:rsidP="00000000" w:rsidRDefault="00000000" w:rsidRPr="00000000" w14:paraId="00000097">
      <w:pPr>
        <w:spacing w:line="276" w:lineRule="auto"/>
        <w:rPr>
          <w:sz w:val="20"/>
          <w:szCs w:val="20"/>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Bullet List Paragraph,Use Case List Paragraph,List Paragraph11,Figure_name,Bullet Level 2 dot,Bullets,Indented Paragraph,Bullet 1,b1,Bullet for no #'s,B1,TG List Paragraph,list1,List Paragraph Char Char,Number_1,Normal Sentence,ListPar1"/>
    <w:basedOn w:val="Normal"/>
    <w:link w:val="ListParagraphChar"/>
    <w:uiPriority w:val="1"/>
    <w:qFormat w:val="1"/>
    <w:rsid w:val="00D11DC0"/>
    <w:pPr>
      <w:ind w:left="720"/>
      <w:contextualSpacing w:val="1"/>
    </w:pPr>
  </w:style>
  <w:style w:type="paragraph" w:styleId="NoSpacing">
    <w:name w:val="No Spacing"/>
    <w:link w:val="NoSpacingChar"/>
    <w:uiPriority w:val="1"/>
    <w:qFormat w:val="1"/>
    <w:rsid w:val="004E275E"/>
    <w:pPr>
      <w:widowControl w:val="0"/>
      <w:suppressAutoHyphens w:val="1"/>
      <w:spacing w:after="200" w:line="276" w:lineRule="auto"/>
    </w:pPr>
    <w:rPr>
      <w:rFonts w:ascii="Calibri" w:cs="font1367" w:eastAsia="DejaVu Sans" w:hAnsi="Calibri"/>
      <w:kern w:val="1"/>
      <w:lang w:eastAsia="ar-SA" w:val="en-US"/>
    </w:rPr>
  </w:style>
  <w:style w:type="character" w:styleId="CommentReference">
    <w:name w:val="annotation reference"/>
    <w:basedOn w:val="DefaultParagraphFont"/>
    <w:uiPriority w:val="99"/>
    <w:semiHidden w:val="1"/>
    <w:unhideWhenUsed w:val="1"/>
    <w:rsid w:val="00095559"/>
    <w:rPr>
      <w:sz w:val="16"/>
      <w:szCs w:val="16"/>
    </w:rPr>
  </w:style>
  <w:style w:type="paragraph" w:styleId="CommentText">
    <w:name w:val="annotation text"/>
    <w:basedOn w:val="Normal"/>
    <w:link w:val="CommentTextChar"/>
    <w:uiPriority w:val="99"/>
    <w:semiHidden w:val="1"/>
    <w:unhideWhenUsed w:val="1"/>
    <w:rsid w:val="00095559"/>
    <w:pPr>
      <w:spacing w:line="240" w:lineRule="auto"/>
    </w:pPr>
    <w:rPr>
      <w:sz w:val="20"/>
      <w:szCs w:val="20"/>
    </w:rPr>
  </w:style>
  <w:style w:type="character" w:styleId="CommentTextChar" w:customStyle="1">
    <w:name w:val="Comment Text Char"/>
    <w:basedOn w:val="DefaultParagraphFont"/>
    <w:link w:val="CommentText"/>
    <w:uiPriority w:val="99"/>
    <w:semiHidden w:val="1"/>
    <w:rsid w:val="00095559"/>
    <w:rPr>
      <w:sz w:val="20"/>
      <w:szCs w:val="20"/>
    </w:rPr>
  </w:style>
  <w:style w:type="paragraph" w:styleId="CommentSubject">
    <w:name w:val="annotation subject"/>
    <w:basedOn w:val="CommentText"/>
    <w:next w:val="CommentText"/>
    <w:link w:val="CommentSubjectChar"/>
    <w:uiPriority w:val="99"/>
    <w:semiHidden w:val="1"/>
    <w:unhideWhenUsed w:val="1"/>
    <w:rsid w:val="00095559"/>
    <w:rPr>
      <w:b w:val="1"/>
      <w:bCs w:val="1"/>
    </w:rPr>
  </w:style>
  <w:style w:type="character" w:styleId="CommentSubjectChar" w:customStyle="1">
    <w:name w:val="Comment Subject Char"/>
    <w:basedOn w:val="CommentTextChar"/>
    <w:link w:val="CommentSubject"/>
    <w:uiPriority w:val="99"/>
    <w:semiHidden w:val="1"/>
    <w:rsid w:val="00095559"/>
    <w:rPr>
      <w:b w:val="1"/>
      <w:bCs w:val="1"/>
      <w:sz w:val="20"/>
      <w:szCs w:val="20"/>
    </w:rPr>
  </w:style>
  <w:style w:type="paragraph" w:styleId="BalloonText">
    <w:name w:val="Balloon Text"/>
    <w:basedOn w:val="Normal"/>
    <w:link w:val="BalloonTextChar"/>
    <w:uiPriority w:val="99"/>
    <w:semiHidden w:val="1"/>
    <w:unhideWhenUsed w:val="1"/>
    <w:rsid w:val="00095559"/>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95559"/>
    <w:rPr>
      <w:rFonts w:ascii="Segoe UI" w:cs="Segoe UI" w:hAnsi="Segoe UI"/>
      <w:sz w:val="18"/>
      <w:szCs w:val="18"/>
    </w:rPr>
  </w:style>
  <w:style w:type="character" w:styleId="Heading1Char" w:customStyle="1">
    <w:name w:val="Heading 1 Char"/>
    <w:basedOn w:val="DefaultParagraphFont"/>
    <w:link w:val="Heading1"/>
    <w:uiPriority w:val="9"/>
    <w:rsid w:val="00607B3D"/>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607B3D"/>
    <w:rPr>
      <w:rFonts w:asciiTheme="majorHAnsi" w:cstheme="majorBidi" w:eastAsiaTheme="majorEastAsia" w:hAnsiTheme="majorHAnsi"/>
      <w:color w:val="2e74b5" w:themeColor="accent1" w:themeShade="0000BF"/>
      <w:sz w:val="26"/>
      <w:szCs w:val="26"/>
    </w:rPr>
  </w:style>
  <w:style w:type="character" w:styleId="NoSpacingChar" w:customStyle="1">
    <w:name w:val="No Spacing Char"/>
    <w:link w:val="NoSpacing"/>
    <w:uiPriority w:val="1"/>
    <w:qFormat w:val="1"/>
    <w:locked w:val="1"/>
    <w:rsid w:val="00607B3D"/>
    <w:rPr>
      <w:rFonts w:ascii="Calibri" w:cs="font1367" w:eastAsia="DejaVu Sans" w:hAnsi="Calibri"/>
      <w:kern w:val="1"/>
      <w:lang w:eastAsia="ar-SA" w:val="en-US"/>
    </w:rPr>
  </w:style>
  <w:style w:type="character" w:styleId="ListParagraphChar" w:customStyle="1">
    <w:name w:val="List Paragraph Char"/>
    <w:aliases w:val="Bullet List Paragraph Char,Use Case List Paragraph Char,List Paragraph11 Char,Figure_name Char,Bullet Level 2 dot Char,Bullets Char,Indented Paragraph Char,Bullet 1 Char,b1 Char,Bullet for no #'s Char,B1 Char,TG List Paragraph Char"/>
    <w:link w:val="ListParagraph"/>
    <w:uiPriority w:val="34"/>
    <w:qFormat w:val="1"/>
    <w:locked w:val="1"/>
    <w:rsid w:val="002C354C"/>
  </w:style>
  <w:style w:type="character" w:styleId="Hyperlink">
    <w:name w:val="Hyperlink"/>
    <w:basedOn w:val="DefaultParagraphFont"/>
    <w:uiPriority w:val="99"/>
    <w:unhideWhenUsed w:val="1"/>
    <w:rsid w:val="00AF3701"/>
    <w:rPr>
      <w:color w:val="0563c1" w:themeColor="hyperlink"/>
      <w:u w:val="single"/>
    </w:rPr>
  </w:style>
  <w:style w:type="character" w:styleId="UnresolvedMention">
    <w:name w:val="Unresolved Mention"/>
    <w:basedOn w:val="DefaultParagraphFont"/>
    <w:uiPriority w:val="99"/>
    <w:semiHidden w:val="1"/>
    <w:unhideWhenUsed w:val="1"/>
    <w:rsid w:val="009949D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singidi677@gmail.com" TargetMode="External"/><Relationship Id="rId8" Type="http://schemas.openxmlformats.org/officeDocument/2006/relationships/hyperlink" Target="https://www.linkedin.com/in/ssingid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rTsBRUg9mtzWziRhkQ7OyGODA==">CgMxLjAyDmguOXprMGJqd3p1N3gyOAByITFzQVJNYVEwZ3VpeUFhbWc1MDBXM0Y1ZVdiVzh0aXdFRw==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2025-10-14T15:43:00Z</dcterms:created>
</cp:coreProperties>
</file>