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5213350</wp:posOffset>
            </wp:positionH>
            <wp:positionV relativeFrom="paragraph">
              <wp:posOffset>-62230</wp:posOffset>
            </wp:positionV>
            <wp:extent cx="610235" cy="53911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35" cy="539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3944620</wp:posOffset>
            </wp:positionH>
            <wp:positionV relativeFrom="paragraph">
              <wp:posOffset>-79375</wp:posOffset>
            </wp:positionV>
            <wp:extent cx="519430" cy="514350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" cy="514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5862955</wp:posOffset>
            </wp:positionH>
            <wp:positionV relativeFrom="paragraph">
              <wp:posOffset>-62230</wp:posOffset>
            </wp:positionV>
            <wp:extent cx="815340" cy="538480"/>
            <wp:effectExtent l="0" t="0" r="0" b="0"/>
            <wp:wrapSquare wrapText="largest"/>
            <wp:docPr id="3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340" cy="538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br/>
        <w:t xml:space="preserve">                                                                         </w:t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4463415</wp:posOffset>
            </wp:positionH>
            <wp:positionV relativeFrom="paragraph">
              <wp:posOffset>-62230</wp:posOffset>
            </wp:positionV>
            <wp:extent cx="750570" cy="49530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br/>
      </w:r>
      <w:r>
        <w:rPr>
          <w:rStyle w:val="Strong"/>
          <w:rFonts w:cs="Cordia New"/>
          <w:b/>
          <w:bCs/>
          <w:color w:val="3465A4"/>
          <w:sz w:val="24"/>
          <w:szCs w:val="24"/>
          <w:u w:val="none"/>
        </w:rPr>
        <w:t xml:space="preserve">SREEJITH </w:t>
      </w:r>
      <w:r>
        <w:rPr>
          <w:rStyle w:val="Hyperlink"/>
          <w:rFonts w:cs="Cordia New"/>
          <w:b/>
          <w:bCs/>
          <w:color w:val="3465A4"/>
          <w:sz w:val="24"/>
          <w:szCs w:val="24"/>
          <w:u w:val="none"/>
        </w:rPr>
        <w:br/>
      </w:r>
      <w:r>
        <w:rPr>
          <w:rStyle w:val="Strong"/>
          <w:rFonts w:cs="Cordia New"/>
          <w:b/>
          <w:bCs/>
          <w:color w:val="3465A4"/>
          <w:sz w:val="24"/>
          <w:szCs w:val="24"/>
          <w:u w:val="none"/>
        </w:rPr>
        <w:t>Phone:</w:t>
      </w:r>
      <w:r>
        <w:rPr>
          <w:rStyle w:val="Hyperlink"/>
          <w:rFonts w:cs="Cordia New"/>
          <w:b/>
          <w:bCs/>
          <w:color w:val="3465A4"/>
          <w:sz w:val="24"/>
          <w:szCs w:val="24"/>
          <w:u w:val="none"/>
        </w:rPr>
        <w:t xml:space="preserve"> +1 214-272-0411</w:t>
        <w:br/>
      </w:r>
      <w:r>
        <w:rPr>
          <w:rStyle w:val="Strong"/>
          <w:rFonts w:cs="Cordia New"/>
          <w:b/>
          <w:bCs/>
          <w:color w:val="3465A4"/>
          <w:sz w:val="24"/>
          <w:szCs w:val="24"/>
          <w:u w:val="none"/>
        </w:rPr>
        <w:t>Email:</w:t>
      </w:r>
      <w:r>
        <w:rPr>
          <w:rStyle w:val="Hyperlink"/>
          <w:rFonts w:cs="Cordia New"/>
          <w:b/>
          <w:bCs/>
          <w:color w:val="3465A4"/>
          <w:sz w:val="24"/>
          <w:szCs w:val="24"/>
          <w:u w:val="none"/>
        </w:rPr>
        <w:t xml:space="preserve"> </w:t>
      </w:r>
      <w:r>
        <w:rPr>
          <w:rStyle w:val="Hyperlink"/>
          <w:rFonts w:cs="Cordia New"/>
          <w:b/>
          <w:bCs/>
          <w:i w:val="false"/>
          <w:caps w:val="false"/>
          <w:smallCaps w:val="false"/>
          <w:color w:val="3465A4"/>
          <w:spacing w:val="0"/>
          <w:sz w:val="24"/>
          <w:szCs w:val="24"/>
          <w:u w:val="none"/>
        </w:rPr>
        <w:t>sreejithsrini486@gmail.com</w:t>
      </w:r>
      <w:r>
        <w:rPr>
          <w:rStyle w:val="Hyperlink"/>
          <w:rFonts w:cs="Cordia New"/>
          <w:b/>
          <w:bCs/>
          <w:color w:val="3465A4"/>
          <w:sz w:val="24"/>
          <w:szCs w:val="24"/>
          <w:u w:val="none"/>
        </w:rPr>
        <w:t xml:space="preserve"> </w:t>
      </w:r>
    </w:p>
    <w:p>
      <w:pPr>
        <w:pStyle w:val="normal1"/>
        <w:rPr/>
      </w:pPr>
      <w:r>
        <w:rPr/>
        <mc:AlternateContent>
          <mc:Choice Requires="wps">
            <w:drawing>
              <wp:anchor behindDoc="0" distT="0" distB="635" distL="635" distR="0" simplePos="0" locked="0" layoutInCell="0" allowOverlap="1" relativeHeight="2">
                <wp:simplePos x="0" y="0"/>
                <wp:positionH relativeFrom="column">
                  <wp:posOffset>635</wp:posOffset>
                </wp:positionH>
                <wp:positionV relativeFrom="paragraph">
                  <wp:posOffset>196850</wp:posOffset>
                </wp:positionV>
                <wp:extent cx="1270" cy="0"/>
                <wp:effectExtent l="6985" t="6350" r="6350" b="6985"/>
                <wp:wrapTopAndBottom/>
                <wp:docPr id="5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05pt,15.5pt" to="0.1pt,15.5pt" ID="Shape 4" stroked="t" o:allowincell="f" style="position:absolute">
                <v:stroke color="black" weight="12600" joinstyle="round" endcap="flat"/>
                <v:fill o:detectmouseclick="t" on="false"/>
                <w10:wrap type="topAndBottom"/>
              </v:line>
            </w:pict>
          </mc:Fallback>
        </mc:AlternateContent>
      </w:r>
    </w:p>
    <w:p>
      <w:pPr>
        <w:pStyle w:val="Heading2"/>
        <w:spacing w:before="1" w:after="0"/>
        <w:jc w:val="both"/>
        <w:rPr>
          <w:rFonts w:eastAsia="Cambria"/>
          <w:sz w:val="23"/>
          <w:szCs w:val="23"/>
        </w:rPr>
      </w:pPr>
      <w:r>
        <w:rPr>
          <w:rStyle w:val="Strong"/>
          <w:rFonts w:eastAsia="Cambria" w:cs="Calibri" w:cstheme="minorHAnsi"/>
          <w:b/>
          <w:sz w:val="22"/>
          <w:szCs w:val="22"/>
        </w:rPr>
        <w:t xml:space="preserve">PROFESSIONAL SUMMARY </w:t>
      </w:r>
    </w:p>
    <w:p>
      <w:pPr>
        <w:pStyle w:val="BodyText"/>
        <w:numPr>
          <w:ilvl w:val="0"/>
          <w:numId w:val="0"/>
        </w:numPr>
        <w:spacing w:before="1" w:after="0"/>
        <w:ind w:hanging="0" w:left="0"/>
        <w:jc w:val="left"/>
        <w:rPr/>
      </w:pPr>
      <w:r>
        <w:rPr>
          <w:rFonts w:eastAsia="Cambria"/>
          <w:b w:val="false"/>
          <w:bCs w:val="false"/>
          <w:sz w:val="22"/>
          <w:szCs w:val="22"/>
          <w:lang w:eastAsia="zh-CN" w:bidi="hi-IN"/>
        </w:rPr>
        <w:t xml:space="preserve">Senior Technical Program &amp; Portfolio Leader with </w:t>
      </w:r>
      <w:r>
        <w:rPr>
          <w:rStyle w:val="Strong"/>
          <w:rFonts w:eastAsia="Cambria"/>
          <w:sz w:val="22"/>
          <w:szCs w:val="22"/>
          <w:lang w:eastAsia="zh-CN" w:bidi="hi-IN"/>
        </w:rPr>
        <w:t>20+ years of enterprise delivery experience</w:t>
      </w:r>
      <w:r>
        <w:rPr>
          <w:rFonts w:eastAsia="Cambria"/>
          <w:b w:val="false"/>
          <w:bCs w:val="false"/>
          <w:sz w:val="22"/>
          <w:szCs w:val="22"/>
          <w:lang w:eastAsia="zh-CN" w:bidi="hi-IN"/>
        </w:rPr>
        <w:t xml:space="preserve"> across Financial</w:t>
        <w:br/>
        <w:t xml:space="preserve">  Services, Healthcare, Insurance, Retail, and Aviation domain</w:t>
        <w:br/>
      </w:r>
      <w:r>
        <w:rPr>
          <w:rFonts w:eastAsia="Cambria"/>
          <w:sz w:val="22"/>
          <w:szCs w:val="22"/>
          <w:lang w:eastAsia="zh-CN" w:bidi="hi-IN"/>
        </w:rPr>
        <w:t xml:space="preserve">Proven expertise in </w:t>
      </w:r>
      <w:r>
        <w:rPr>
          <w:rStyle w:val="Strong"/>
          <w:rFonts w:eastAsia="Cambria"/>
          <w:sz w:val="22"/>
          <w:szCs w:val="22"/>
          <w:lang w:eastAsia="zh-CN" w:bidi="hi-IN"/>
        </w:rPr>
        <w:t>end-to-end ownership of program strategy, execution planning, governance, and delivery</w:t>
      </w:r>
      <w:r>
        <w:rPr>
          <w:rFonts w:eastAsia="Cambria"/>
          <w:sz w:val="22"/>
          <w:szCs w:val="22"/>
          <w:lang w:eastAsia="zh-CN" w:bidi="hi-IN"/>
        </w:rPr>
        <w:t xml:space="preserve"> for large, multi-year, multi-stream initiatives.</w:t>
      </w:r>
    </w:p>
    <w:p>
      <w:pPr>
        <w:pStyle w:val="BodyText"/>
        <w:spacing w:before="1" w:after="0"/>
        <w:ind w:hanging="0" w:left="0"/>
        <w:jc w:val="left"/>
        <w:rPr/>
      </w:pPr>
      <w:r>
        <w:rPr>
          <w:rFonts w:eastAsia="Cambria"/>
          <w:sz w:val="22"/>
          <w:szCs w:val="22"/>
          <w:lang w:eastAsia="zh-CN" w:bidi="hi-IN"/>
        </w:rPr>
        <w:t xml:space="preserve">Strong </w:t>
      </w:r>
      <w:r>
        <w:rPr>
          <w:rStyle w:val="Strong"/>
          <w:rFonts w:eastAsia="Cambria"/>
          <w:sz w:val="22"/>
          <w:szCs w:val="22"/>
          <w:lang w:eastAsia="zh-CN" w:bidi="hi-IN"/>
        </w:rPr>
        <w:t>technical background in Java, .NET, cloud platforms, microservices, APIs, and CI/CD pipelines</w:t>
      </w:r>
      <w:r>
        <w:rPr>
          <w:rFonts w:eastAsia="Cambria"/>
          <w:sz w:val="22"/>
          <w:szCs w:val="22"/>
          <w:lang w:eastAsia="zh-CN" w:bidi="hi-IN"/>
        </w:rPr>
        <w:t xml:space="preserve">, enabling effective engagement with engineering and architecture teams.Demonstrated ability to operate seamlessly as a </w:t>
      </w:r>
      <w:r>
        <w:rPr>
          <w:rStyle w:val="Strong"/>
          <w:rFonts w:eastAsia="Cambria"/>
          <w:sz w:val="22"/>
          <w:szCs w:val="22"/>
          <w:lang w:eastAsia="zh-CN" w:bidi="hi-IN"/>
        </w:rPr>
        <w:t>Technical Program Manager, Technical Project Manager, and Scrum Master</w:t>
      </w:r>
      <w:r>
        <w:rPr>
          <w:rFonts w:eastAsia="Cambria"/>
          <w:sz w:val="22"/>
          <w:szCs w:val="22"/>
          <w:lang w:eastAsia="zh-CN" w:bidi="hi-IN"/>
        </w:rPr>
        <w:t xml:space="preserve"> based on program and organizational needs.</w:t>
      </w:r>
    </w:p>
    <w:p>
      <w:pPr>
        <w:pStyle w:val="BodyText"/>
        <w:spacing w:before="1" w:after="0"/>
        <w:ind w:hanging="0" w:left="0"/>
        <w:jc w:val="left"/>
        <w:rPr/>
      </w:pPr>
      <w:r>
        <w:rPr>
          <w:rFonts w:eastAsia="Cambria"/>
          <w:sz w:val="22"/>
          <w:szCs w:val="22"/>
          <w:lang w:eastAsia="zh-CN" w:bidi="hi-IN"/>
        </w:rPr>
        <w:t xml:space="preserve">Extensive experience leading </w:t>
      </w:r>
      <w:r>
        <w:rPr>
          <w:rStyle w:val="Strong"/>
          <w:rFonts w:eastAsia="Cambria"/>
          <w:sz w:val="22"/>
          <w:szCs w:val="22"/>
          <w:lang w:eastAsia="zh-CN" w:bidi="hi-IN"/>
        </w:rPr>
        <w:t>cloud migration, digital transformation, legacy modernization, and monolith-to-microservices re-architecture</w:t>
      </w:r>
      <w:r>
        <w:rPr>
          <w:rFonts w:eastAsia="Cambria"/>
          <w:sz w:val="22"/>
          <w:szCs w:val="22"/>
          <w:lang w:eastAsia="zh-CN" w:bidi="hi-IN"/>
        </w:rPr>
        <w:t xml:space="preserve"> programs.</w:t>
      </w:r>
    </w:p>
    <w:p>
      <w:pPr>
        <w:pStyle w:val="BodyText"/>
        <w:spacing w:before="1" w:after="0"/>
        <w:ind w:hanging="0" w:left="0"/>
        <w:jc w:val="left"/>
        <w:rPr/>
      </w:pPr>
      <w:r>
        <w:rPr>
          <w:rFonts w:eastAsia="Cambria"/>
          <w:sz w:val="22"/>
          <w:szCs w:val="22"/>
          <w:lang w:eastAsia="zh-CN" w:bidi="hi-IN"/>
        </w:rPr>
        <w:t xml:space="preserve">Expert in </w:t>
      </w:r>
      <w:r>
        <w:rPr>
          <w:rStyle w:val="Strong"/>
          <w:rFonts w:eastAsia="Cambria"/>
          <w:sz w:val="22"/>
          <w:szCs w:val="22"/>
          <w:lang w:eastAsia="zh-CN" w:bidi="hi-IN"/>
        </w:rPr>
        <w:t>Agile, Scrum, SAFe, and hybrid delivery models</w:t>
      </w:r>
      <w:r>
        <w:rPr>
          <w:rFonts w:eastAsia="Cambria"/>
          <w:sz w:val="22"/>
          <w:szCs w:val="22"/>
          <w:lang w:eastAsia="zh-CN" w:bidi="hi-IN"/>
        </w:rPr>
        <w:t>, driving predictable execution across distributed global teams.</w:t>
      </w:r>
    </w:p>
    <w:p>
      <w:pPr>
        <w:pStyle w:val="BodyText"/>
        <w:spacing w:before="1" w:after="0"/>
        <w:ind w:hanging="0" w:left="0"/>
        <w:jc w:val="left"/>
        <w:rPr/>
      </w:pPr>
      <w:r>
        <w:rPr>
          <w:rFonts w:eastAsia="Cambria"/>
          <w:sz w:val="22"/>
          <w:szCs w:val="22"/>
          <w:lang w:eastAsia="zh-CN" w:bidi="hi-IN"/>
        </w:rPr>
        <w:t xml:space="preserve">Strong </w:t>
      </w:r>
      <w:r>
        <w:rPr>
          <w:rStyle w:val="Strong"/>
          <w:rFonts w:eastAsia="Cambria"/>
          <w:sz w:val="22"/>
          <w:szCs w:val="22"/>
          <w:lang w:eastAsia="zh-CN" w:bidi="hi-IN"/>
        </w:rPr>
        <w:t>Scrum Master leadership</w:t>
      </w:r>
      <w:r>
        <w:rPr>
          <w:rFonts w:eastAsia="Cambria"/>
          <w:sz w:val="22"/>
          <w:szCs w:val="22"/>
          <w:lang w:eastAsia="zh-CN" w:bidi="hi-IN"/>
        </w:rPr>
        <w:t>, improving sprint velocity, backlog health, delivery predictability, and Agile maturity.</w:t>
      </w:r>
    </w:p>
    <w:p>
      <w:pPr>
        <w:pStyle w:val="BodyText"/>
        <w:spacing w:before="1" w:after="0"/>
        <w:ind w:hanging="0" w:left="0"/>
        <w:jc w:val="left"/>
        <w:rPr/>
      </w:pPr>
      <w:r>
        <w:rPr>
          <w:rFonts w:eastAsia="Cambria"/>
          <w:sz w:val="22"/>
          <w:szCs w:val="22"/>
          <w:lang w:eastAsia="zh-CN" w:bidi="hi-IN"/>
        </w:rPr>
        <w:t xml:space="preserve">Proven strength in managing </w:t>
      </w:r>
      <w:r>
        <w:rPr>
          <w:rStyle w:val="Strong"/>
          <w:rFonts w:eastAsia="Cambria"/>
          <w:sz w:val="22"/>
          <w:szCs w:val="22"/>
          <w:lang w:eastAsia="zh-CN" w:bidi="hi-IN"/>
        </w:rPr>
        <w:t>complex dependencies, cross-portfolio coordination, and global vendor ecosystems</w:t>
      </w:r>
      <w:r>
        <w:rPr>
          <w:rFonts w:eastAsia="Cambria"/>
          <w:sz w:val="22"/>
          <w:szCs w:val="22"/>
          <w:lang w:eastAsia="zh-CN" w:bidi="hi-IN"/>
        </w:rPr>
        <w:t>.</w:t>
      </w:r>
    </w:p>
    <w:p>
      <w:pPr>
        <w:pStyle w:val="BodyText"/>
        <w:spacing w:before="1" w:after="0"/>
        <w:ind w:hanging="0" w:left="0"/>
        <w:jc w:val="left"/>
        <w:rPr/>
      </w:pPr>
      <w:r>
        <w:rPr>
          <w:rFonts w:eastAsia="Cambria"/>
          <w:sz w:val="22"/>
          <w:szCs w:val="22"/>
          <w:lang w:eastAsia="zh-CN" w:bidi="hi-IN"/>
        </w:rPr>
        <w:t xml:space="preserve">Hands-on exposure to </w:t>
      </w:r>
      <w:r>
        <w:rPr>
          <w:rStyle w:val="Strong"/>
          <w:rFonts w:eastAsia="Cambria"/>
          <w:sz w:val="22"/>
          <w:szCs w:val="22"/>
          <w:lang w:eastAsia="zh-CN" w:bidi="hi-IN"/>
        </w:rPr>
        <w:t>DevOps and CI/CD enablement</w:t>
      </w:r>
      <w:r>
        <w:rPr>
          <w:rFonts w:eastAsia="Cambria"/>
          <w:sz w:val="22"/>
          <w:szCs w:val="22"/>
          <w:lang w:eastAsia="zh-CN" w:bidi="hi-IN"/>
        </w:rPr>
        <w:t>, supporting automated build, test, release, and deployment pipelines.</w:t>
      </w:r>
    </w:p>
    <w:p>
      <w:pPr>
        <w:pStyle w:val="BodyText"/>
        <w:spacing w:before="1" w:after="0"/>
        <w:ind w:hanging="0" w:left="0"/>
        <w:jc w:val="left"/>
        <w:rPr/>
      </w:pPr>
      <w:r>
        <w:rPr>
          <w:rFonts w:eastAsia="Cambria"/>
          <w:sz w:val="22"/>
          <w:szCs w:val="22"/>
          <w:lang w:eastAsia="zh-CN" w:bidi="hi-IN"/>
        </w:rPr>
        <w:t xml:space="preserve">Broad experience delivering </w:t>
      </w:r>
      <w:r>
        <w:rPr>
          <w:rStyle w:val="Strong"/>
          <w:rFonts w:eastAsia="Cambria"/>
          <w:sz w:val="22"/>
          <w:szCs w:val="22"/>
          <w:lang w:eastAsia="zh-CN" w:bidi="hi-IN"/>
        </w:rPr>
        <w:t>enterprise data platforms and large-scale system integrations</w:t>
      </w:r>
      <w:r>
        <w:rPr>
          <w:rFonts w:eastAsia="Cambria"/>
          <w:sz w:val="22"/>
          <w:szCs w:val="22"/>
          <w:lang w:eastAsia="zh-CN" w:bidi="hi-IN"/>
        </w:rPr>
        <w:t>, ensuring reliable data flows and reporting readiness.</w:t>
        <w:br/>
        <w:t xml:space="preserve">Highly skilled in </w:t>
      </w:r>
      <w:r>
        <w:rPr>
          <w:rStyle w:val="Strong"/>
          <w:rFonts w:eastAsia="Cambria"/>
          <w:sz w:val="22"/>
          <w:szCs w:val="22"/>
          <w:lang w:eastAsia="zh-CN" w:bidi="hi-IN"/>
        </w:rPr>
        <w:t>release management, production readiness, cutover planning, and post-release stabilization</w:t>
      </w:r>
      <w:r>
        <w:rPr>
          <w:rFonts w:eastAsia="Cambria"/>
          <w:sz w:val="22"/>
          <w:szCs w:val="22"/>
          <w:lang w:eastAsia="zh-CN" w:bidi="hi-IN"/>
        </w:rPr>
        <w:t>.</w:t>
      </w:r>
    </w:p>
    <w:p>
      <w:pPr>
        <w:pStyle w:val="BodyText"/>
        <w:spacing w:before="1" w:after="0"/>
        <w:ind w:hanging="0" w:left="0"/>
        <w:jc w:val="left"/>
        <w:rPr/>
      </w:pPr>
      <w:r>
        <w:rPr>
          <w:rFonts w:eastAsia="Cambria"/>
          <w:sz w:val="22"/>
          <w:szCs w:val="22"/>
          <w:lang w:eastAsia="zh-CN" w:bidi="hi-IN"/>
        </w:rPr>
        <w:t xml:space="preserve">Proactive in </w:t>
      </w:r>
      <w:r>
        <w:rPr>
          <w:rStyle w:val="Strong"/>
          <w:rFonts w:eastAsia="Cambria"/>
          <w:sz w:val="22"/>
          <w:szCs w:val="22"/>
          <w:lang w:eastAsia="zh-CN" w:bidi="hi-IN"/>
        </w:rPr>
        <w:t>risk identification, mitigation planning, and executive escalation</w:t>
      </w:r>
      <w:r>
        <w:rPr>
          <w:rFonts w:eastAsia="Cambria"/>
          <w:sz w:val="22"/>
          <w:szCs w:val="22"/>
          <w:lang w:eastAsia="zh-CN" w:bidi="hi-IN"/>
        </w:rPr>
        <w:t xml:space="preserve"> to protect delivery timelines and quality.</w:t>
      </w:r>
    </w:p>
    <w:p>
      <w:pPr>
        <w:pStyle w:val="BodyText"/>
        <w:spacing w:before="1" w:after="0"/>
        <w:ind w:hanging="0" w:left="0"/>
        <w:jc w:val="left"/>
        <w:rPr/>
      </w:pPr>
      <w:r>
        <w:rPr>
          <w:rFonts w:eastAsia="Cambria"/>
          <w:sz w:val="22"/>
          <w:szCs w:val="22"/>
          <w:lang w:eastAsia="zh-CN" w:bidi="hi-IN"/>
        </w:rPr>
        <w:t xml:space="preserve">Deep experience operating within </w:t>
      </w:r>
      <w:r>
        <w:rPr>
          <w:rStyle w:val="Strong"/>
          <w:rFonts w:eastAsia="Cambria"/>
          <w:sz w:val="22"/>
          <w:szCs w:val="22"/>
          <w:lang w:eastAsia="zh-CN" w:bidi="hi-IN"/>
        </w:rPr>
        <w:t>regulated and compliance-driven environments</w:t>
      </w:r>
      <w:r>
        <w:rPr>
          <w:rFonts w:eastAsia="Cambria"/>
          <w:sz w:val="22"/>
          <w:szCs w:val="22"/>
          <w:lang w:eastAsia="zh-CN" w:bidi="hi-IN"/>
        </w:rPr>
        <w:t>, ensuring audit readiness and security alignment.</w:t>
      </w:r>
    </w:p>
    <w:p>
      <w:pPr>
        <w:pStyle w:val="BodyText"/>
        <w:spacing w:before="1" w:after="0"/>
        <w:ind w:hanging="0" w:left="0"/>
        <w:jc w:val="left"/>
        <w:rPr/>
      </w:pPr>
      <w:r>
        <w:rPr>
          <w:rFonts w:eastAsia="Cambria"/>
          <w:sz w:val="22"/>
          <w:szCs w:val="22"/>
          <w:lang w:eastAsia="zh-CN" w:bidi="hi-IN"/>
        </w:rPr>
        <w:t xml:space="preserve">Recognized for </w:t>
      </w:r>
      <w:r>
        <w:rPr>
          <w:rStyle w:val="Strong"/>
          <w:rFonts w:eastAsia="Cambria"/>
          <w:sz w:val="22"/>
          <w:szCs w:val="22"/>
          <w:lang w:eastAsia="zh-CN" w:bidi="hi-IN"/>
        </w:rPr>
        <w:t>executive-level stakeholder management</w:t>
      </w:r>
      <w:r>
        <w:rPr>
          <w:rFonts w:eastAsia="Cambria"/>
          <w:sz w:val="22"/>
          <w:szCs w:val="22"/>
          <w:lang w:eastAsia="zh-CN" w:bidi="hi-IN"/>
        </w:rPr>
        <w:t>, transparent status reporting, and data-driven delivery metrics.</w:t>
      </w:r>
    </w:p>
    <w:p>
      <w:pPr>
        <w:pStyle w:val="BodyText"/>
        <w:spacing w:before="1" w:after="0"/>
        <w:ind w:hanging="0" w:left="0"/>
        <w:jc w:val="left"/>
        <w:rPr/>
      </w:pPr>
      <w:r>
        <w:rPr>
          <w:rFonts w:eastAsia="Cambria"/>
          <w:sz w:val="22"/>
          <w:szCs w:val="22"/>
          <w:lang w:eastAsia="zh-CN" w:bidi="hi-IN"/>
        </w:rPr>
        <w:t xml:space="preserve">Led </w:t>
      </w:r>
      <w:r>
        <w:rPr>
          <w:rStyle w:val="Strong"/>
          <w:rFonts w:eastAsia="Cambria"/>
          <w:sz w:val="22"/>
          <w:szCs w:val="22"/>
          <w:lang w:eastAsia="zh-CN" w:bidi="hi-IN"/>
        </w:rPr>
        <w:t>end-to-end ERP (JDE/Oracle/SAP) implementations</w:t>
      </w:r>
      <w:r>
        <w:rPr>
          <w:rFonts w:eastAsia="Cambria"/>
          <w:sz w:val="22"/>
          <w:szCs w:val="22"/>
          <w:lang w:eastAsia="zh-CN" w:bidi="hi-IN"/>
        </w:rPr>
        <w:t xml:space="preserve"> in healthcare, ensuring compliance with regulatory and operational standards.Directed </w:t>
      </w:r>
      <w:r>
        <w:rPr>
          <w:rStyle w:val="Strong"/>
          <w:rFonts w:eastAsia="Cambria"/>
          <w:sz w:val="22"/>
          <w:szCs w:val="22"/>
          <w:lang w:eastAsia="zh-CN" w:bidi="hi-IN"/>
        </w:rPr>
        <w:t>cross-functional teams and ERP integrations</w:t>
      </w:r>
      <w:r>
        <w:rPr>
          <w:rFonts w:eastAsia="Cambria"/>
          <w:sz w:val="22"/>
          <w:szCs w:val="22"/>
          <w:lang w:eastAsia="zh-CN" w:bidi="hi-IN"/>
        </w:rPr>
        <w:t xml:space="preserve">, delivering seamless data </w:t>
      </w:r>
    </w:p>
    <w:p>
      <w:pPr>
        <w:pStyle w:val="BodyText"/>
        <w:spacing w:before="1" w:after="0"/>
        <w:ind w:hanging="0" w:left="0"/>
        <w:jc w:val="left"/>
        <w:rPr/>
      </w:pPr>
      <w:r>
        <w:rPr>
          <w:rFonts w:eastAsia="Cambria"/>
          <w:sz w:val="22"/>
          <w:szCs w:val="22"/>
          <w:lang w:eastAsia="zh-CN" w:bidi="hi-IN"/>
        </w:rPr>
        <w:t>between finance, supply chain, and third-party systems.</w:t>
      </w:r>
    </w:p>
    <w:p>
      <w:pPr>
        <w:pStyle w:val="BodyText"/>
        <w:spacing w:before="1" w:after="0"/>
        <w:ind w:hanging="0" w:left="0"/>
        <w:jc w:val="left"/>
        <w:rPr/>
      </w:pPr>
      <w:r>
        <w:rPr>
          <w:rFonts w:eastAsia="Cambria"/>
          <w:sz w:val="22"/>
          <w:szCs w:val="22"/>
          <w:lang w:eastAsia="zh-CN" w:bidi="hi-IN"/>
        </w:rPr>
        <w:t xml:space="preserve">Drove </w:t>
      </w:r>
      <w:r>
        <w:rPr>
          <w:rStyle w:val="Strong"/>
          <w:rFonts w:eastAsia="Cambria"/>
          <w:sz w:val="22"/>
          <w:szCs w:val="22"/>
          <w:lang w:eastAsia="zh-CN" w:bidi="hi-IN"/>
        </w:rPr>
        <w:t>process optimization and system enhancements</w:t>
      </w:r>
      <w:r>
        <w:rPr>
          <w:rFonts w:eastAsia="Cambria"/>
          <w:sz w:val="22"/>
          <w:szCs w:val="22"/>
          <w:lang w:eastAsia="zh-CN" w:bidi="hi-IN"/>
        </w:rPr>
        <w:t>, improving efficiency, reporting accuracy, and enterprise-wide adoption.</w:t>
      </w:r>
    </w:p>
    <w:p>
      <w:pPr>
        <w:pStyle w:val="BodyText"/>
        <w:spacing w:before="1" w:after="0"/>
        <w:ind w:hanging="0" w:left="0"/>
        <w:jc w:val="left"/>
        <w:rPr/>
      </w:pPr>
      <w:r>
        <w:rPr>
          <w:rFonts w:eastAsia="Cambria"/>
          <w:sz w:val="22"/>
          <w:szCs w:val="22"/>
          <w:lang w:eastAsia="zh-CN" w:bidi="hi-IN"/>
        </w:rPr>
        <w:t xml:space="preserve">Managed </w:t>
      </w:r>
      <w:r>
        <w:rPr>
          <w:rStyle w:val="Strong"/>
          <w:rFonts w:eastAsia="Cambria"/>
          <w:sz w:val="22"/>
          <w:szCs w:val="22"/>
          <w:lang w:eastAsia="zh-CN" w:bidi="hi-IN"/>
        </w:rPr>
        <w:t>project governance, risk, and stakeholder alignment</w:t>
      </w:r>
      <w:r>
        <w:rPr>
          <w:rFonts w:eastAsia="Cambria"/>
          <w:sz w:val="22"/>
          <w:szCs w:val="22"/>
          <w:lang w:eastAsia="zh-CN" w:bidi="hi-IN"/>
        </w:rPr>
        <w:t>, ensuring on-time delivery within scope and budget in a regulated environment.</w:t>
      </w:r>
    </w:p>
    <w:p>
      <w:pPr>
        <w:pStyle w:val="BodyText"/>
        <w:spacing w:before="1" w:after="0"/>
        <w:ind w:hanging="0" w:left="0"/>
        <w:jc w:val="left"/>
        <w:rPr/>
      </w:pPr>
      <w:r>
        <w:rPr>
          <w:rFonts w:eastAsia="Cambria"/>
          <w:sz w:val="22"/>
          <w:szCs w:val="22"/>
          <w:lang w:eastAsia="zh-CN" w:bidi="hi-IN"/>
        </w:rPr>
        <w:t xml:space="preserve">Trusted partner to senior leadership for delivering </w:t>
      </w:r>
      <w:r>
        <w:rPr>
          <w:rStyle w:val="Strong"/>
          <w:rFonts w:eastAsia="Cambria"/>
          <w:sz w:val="22"/>
          <w:szCs w:val="22"/>
          <w:lang w:eastAsia="zh-CN" w:bidi="hi-IN"/>
        </w:rPr>
        <w:t>high-visibility, mission-critical enterprise platforms</w:t>
      </w:r>
      <w:r>
        <w:rPr>
          <w:rFonts w:eastAsia="Cambria"/>
          <w:sz w:val="22"/>
          <w:szCs w:val="22"/>
          <w:lang w:eastAsia="zh-CN" w:bidi="hi-IN"/>
        </w:rPr>
        <w:t xml:space="preserve"> with discipline and operational excellence.</w:t>
      </w:r>
    </w:p>
    <w:p>
      <w:pPr>
        <w:pStyle w:val="Heading3"/>
        <w:shd w:val="clear" w:color="auto" w:fill="FFFFFF"/>
        <w:spacing w:lineRule="auto" w:line="276" w:before="0" w:after="0"/>
        <w:jc w:val="left"/>
        <w:rPr>
          <w:rFonts w:eastAsia="Times New Roman" w:cs="Helvetica"/>
          <w:b/>
          <w:bCs/>
          <w:color w:val="000000"/>
          <w:u w:val="single"/>
        </w:rPr>
      </w:pPr>
      <w:r>
        <w:rPr>
          <w:rStyle w:val="Strong"/>
          <w:rFonts w:eastAsia="Times New Roman" w:cs="Helvetica"/>
          <w:b/>
          <w:color w:val="000000"/>
          <w:u w:val="none"/>
        </w:rPr>
        <w:br/>
        <w:t xml:space="preserve"> TECHNICAL SKILLS</w:t>
      </w:r>
    </w:p>
    <w:p>
      <w:pPr>
        <w:pStyle w:val="Heading2"/>
        <w:numPr>
          <w:ilvl w:val="0"/>
          <w:numId w:val="0"/>
        </w:numPr>
        <w:spacing w:lineRule="auto" w:line="276" w:before="1" w:after="0"/>
        <w:ind w:hanging="0" w:left="720"/>
        <w:jc w:val="both"/>
        <w:rPr>
          <w:rStyle w:val="Strong"/>
          <w:rFonts w:ascii="Calibri" w:hAnsi="Calibri"/>
          <w:b w:val="false"/>
          <w:bCs w:val="false"/>
          <w:sz w:val="22"/>
          <w:szCs w:val="22"/>
          <w:lang w:eastAsia="zh-CN" w:bidi="hi-IN"/>
        </w:rPr>
      </w:pPr>
      <w:r>
        <w:rPr>
          <w:b w:val="false"/>
          <w:bCs w:val="false"/>
          <w:sz w:val="22"/>
          <w:szCs w:val="22"/>
          <w:lang w:eastAsia="zh-CN" w:bidi="hi-IN"/>
        </w:rPr>
      </w:r>
    </w:p>
    <w:tbl>
      <w:tblPr>
        <w:tblW w:w="10573" w:type="dxa"/>
        <w:jc w:val="left"/>
        <w:tblInd w:w="142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398"/>
        <w:gridCol w:w="7174"/>
      </w:tblGrid>
      <w:tr>
        <w:trPr>
          <w:tblHeader w:val="true"/>
          <w:trHeight w:val="935" w:hRule="atLeast"/>
        </w:trPr>
        <w:tc>
          <w:tcPr>
            <w:tcW w:w="3398" w:type="dxa"/>
            <w:tcBorders/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Category</w:t>
            </w:r>
          </w:p>
        </w:tc>
        <w:tc>
          <w:tcPr>
            <w:tcW w:w="7174" w:type="dxa"/>
            <w:tcBorders/>
            <w:vAlign w:val="center"/>
          </w:tcPr>
          <w:p>
            <w:pPr>
              <w:pStyle w:val="TableHeading"/>
              <w:rPr/>
            </w:pPr>
            <w:r>
              <w:rPr>
                <w:rStyle w:val="Strong"/>
                <w:b/>
                <w:bCs/>
              </w:rPr>
              <w:t>Technologies / Tools</w:t>
            </w:r>
          </w:p>
        </w:tc>
      </w:tr>
      <w:tr>
        <w:trPr/>
        <w:tc>
          <w:tcPr>
            <w:tcW w:w="339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Programming &amp; Frameworks</w:t>
            </w:r>
          </w:p>
        </w:tc>
        <w:tc>
          <w:tcPr>
            <w:tcW w:w="717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Java, Spring Boot, .NET, .NET Core</w:t>
            </w:r>
          </w:p>
        </w:tc>
      </w:tr>
      <w:tr>
        <w:trPr/>
        <w:tc>
          <w:tcPr>
            <w:tcW w:w="339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Architecture Patterns</w:t>
            </w:r>
          </w:p>
        </w:tc>
        <w:tc>
          <w:tcPr>
            <w:tcW w:w="717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Microservices, RESTful APIs, Event-Driven Architecture</w:t>
            </w:r>
          </w:p>
        </w:tc>
      </w:tr>
      <w:tr>
        <w:trPr/>
        <w:tc>
          <w:tcPr>
            <w:tcW w:w="339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Cloud Platforms</w:t>
            </w:r>
          </w:p>
        </w:tc>
        <w:tc>
          <w:tcPr>
            <w:tcW w:w="717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AWS, Microsoft Azure, Google Cloud Platform (GCP)</w:t>
            </w:r>
          </w:p>
        </w:tc>
      </w:tr>
      <w:tr>
        <w:trPr/>
        <w:tc>
          <w:tcPr>
            <w:tcW w:w="339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DevOps &amp; CI/CD</w:t>
            </w:r>
          </w:p>
        </w:tc>
        <w:tc>
          <w:tcPr>
            <w:tcW w:w="717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CI/CD Pipelines, Jenkins, GitHub Actions, Automated Build &amp; Deployment</w:t>
            </w:r>
          </w:p>
        </w:tc>
      </w:tr>
      <w:tr>
        <w:trPr/>
        <w:tc>
          <w:tcPr>
            <w:tcW w:w="339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Agile Frameworks</w:t>
            </w:r>
          </w:p>
        </w:tc>
        <w:tc>
          <w:tcPr>
            <w:tcW w:w="717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Agile Scrum, SAFe, Kanban, Hybrid Delivery Models</w:t>
            </w:r>
          </w:p>
        </w:tc>
      </w:tr>
      <w:tr>
        <w:trPr/>
        <w:tc>
          <w:tcPr>
            <w:tcW w:w="339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Project &amp; Agile Tools</w:t>
            </w:r>
          </w:p>
        </w:tc>
        <w:tc>
          <w:tcPr>
            <w:tcW w:w="717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Jira, Confluence, Jira Align</w:t>
            </w:r>
          </w:p>
        </w:tc>
      </w:tr>
      <w:tr>
        <w:trPr/>
        <w:tc>
          <w:tcPr>
            <w:tcW w:w="339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Integration &amp; Platforms</w:t>
            </w:r>
          </w:p>
        </w:tc>
        <w:tc>
          <w:tcPr>
            <w:tcW w:w="717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Enterprise Integrations, API Gateways</w:t>
            </w:r>
          </w:p>
        </w:tc>
      </w:tr>
      <w:tr>
        <w:trPr>
          <w:trHeight w:val="693" w:hRule="atLeast"/>
        </w:trPr>
        <w:tc>
          <w:tcPr>
            <w:tcW w:w="3398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trong"/>
              </w:rPr>
              <w:t>Governance &amp; Reporting</w:t>
            </w:r>
          </w:p>
        </w:tc>
        <w:tc>
          <w:tcPr>
            <w:tcW w:w="717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Delivery KPIs, Executive Dashboards, Release Metrics</w:t>
            </w:r>
          </w:p>
        </w:tc>
      </w:tr>
    </w:tbl>
    <w:p>
      <w:pPr>
        <w:pStyle w:val="Heading2"/>
        <w:spacing w:lineRule="auto" w:line="276" w:before="1" w:after="0"/>
        <w:jc w:val="both"/>
        <w:rPr>
          <w:rStyle w:val="Strong"/>
          <w:rFonts w:ascii="Calibri" w:hAnsi="Calibri" w:eastAsia="Cambria" w:asciiTheme="minorHAnsi" w:hAnsiTheme="minorHAnsi"/>
          <w:b w:val="false"/>
          <w:bCs w:val="false"/>
          <w:sz w:val="22"/>
          <w:szCs w:val="22"/>
          <w:lang w:eastAsia="zh-CN" w:bidi="hi-IN"/>
        </w:rPr>
      </w:pPr>
      <w:r>
        <w:rPr>
          <w:rFonts w:eastAsia="Cambria"/>
          <w:b w:val="false"/>
          <w:bCs w:val="false"/>
          <w:sz w:val="22"/>
          <w:szCs w:val="22"/>
          <w:lang w:eastAsia="zh-CN" w:bidi="hi-IN"/>
        </w:rPr>
      </w:r>
    </w:p>
    <w:p>
      <w:pPr>
        <w:pStyle w:val="Heading2"/>
        <w:spacing w:lineRule="auto" w:line="276" w:before="1" w:after="0"/>
        <w:jc w:val="both"/>
        <w:rPr/>
      </w:pPr>
      <w:r>
        <w:rPr>
          <w:rStyle w:val="Strong"/>
          <w:rFonts w:eastAsia="Cambria"/>
          <w:b/>
          <w:sz w:val="22"/>
          <w:szCs w:val="22"/>
        </w:rPr>
        <w:t xml:space="preserve">PROFESSIONAL EXPERIENCE </w:t>
      </w:r>
    </w:p>
    <w:p>
      <w:pPr>
        <w:pStyle w:val="Heading3"/>
        <w:spacing w:before="1" w:after="283"/>
        <w:jc w:val="left"/>
        <w:rPr>
          <w:rFonts w:eastAsia="Cambria"/>
          <w:sz w:val="23"/>
          <w:szCs w:val="23"/>
        </w:rPr>
      </w:pPr>
      <w:r>
        <w:rPr>
          <w:rStyle w:val="Strong"/>
          <w:rFonts w:eastAsia="Cambria"/>
          <w:b/>
          <w:sz w:val="22"/>
          <w:szCs w:val="22"/>
        </w:rPr>
        <w:t>Client: United Airlines</w:t>
        <w:br/>
      </w:r>
      <w:r>
        <w:rPr>
          <w:rStyle w:val="Strong"/>
          <w:rFonts w:eastAsia="Cambria"/>
          <w:b/>
          <w:sz w:val="22"/>
          <w:szCs w:val="22"/>
          <w:lang w:eastAsia="zh-CN" w:bidi="hi-IN"/>
        </w:rPr>
        <w:t>Role: Senior Technical Program Manager / Scrum Master</w:t>
      </w:r>
      <w:r>
        <w:rPr>
          <w:rFonts w:eastAsia="Cambria"/>
          <w:sz w:val="22"/>
          <w:szCs w:val="22"/>
          <w:lang w:eastAsia="zh-CN" w:bidi="hi-IN"/>
        </w:rPr>
        <w:br/>
      </w:r>
      <w:r>
        <w:rPr>
          <w:rStyle w:val="Strong"/>
          <w:rFonts w:eastAsia="Cambria"/>
          <w:b/>
          <w:sz w:val="22"/>
          <w:szCs w:val="22"/>
          <w:lang w:eastAsia="zh-CN" w:bidi="hi-IN"/>
        </w:rPr>
        <w:t xml:space="preserve">Company: Ascendion </w:t>
      </w:r>
      <w:r>
        <w:rPr>
          <w:rStyle w:val="Strong"/>
          <w:rFonts w:eastAsia="Cambria"/>
          <w:b/>
          <w:sz w:val="22"/>
          <w:szCs w:val="22"/>
          <w:lang w:eastAsia="zh-CN" w:bidi="hi-IN"/>
        </w:rPr>
        <w:t>USA</w:t>
      </w:r>
      <w:r>
        <w:rPr>
          <w:rStyle w:val="Strong"/>
          <w:rFonts w:eastAsia="Cambria"/>
          <w:b/>
          <w:sz w:val="22"/>
          <w:szCs w:val="22"/>
          <w:lang w:eastAsia="zh-CN" w:bidi="hi-IN"/>
        </w:rPr>
        <w:t xml:space="preserve">                                                                                                                     </w:t>
      </w:r>
      <w:r>
        <w:rPr>
          <w:rStyle w:val="Strong"/>
          <w:rFonts w:eastAsia="Cambria"/>
          <w:b/>
          <w:sz w:val="22"/>
          <w:szCs w:val="22"/>
          <w:lang w:eastAsia="zh-CN" w:bidi="hi-IN"/>
        </w:rPr>
        <w:t xml:space="preserve">             </w:t>
      </w:r>
      <w:r>
        <w:rPr>
          <w:rStyle w:val="Strong"/>
          <w:rFonts w:eastAsia="Cambria"/>
          <w:b/>
          <w:sz w:val="22"/>
          <w:szCs w:val="22"/>
          <w:lang w:eastAsia="zh-CN" w:bidi="hi-IN"/>
        </w:rPr>
        <w:t xml:space="preserve">         2024 – Present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jc w:val="left"/>
        <w:rPr/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Leading the end-to-end delivery of complex enterprise application modernization initiatives supportingmission-critical airline operational platforms, ensuring alignment between business priorities, architecture vision, and engineering execution.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jc w:val="left"/>
        <w:rPr/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Owning full program governance including scope definition, integrated schedules, milestones, dependency management, and delivery commitments across multiple parallel workstreams.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jc w:val="left"/>
        <w:rPr/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Translating high-level enterprise architecture designs, system integrations, and API contracts into detailed, executable delivery roadmaps and release plans.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jc w:val="left"/>
        <w:rPr/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Driving close collaboration with architects, engineering leads, security, and operations teams to proactively identify technical risks and architectural constraints early in the lifecycle.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jc w:val="left"/>
        <w:rPr/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Acting as Scrum Master for Agile delivery teams by facilitating sprint planning, backlog refinement, daily stand-ups, sprint reviews, and retrospectives to ensure consistent execution cadence.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jc w:val="left"/>
        <w:rPr/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Managing complex cross-team and cross-system dependencies across microservices, cloud platforms, integrations, and CI/CD pipelines.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jc w:val="left"/>
        <w:rPr/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Proactively identifying delivery, technical, and operational risks and implementing mitigation strategies to protect timelines and platform stability.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jc w:val="left"/>
        <w:rPr/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Tracking and reporting delivery metrics including sprint health, velocity trends, release readiness, and execution KPIs for leadership visibility.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jc w:val="left"/>
        <w:rPr/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Providing clear, concise executive-level status reporting, forecasts, and risk insights to senior stakeholders.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jc w:val="left"/>
        <w:rPr/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Ensuring production readiness through coordinated testing, certification, deployment planning, and post-release stabilization activities.</w:t>
        <w:br/>
        <w:t>Driving continuous improvement initiatives to strengthen delivery predictability, Agile maturity, and operational excellence.</w:t>
        <w:br/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jc w:val="left"/>
        <w:rPr/>
      </w:pPr>
      <w:r>
        <w:rPr>
          <w:rStyle w:val="Strong"/>
          <w:rFonts w:eastAsia="Cambria"/>
          <w:b/>
          <w:sz w:val="22"/>
          <w:szCs w:val="22"/>
        </w:rPr>
        <w:t>Client: Centene Corporation</w:t>
        <w:br/>
      </w:r>
      <w:r>
        <w:rPr>
          <w:rStyle w:val="Strong"/>
          <w:rFonts w:eastAsia="Cambria"/>
          <w:sz w:val="22"/>
          <w:szCs w:val="22"/>
          <w:lang w:eastAsia="zh-CN" w:bidi="hi-IN"/>
        </w:rPr>
        <w:t>Role: Senior Technical Program Manager / Technical Project Manager</w:t>
      </w:r>
      <w:r>
        <w:rPr>
          <w:rFonts w:eastAsia="Cambria"/>
          <w:sz w:val="22"/>
          <w:szCs w:val="22"/>
          <w:lang w:eastAsia="zh-CN" w:bidi="hi-IN"/>
        </w:rPr>
        <w:br/>
      </w:r>
      <w:r>
        <w:rPr>
          <w:rStyle w:val="Strong"/>
          <w:rFonts w:eastAsia="Cambria"/>
          <w:sz w:val="22"/>
          <w:szCs w:val="22"/>
          <w:lang w:eastAsia="zh-CN" w:bidi="hi-IN"/>
        </w:rPr>
        <w:t xml:space="preserve">Company: Ascendion </w:t>
      </w:r>
      <w:r>
        <w:rPr>
          <w:rStyle w:val="Strong"/>
          <w:rFonts w:eastAsia="Cambria"/>
          <w:sz w:val="22"/>
          <w:szCs w:val="22"/>
          <w:lang w:eastAsia="zh-CN" w:bidi="hi-IN"/>
        </w:rPr>
        <w:t>USA</w:t>
      </w:r>
      <w:r>
        <w:rPr>
          <w:rStyle w:val="Strong"/>
          <w:rFonts w:eastAsia="Cambria"/>
          <w:sz w:val="22"/>
          <w:szCs w:val="22"/>
          <w:lang w:eastAsia="zh-CN" w:bidi="hi-IN"/>
        </w:rPr>
        <w:t xml:space="preserve">                                                                                                                                        2022 – 2024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jc w:val="left"/>
        <w:rPr/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br/>
        <w:t>Led multiple large-scale healthcare technology programs within highly regulated environments, ensuring compliance, audit readiness, and data protection standards.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jc w:val="left"/>
        <w:rPr/>
      </w:pPr>
      <w:r>
        <w:rPr>
          <w:rStyle w:val="Strong"/>
          <w:rFonts w:eastAsia="Cambria"/>
          <w:b w:val="false"/>
          <w:bCs w:val="false"/>
          <w:sz w:val="23"/>
          <w:szCs w:val="23"/>
          <w:lang w:eastAsia="zh-CN" w:bidi="hi-IN"/>
        </w:rPr>
        <w:t>Led end-to-end ERP implementation and upgrade projects (JDE/Oracle/SAP) across multiple business units in a healthcare environment, ensuring alignment with regulatory and compliance requirements.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jc w:val="left"/>
        <w:rPr/>
      </w:pPr>
      <w:r>
        <w:rPr>
          <w:rFonts w:eastAsia="Cambria"/>
          <w:b w:val="false"/>
          <w:bCs w:val="false"/>
          <w:sz w:val="23"/>
          <w:szCs w:val="23"/>
          <w:lang w:eastAsia="zh-CN" w:bidi="hi-IN"/>
        </w:rPr>
        <w:t xml:space="preserve">Directed </w:t>
      </w:r>
      <w:r>
        <w:rPr>
          <w:rStyle w:val="Strong"/>
          <w:rFonts w:eastAsia="Cambria"/>
          <w:b w:val="false"/>
          <w:bCs w:val="false"/>
          <w:sz w:val="23"/>
          <w:szCs w:val="23"/>
          <w:lang w:eastAsia="zh-CN" w:bidi="hi-IN"/>
        </w:rPr>
        <w:t>cross-functional teams</w:t>
      </w:r>
      <w:r>
        <w:rPr>
          <w:rFonts w:eastAsia="Cambria"/>
          <w:b w:val="false"/>
          <w:bCs w:val="false"/>
          <w:sz w:val="23"/>
          <w:szCs w:val="23"/>
          <w:lang w:eastAsia="zh-CN" w:bidi="hi-IN"/>
        </w:rPr>
        <w:t xml:space="preserve"> including IT, finance, supply chain, and operations to deliver ERP solutions on-time and within budget.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jc w:val="left"/>
        <w:rPr/>
      </w:pPr>
      <w:r>
        <w:rPr>
          <w:rFonts w:eastAsia="Cambria"/>
          <w:b w:val="false"/>
          <w:bCs w:val="false"/>
          <w:sz w:val="23"/>
          <w:szCs w:val="23"/>
          <w:lang w:eastAsia="zh-CN" w:bidi="hi-IN"/>
        </w:rPr>
        <w:t xml:space="preserve">Managed </w:t>
      </w:r>
      <w:r>
        <w:rPr>
          <w:rStyle w:val="Strong"/>
          <w:rFonts w:eastAsia="Cambria"/>
          <w:b w:val="false"/>
          <w:bCs w:val="false"/>
          <w:sz w:val="23"/>
          <w:szCs w:val="23"/>
          <w:lang w:eastAsia="zh-CN" w:bidi="hi-IN"/>
        </w:rPr>
        <w:t>integration of ERP with third-party systems</w:t>
      </w:r>
      <w:r>
        <w:rPr>
          <w:rFonts w:eastAsia="Cambria"/>
          <w:b w:val="false"/>
          <w:bCs w:val="false"/>
          <w:sz w:val="23"/>
          <w:szCs w:val="23"/>
          <w:lang w:eastAsia="zh-CN" w:bidi="hi-IN"/>
        </w:rPr>
        <w:t>, including HRIS, CRM, and analytics platforms, ensuring seamless data flow and system interoperability.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jc w:val="left"/>
        <w:rPr/>
      </w:pPr>
      <w:r>
        <w:rPr>
          <w:rFonts w:eastAsia="Cambria"/>
          <w:b w:val="false"/>
          <w:bCs w:val="false"/>
          <w:sz w:val="23"/>
          <w:szCs w:val="23"/>
          <w:lang w:eastAsia="zh-CN" w:bidi="hi-IN"/>
        </w:rPr>
        <w:t xml:space="preserve">Oversaw </w:t>
      </w:r>
      <w:r>
        <w:rPr>
          <w:rStyle w:val="Strong"/>
          <w:rFonts w:eastAsia="Cambria"/>
          <w:b w:val="false"/>
          <w:bCs w:val="false"/>
          <w:sz w:val="23"/>
          <w:szCs w:val="23"/>
          <w:lang w:eastAsia="zh-CN" w:bidi="hi-IN"/>
        </w:rPr>
        <w:t>ERP configuration, testing, and deployment</w:t>
      </w:r>
      <w:r>
        <w:rPr>
          <w:rFonts w:eastAsia="Cambria"/>
          <w:b w:val="false"/>
          <w:bCs w:val="false"/>
          <w:sz w:val="23"/>
          <w:szCs w:val="23"/>
          <w:lang w:eastAsia="zh-CN" w:bidi="hi-IN"/>
        </w:rPr>
        <w:t xml:space="preserve"> while enforcing governance, change management, and quality assurance standards in a highly regulated healthcare setting.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jc w:val="left"/>
        <w:rPr/>
      </w:pPr>
      <w:r>
        <w:rPr>
          <w:rFonts w:eastAsia="Cambria"/>
          <w:b w:val="false"/>
          <w:bCs w:val="false"/>
          <w:sz w:val="23"/>
          <w:szCs w:val="23"/>
          <w:lang w:eastAsia="zh-CN" w:bidi="hi-IN"/>
        </w:rPr>
        <w:t xml:space="preserve">Established and monitored </w:t>
      </w:r>
      <w:r>
        <w:rPr>
          <w:rStyle w:val="Strong"/>
          <w:rFonts w:eastAsia="Cambria"/>
          <w:b w:val="false"/>
          <w:bCs w:val="false"/>
          <w:sz w:val="23"/>
          <w:szCs w:val="23"/>
          <w:lang w:eastAsia="zh-CN" w:bidi="hi-IN"/>
        </w:rPr>
        <w:t>KPIs and project dashboards</w:t>
      </w:r>
      <w:r>
        <w:rPr>
          <w:rFonts w:eastAsia="Cambria"/>
          <w:b w:val="false"/>
          <w:bCs w:val="false"/>
          <w:sz w:val="23"/>
          <w:szCs w:val="23"/>
          <w:lang w:eastAsia="zh-CN" w:bidi="hi-IN"/>
        </w:rPr>
        <w:t xml:space="preserve"> to track ERP performance, adoption, and ROI across enterprise operations.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jc w:val="left"/>
        <w:rPr/>
      </w:pPr>
      <w:r>
        <w:rPr>
          <w:rFonts w:eastAsia="Cambria"/>
          <w:sz w:val="23"/>
          <w:szCs w:val="23"/>
          <w:lang w:eastAsia="zh-CN" w:bidi="hi-IN"/>
        </w:rPr>
        <w:t>L</w:t>
      </w:r>
      <w:r>
        <w:rPr>
          <w:rFonts w:eastAsia="Cambria"/>
          <w:b w:val="false"/>
          <w:bCs w:val="false"/>
          <w:sz w:val="23"/>
          <w:szCs w:val="23"/>
          <w:lang w:eastAsia="zh-CN" w:bidi="hi-IN"/>
        </w:rPr>
        <w:t xml:space="preserve">ed </w:t>
      </w:r>
      <w:r>
        <w:rPr>
          <w:rStyle w:val="Strong"/>
          <w:rFonts w:eastAsia="Cambria"/>
          <w:b w:val="false"/>
          <w:bCs w:val="false"/>
          <w:sz w:val="23"/>
          <w:szCs w:val="23"/>
          <w:lang w:eastAsia="zh-CN" w:bidi="hi-IN"/>
        </w:rPr>
        <w:t>process improvement initiatives</w:t>
      </w:r>
      <w:r>
        <w:rPr>
          <w:rFonts w:eastAsia="Cambria"/>
          <w:b w:val="false"/>
          <w:bCs w:val="false"/>
          <w:sz w:val="23"/>
          <w:szCs w:val="23"/>
          <w:lang w:eastAsia="zh-CN" w:bidi="hi-IN"/>
        </w:rPr>
        <w:t xml:space="preserve"> leveraging ERP capabilities to optimize finance, supply chain, and operational workflows, enhancing efficiency and compliance.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jc w:val="left"/>
        <w:rPr/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Owned end-to-end program planning and execution across Java-based platforms, cloud integrations, enterprise data pipelines, and analytics initiatives.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jc w:val="left"/>
        <w:rPr/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Coordinated delivery across large cross-functional teams including engineering, QA, security, data, infrastructure, and operations.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jc w:val="left"/>
        <w:rPr/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Supported Agile delivery models by driving sprint execution, backlog readiness, and structured release planning.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jc w:val="left"/>
        <w:rPr/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Managed complex inter-program dependencies and vendor coordination across parallel initiatives.</w:t>
        <w:br/>
        <w:t>Tracked program schedules, budgets, KPIs, and delivery forecasts, providing transparent insights to leadership.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jc w:val="left"/>
        <w:rPr/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Identified risks early and implemented mitigation plans to prevent delivery slippage and regulatory exposure.</w:t>
        <w:br/>
        <w:t>Partnered closely with business and product stakeholders to align priorities, sequencing, and delivery expectations.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jc w:val="left"/>
        <w:rPr/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Ensured smooth testing cycles, certification processes, and production releases across environments.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jc w:val="left"/>
        <w:rPr/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Strengthened delivery governance, execution discipline, and operational controls.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jc w:val="left"/>
        <w:rPr/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Built strong stakeholder confidence through predictable, high-quality delivery outcomes.</w:t>
        <w:br/>
      </w:r>
    </w:p>
    <w:p>
      <w:pPr>
        <w:pStyle w:val="Heading3"/>
        <w:spacing w:before="1" w:after="283"/>
        <w:jc w:val="left"/>
        <w:rPr>
          <w:rFonts w:eastAsia="Cambria"/>
          <w:sz w:val="23"/>
          <w:szCs w:val="23"/>
        </w:rPr>
      </w:pPr>
      <w:r>
        <w:rPr>
          <w:rStyle w:val="Strong"/>
          <w:rFonts w:eastAsia="Cambria"/>
          <w:b/>
          <w:sz w:val="22"/>
          <w:szCs w:val="22"/>
        </w:rPr>
        <w:t>Client: Charles Schwab</w:t>
        <w:br/>
      </w:r>
      <w:r>
        <w:rPr>
          <w:rStyle w:val="Strong"/>
          <w:rFonts w:eastAsia="Cambria"/>
          <w:b/>
          <w:sz w:val="22"/>
          <w:szCs w:val="22"/>
          <w:lang w:eastAsia="zh-CN" w:bidi="hi-IN"/>
        </w:rPr>
        <w:t>Role: Senior Technical Program Manager / Scrum Master</w:t>
      </w:r>
      <w:r>
        <w:rPr>
          <w:rFonts w:eastAsia="Cambria"/>
          <w:sz w:val="22"/>
          <w:szCs w:val="22"/>
          <w:lang w:eastAsia="zh-CN" w:bidi="hi-IN"/>
        </w:rPr>
        <w:br/>
      </w:r>
      <w:r>
        <w:rPr>
          <w:rStyle w:val="Strong"/>
          <w:rFonts w:eastAsia="Cambria"/>
          <w:b/>
          <w:sz w:val="22"/>
          <w:szCs w:val="22"/>
          <w:lang w:eastAsia="zh-CN" w:bidi="hi-IN"/>
        </w:rPr>
        <w:t xml:space="preserve">Company: Wipro  </w:t>
      </w:r>
      <w:r>
        <w:rPr>
          <w:rStyle w:val="Strong"/>
          <w:rFonts w:eastAsia="Cambria"/>
          <w:b/>
          <w:sz w:val="22"/>
          <w:szCs w:val="22"/>
          <w:lang w:eastAsia="zh-CN" w:bidi="hi-IN"/>
        </w:rPr>
        <w:t>USA</w:t>
      </w:r>
      <w:r>
        <w:rPr>
          <w:rStyle w:val="Strong"/>
          <w:rFonts w:eastAsia="Cambria"/>
          <w:b/>
          <w:sz w:val="22"/>
          <w:szCs w:val="22"/>
          <w:lang w:eastAsia="zh-CN" w:bidi="hi-IN"/>
        </w:rPr>
        <w:t xml:space="preserve">                                                                                                                                                       2015 – 2022</w:t>
        <w:br/>
        <w:br/>
      </w: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Led large, multi-year transformation programs supporting brokerage, trading, advisor, and retirement platforms within a highly regulated financial environment</w:t>
        <w:br/>
        <w:t>Owned enterprise-level roadmaps, budgets, milestones, and dependency management for mission-critical trading systems.</w:t>
        <w:br/>
        <w:t>Delivered major initiatives including cloud migration, microservices adoption, API enablement, and CI/CD modernization.</w:t>
        <w:br/>
        <w:t>Coordinated globally distributed and matrixed delivery teams across multiple portfolios and technology stacks.Served as Scrum Master within scaled Agile environments, improving sprint predictability and delivery throughput</w:t>
        <w:br/>
        <w:t>.Facilitated PI planning, sprint ceremonies, and cross-team synchronization across large programs.</w:t>
        <w:br/>
        <w:t>Worked closely with compliance, risk, and operations teams to ensure regulatory-ready production releases.</w:t>
        <w:br/>
        <w:t>Established standardized delivery metrics, dashboards, and executive reporting frameworks.</w:t>
        <w:br/>
        <w:t>Managed high-risk production releases for high-volume trading and account servicing platforms.</w:t>
        <w:br/>
        <w:t>Conducted post-release reviews to drive quality improvements and reduce operational risk.</w:t>
        <w:br/>
        <w:t>Earned sustained executive trust through consistent execution, transparency, and delivery reliability.</w:t>
        <w:br/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jc w:val="left"/>
        <w:rPr/>
      </w:pPr>
      <w:r>
        <w:rPr>
          <w:rStyle w:val="Strong"/>
          <w:rFonts w:eastAsia="Cambria"/>
          <w:b/>
          <w:sz w:val="22"/>
          <w:szCs w:val="22"/>
        </w:rPr>
        <w:t>Multiple Global Clients</w:t>
        <w:br/>
      </w:r>
      <w:r>
        <w:rPr>
          <w:rStyle w:val="Strong"/>
          <w:rFonts w:eastAsia="Cambria"/>
          <w:sz w:val="22"/>
          <w:szCs w:val="22"/>
          <w:lang w:eastAsia="zh-CN" w:bidi="hi-IN"/>
        </w:rPr>
        <w:t>Role: Offshore Application Development Project Manager</w:t>
        <w:br/>
        <w:t xml:space="preserve">Company: Wipro    </w:t>
      </w:r>
      <w:r>
        <w:rPr>
          <w:rStyle w:val="Strong"/>
          <w:rFonts w:eastAsia="Cambria"/>
          <w:sz w:val="22"/>
          <w:szCs w:val="22"/>
          <w:lang w:eastAsia="zh-CN" w:bidi="hi-IN"/>
        </w:rPr>
        <w:t>INDIA</w:t>
      </w:r>
      <w:r>
        <w:rPr>
          <w:rStyle w:val="Strong"/>
          <w:rFonts w:eastAsia="Cambria"/>
          <w:sz w:val="22"/>
          <w:szCs w:val="22"/>
          <w:lang w:eastAsia="zh-CN" w:bidi="hi-IN"/>
        </w:rPr>
        <w:t xml:space="preserve">                                                                                                                                                     2007 – 2015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jc w:val="left"/>
        <w:rPr/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br/>
        <w:t>M</w:t>
      </w: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anaged delivery of multiple concurrent enterprise application programs across Java and .NET technologies in  BFSI domains.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jc w:val="left"/>
        <w:rPr/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Led global onsite-offshore delivery models with shared resources and complex scheduling constraints.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jc w:val="left"/>
        <w:rPr/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Owned requirements analysis, estimation, planning, execution, and coordinated release management.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jc w:val="left"/>
        <w:rPr/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Introduced Agile practices to improve delivery discipline, transparency, and predictability.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jc w:val="left"/>
        <w:rPr/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Managed risks, issues, dependencies, and change control across portfolios.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jc w:val="left"/>
        <w:rPr/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Ensured adherence to quality standards, timelines, and client expectations.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jc w:val="left"/>
        <w:rPr/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Provided regular executive reporting and delivery insights to senior stakeholders.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jc w:val="left"/>
        <w:rPr/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Improved operational maturity through governance frameworks and delivery metrics.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jc w:val="left"/>
        <w:rPr/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Supported long-term strategic client engagements across global accounts.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jc w:val="left"/>
        <w:rPr/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Built strong delivery teams and mentored future leaders.</w:t>
      </w:r>
    </w:p>
    <w:p>
      <w:pPr>
        <w:pStyle w:val="BodyText"/>
        <w:numPr>
          <w:ilvl w:val="0"/>
          <w:numId w:val="0"/>
        </w:numPr>
        <w:spacing w:before="0" w:after="0"/>
        <w:ind w:hanging="0" w:left="0"/>
        <w:jc w:val="left"/>
        <w:rPr/>
      </w:pPr>
      <w:r>
        <w:rPr>
          <w:rStyle w:val="Strong"/>
          <w:rFonts w:eastAsia="Cambria"/>
          <w:b w:val="false"/>
          <w:bCs w:val="false"/>
          <w:sz w:val="22"/>
          <w:szCs w:val="22"/>
          <w:lang w:eastAsia="zh-CN" w:bidi="hi-IN"/>
        </w:rPr>
        <w:t>Consistently delivered complex programs on time and within scope.</w:t>
        <w:br/>
      </w:r>
      <w:r>
        <w:rPr>
          <w:rStyle w:val="Strong"/>
          <w:rFonts w:eastAsia="Cambria"/>
          <w:b w:val="false"/>
          <w:bCs w:val="false"/>
          <w:sz w:val="22"/>
          <w:szCs w:val="22"/>
        </w:rPr>
        <w:t>Early Career – Technical Leadership &amp; Engineering</w:t>
        <w:br/>
        <w:br/>
      </w:r>
      <w:r>
        <w:rPr>
          <w:rStyle w:val="Strong"/>
          <w:rFonts w:eastAsia="Times New Roman" w:cs="Helvetica"/>
          <w:color w:val="000000"/>
          <w:sz w:val="22"/>
          <w:szCs w:val="22"/>
        </w:rPr>
        <w:t>Client:</w:t>
      </w:r>
      <w:r>
        <w:rPr>
          <w:rFonts w:eastAsia="Times New Roman" w:cs="Helvetica"/>
          <w:b/>
          <w:bCs/>
          <w:color w:val="000000"/>
          <w:sz w:val="22"/>
          <w:szCs w:val="22"/>
        </w:rPr>
        <w:t xml:space="preserve"> UST Global  </w:t>
      </w:r>
      <w:r>
        <w:rPr>
          <w:rStyle w:val="Strong"/>
          <w:rFonts w:eastAsia="Cambria" w:cs="Helvetica"/>
          <w:color w:val="000000"/>
          <w:sz w:val="22"/>
          <w:szCs w:val="22"/>
          <w:lang w:eastAsia="zh-CN" w:bidi="hi-IN"/>
        </w:rPr>
        <w:t xml:space="preserve">      </w:t>
      </w:r>
      <w:r>
        <w:rPr>
          <w:rFonts w:eastAsia="Times New Roman" w:cs="Helvetica"/>
          <w:b/>
          <w:bCs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          </w:t>
      </w:r>
      <w:r>
        <w:rPr>
          <w:rStyle w:val="Strong"/>
          <w:rFonts w:eastAsia="Times New Roman" w:cs="Helvetica"/>
          <w:color w:val="000000"/>
          <w:sz w:val="22"/>
          <w:szCs w:val="22"/>
        </w:rPr>
        <w:t>2006-2007</w:t>
        <w:br/>
        <w:t>R</w:t>
      </w:r>
      <w:r>
        <w:rPr>
          <w:rStyle w:val="Strong"/>
          <w:rFonts w:eastAsia="Times New Roman" w:cs="Helvetica"/>
          <w:b/>
          <w:bCs/>
          <w:color w:val="000000"/>
          <w:sz w:val="22"/>
          <w:szCs w:val="22"/>
        </w:rPr>
        <w:t xml:space="preserve">ole </w:t>
      </w:r>
      <w:r>
        <w:rPr>
          <w:rStyle w:val="Strong"/>
          <w:rFonts w:eastAsia="Times New Roman" w:cs="Helvetica"/>
          <w:color w:val="000000"/>
          <w:sz w:val="22"/>
          <w:szCs w:val="22"/>
        </w:rPr>
        <w:t xml:space="preserve"> :</w:t>
      </w:r>
      <w:r>
        <w:rPr>
          <w:rFonts w:eastAsia="Times New Roman" w:cs="Helvetica"/>
          <w:b/>
          <w:bCs/>
          <w:color w:val="000000"/>
          <w:sz w:val="22"/>
          <w:szCs w:val="22"/>
        </w:rPr>
        <w:t xml:space="preserve"> </w:t>
      </w:r>
      <w:r>
        <w:rPr>
          <w:rStyle w:val="Strong"/>
          <w:rFonts w:eastAsia="Times New Roman" w:cs="Helvetica"/>
          <w:color w:val="000000"/>
          <w:sz w:val="22"/>
          <w:szCs w:val="22"/>
        </w:rPr>
        <w:t>Technical Lead</w:t>
        <w:br/>
        <w:t xml:space="preserve"> </w:t>
      </w:r>
      <w:r>
        <w:rPr>
          <w:rFonts w:eastAsia="Times New Roman" w:cs="Helvetica"/>
          <w:b w:val="false"/>
          <w:bCs w:val="false"/>
          <w:color w:val="000000"/>
          <w:sz w:val="22"/>
          <w:szCs w:val="22"/>
        </w:rPr>
        <w:t>Led development teams supporting healthcare platforms, contributing hands-on technical insight to estimation, planning, execution, and issue resolution.</w:t>
      </w:r>
    </w:p>
    <w:p>
      <w:pPr>
        <w:pStyle w:val="Heading3"/>
        <w:spacing w:before="0" w:after="0"/>
        <w:jc w:val="left"/>
        <w:rPr/>
      </w:pPr>
      <w:r>
        <w:rPr>
          <w:rFonts w:eastAsia="Times New Roman" w:cs="Helvetica"/>
          <w:b w:val="false"/>
          <w:bCs w:val="false"/>
          <w:color w:val="000000"/>
          <w:sz w:val="22"/>
          <w:szCs w:val="22"/>
        </w:rPr>
        <w:t>Acted as a liaison between engineering teams and stakeholders to ensure shared understanding of goals and delivery expectations</w:t>
        <w:br/>
        <w:br/>
      </w:r>
      <w:r>
        <w:rPr>
          <w:rStyle w:val="Strong"/>
          <w:rFonts w:eastAsia="Times New Roman" w:cs="Helvetica"/>
          <w:b/>
          <w:color w:val="000000"/>
          <w:sz w:val="22"/>
          <w:szCs w:val="22"/>
        </w:rPr>
        <w:t>C</w:t>
      </w:r>
      <w:r>
        <w:rPr>
          <w:rStyle w:val="Strong"/>
          <w:rFonts w:eastAsia="Times New Roman" w:cs="Helvetica"/>
          <w:b/>
          <w:color w:val="000000"/>
          <w:sz w:val="22"/>
          <w:szCs w:val="22"/>
        </w:rPr>
        <w:t>lient:</w:t>
      </w:r>
      <w:r>
        <w:rPr>
          <w:rFonts w:eastAsia="Times New Roman" w:cs="Helvetica"/>
          <w:b/>
          <w:bCs/>
          <w:color w:val="000000"/>
          <w:sz w:val="22"/>
          <w:szCs w:val="22"/>
        </w:rPr>
        <w:t xml:space="preserve"> Infosys                                                                                                                                               </w:t>
      </w:r>
    </w:p>
    <w:p>
      <w:pPr>
        <w:pStyle w:val="BodyText"/>
        <w:shd w:val="clear" w:fill="FFFFFF"/>
        <w:spacing w:lineRule="auto" w:line="276" w:before="0" w:after="283"/>
        <w:ind w:hanging="0" w:left="0"/>
        <w:jc w:val="left"/>
        <w:rPr>
          <w:rFonts w:eastAsia="Times New Roman" w:cs="Helvetica"/>
          <w:b/>
          <w:bCs/>
          <w:color w:val="000000"/>
        </w:rPr>
      </w:pPr>
      <w:r>
        <w:rPr>
          <w:rStyle w:val="Strong"/>
          <w:rFonts w:eastAsia="Times New Roman" w:cs="Helvetica"/>
          <w:color w:val="000000"/>
          <w:sz w:val="22"/>
          <w:szCs w:val="22"/>
        </w:rPr>
        <w:t>Role :</w:t>
      </w:r>
      <w:r>
        <w:rPr>
          <w:rFonts w:eastAsia="Times New Roman" w:cs="Helvetica"/>
          <w:b/>
          <w:bCs/>
          <w:color w:val="000000"/>
          <w:sz w:val="22"/>
          <w:szCs w:val="22"/>
        </w:rPr>
        <w:t xml:space="preserve"> </w:t>
      </w:r>
      <w:r>
        <w:rPr>
          <w:rStyle w:val="Strong"/>
          <w:rFonts w:eastAsia="Times New Roman" w:cs="Helvetica"/>
          <w:color w:val="000000"/>
          <w:sz w:val="22"/>
          <w:szCs w:val="22"/>
        </w:rPr>
        <w:t>Software Developer                                                                                                                                    Jun 2003 – Feb 2006</w:t>
        <w:br/>
      </w:r>
      <w:r>
        <w:rPr>
          <w:rFonts w:eastAsia="Times New Roman" w:cs="Helvetica"/>
          <w:b w:val="false"/>
          <w:bCs w:val="false"/>
          <w:color w:val="000000"/>
          <w:sz w:val="22"/>
          <w:szCs w:val="22"/>
        </w:rPr>
        <w:t>Developed enterprise application components using Java-based, service-oriented, and data-centric architectures.</w:t>
        <w:br/>
      </w:r>
      <w:r>
        <w:rPr>
          <w:rStyle w:val="Strong"/>
          <w:rFonts w:eastAsia="Times New Roman" w:cs="Helvetica"/>
          <w:b w:val="false"/>
          <w:bCs w:val="false"/>
          <w:color w:val="000000"/>
          <w:sz w:val="22"/>
          <w:szCs w:val="22"/>
          <w:lang w:eastAsia="zh-CN" w:bidi="hi-IN"/>
        </w:rPr>
        <w:t>Built a strong technical foundation in coding, databases, integrations, and system design, enabling effective collaboration with engineering teams throughout later project and program leadership roles.</w:t>
      </w:r>
    </w:p>
    <w:p>
      <w:pPr>
        <w:pStyle w:val="BodyText"/>
        <w:numPr>
          <w:ilvl w:val="0"/>
          <w:numId w:val="0"/>
        </w:numPr>
        <w:shd w:val="clear" w:fill="FFFFFF"/>
        <w:spacing w:lineRule="auto" w:line="276" w:before="0" w:after="55"/>
        <w:ind w:hanging="0" w:left="720"/>
        <w:jc w:val="left"/>
        <w:rPr>
          <w:rFonts w:ascii="Calibri" w:hAnsi="Calibri" w:eastAsia="Times New Roman" w:cs="Helvetica"/>
          <w:b w:val="false"/>
          <w:bCs w:val="false"/>
          <w:color w:val="000000"/>
          <w:sz w:val="22"/>
          <w:szCs w:val="22"/>
        </w:rPr>
      </w:pPr>
      <w:r>
        <w:rPr>
          <w:rStyle w:val="Strong"/>
          <w:rFonts w:eastAsia="Cambria"/>
          <w:b/>
          <w:sz w:val="22"/>
          <w:szCs w:val="22"/>
        </w:rPr>
        <w:t>CERTIFICATION</w:t>
      </w:r>
      <w:r>
        <w:rPr>
          <w:rStyle w:val="Strong"/>
          <w:rFonts w:eastAsia="Cambria"/>
          <w:b/>
          <w:sz w:val="22"/>
          <w:szCs w:val="22"/>
        </w:rPr>
        <w:t>S</w:t>
      </w:r>
    </w:p>
    <w:p>
      <w:pPr>
        <w:pStyle w:val="BodyText"/>
        <w:shd w:val="clear" w:fill="FFFFFF"/>
        <w:spacing w:lineRule="auto" w:line="276" w:before="0" w:after="55"/>
        <w:jc w:val="left"/>
        <w:rPr>
          <w:rFonts w:ascii="Calibri" w:hAnsi="Calibri" w:eastAsia="Times New Roman" w:cs="Helvetica"/>
          <w:b w:val="false"/>
          <w:bCs w:val="false"/>
          <w:color w:val="000000"/>
          <w:sz w:val="22"/>
          <w:szCs w:val="22"/>
        </w:rPr>
      </w:pPr>
      <w:r>
        <w:rPr>
          <w:rStyle w:val="Strong"/>
          <w:rFonts w:eastAsia="Cambria"/>
          <w:b/>
          <w:bCs w:val="false"/>
          <w:sz w:val="22"/>
          <w:szCs w:val="22"/>
          <w:lang w:eastAsia="zh-CN" w:bidi="hi-IN"/>
        </w:rPr>
        <w:t xml:space="preserve">       </w:t>
      </w:r>
      <w:r>
        <w:rPr>
          <w:rFonts w:eastAsia="Cambria"/>
          <w:b w:val="false"/>
          <w:bCs w:val="false"/>
          <w:sz w:val="22"/>
          <w:szCs w:val="22"/>
          <w:lang w:eastAsia="zh-CN" w:bidi="hi-IN"/>
        </w:rPr>
        <w:t>Certified Scrum Master (CSM)</w:t>
        <w:br/>
      </w:r>
      <w:r>
        <w:rPr>
          <w:rFonts w:eastAsia="Cambria"/>
          <w:b w:val="false"/>
          <w:bCs w:val="false"/>
          <w:sz w:val="22"/>
          <w:szCs w:val="22"/>
          <w:lang w:eastAsia="zh-CN" w:bidi="hi-IN"/>
        </w:rPr>
        <w:t>PRINCE2 Practitioner | MSP Practitioner</w:t>
        <w:br/>
        <w:t>PMP Coursework | AWS Cloud Essentials</w:t>
        <w:br/>
        <w:t>Generative AI for Project Managers</w:t>
      </w:r>
    </w:p>
    <w:p>
      <w:pPr>
        <w:pStyle w:val="Heading2"/>
        <w:spacing w:before="1" w:after="283"/>
        <w:jc w:val="left"/>
        <w:rPr>
          <w:rFonts w:eastAsia="Cambria"/>
          <w:sz w:val="23"/>
          <w:szCs w:val="23"/>
        </w:rPr>
      </w:pPr>
      <w:r>
        <w:rPr>
          <w:rStyle w:val="Strong"/>
          <w:rFonts w:eastAsia="Cambria"/>
          <w:b/>
          <w:sz w:val="22"/>
          <w:szCs w:val="22"/>
        </w:rPr>
        <w:br/>
        <w:t>EDUCATION</w:t>
      </w:r>
    </w:p>
    <w:p>
      <w:pPr>
        <w:pStyle w:val="BodyText"/>
        <w:spacing w:before="1" w:after="283"/>
        <w:jc w:val="left"/>
        <w:rPr>
          <w:rFonts w:ascii="Calibri" w:hAnsi="Calibri" w:eastAsia="Cambria" w:asciiTheme="minorHAnsi" w:hAnsiTheme="minorHAnsi"/>
          <w:sz w:val="22"/>
          <w:szCs w:val="22"/>
          <w:lang w:eastAsia="zh-CN" w:bidi="hi-IN"/>
        </w:rPr>
      </w:pPr>
      <w:r>
        <w:rPr>
          <w:rFonts w:eastAsia="Cambria"/>
          <w:sz w:val="22"/>
          <w:szCs w:val="22"/>
          <w:lang w:eastAsia="zh-CN" w:bidi="hi-IN"/>
        </w:rPr>
        <w:t>Bachelor of Technology (B.Tech) – Electrical, Electronics &amp; Communication Engineering</w:t>
        <w:br/>
        <w:t>Mahatma Gandhi University, India</w:t>
      </w:r>
    </w:p>
    <w:p>
      <w:pPr>
        <w:pStyle w:val="normal1"/>
        <w:spacing w:before="1" w:after="0"/>
        <w:jc w:val="left"/>
        <w:rPr>
          <w:rFonts w:ascii="Calibri" w:hAnsi="Calibri" w:eastAsia="Cambria" w:cs="Calibri" w:asciiTheme="minorHAnsi" w:cstheme="minorHAnsi" w:hAnsiTheme="minorHAnsi"/>
          <w:sz w:val="22"/>
          <w:szCs w:val="22"/>
        </w:rPr>
      </w:pPr>
      <w:r>
        <w:rPr>
          <w:rFonts w:eastAsia="Cambria" w:cs="Calibri" w:cstheme="minorHAnsi"/>
          <w:sz w:val="22"/>
          <w:szCs w:val="22"/>
        </w:rPr>
      </w:r>
    </w:p>
    <w:sectPr>
      <w:type w:val="nextPage"/>
      <w:pgSz w:w="12240" w:h="15840"/>
      <w:pgMar w:left="720" w:right="720" w:gutter="0" w:header="0" w:top="720" w:footer="0" w:bottom="720"/>
      <w:pgBorders w:display="allPages" w:offsetFrom="text">
        <w:top w:val="single" w:sz="12" w:space="11" w:color="000000"/>
        <w:left w:val="single" w:sz="12" w:space="11" w:color="000000"/>
        <w:bottom w:val="single" w:sz="12" w:space="11" w:color="000000"/>
        <w:right w:val="single" w:sz="12" w:space="11" w:color="000000"/>
      </w:pgBorders>
      <w:pgNumType w:start="1"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uiPriority w:val="9"/>
    <w:qFormat/>
    <w:pPr>
      <w:outlineLvl w:val="0"/>
    </w:pPr>
    <w:rPr>
      <w:b/>
      <w:sz w:val="24"/>
      <w:szCs w:val="24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e5e89"/>
    <w:rPr>
      <w:color w:val="605E5C"/>
      <w:shd w:fill="E1DFDD" w:val="clear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1"/>
    <w:uiPriority w:val="1"/>
    <w:qFormat/>
    <w:pPr>
      <w:ind w:hanging="360" w:left="720"/>
    </w:pPr>
    <w:rPr>
      <w:sz w:val="24"/>
      <w:szCs w:val="24"/>
      <w:lang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normal1" w:customStyle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1"/>
    <w:uiPriority w:val="1"/>
    <w:qFormat/>
    <w:pPr>
      <w:ind w:hanging="360" w:left="720"/>
    </w:pPr>
    <w:rPr>
      <w:lang w:eastAsia="en-US" w:bidi="ar-SA"/>
    </w:rPr>
  </w:style>
  <w:style w:type="paragraph" w:styleId="TableParagraph" w:customStyle="1">
    <w:name w:val="Table Paragraph"/>
    <w:basedOn w:val="normal1"/>
    <w:uiPriority w:val="1"/>
    <w:qFormat/>
    <w:pPr>
      <w:ind w:left="100"/>
    </w:pPr>
    <w:rPr>
      <w:lang w:eastAsia="en-US" w:bidi="ar-SA"/>
    </w:rPr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n1FRtNxtZ9L7fpNlxlKw5/7frEA==">CgMxLjA4AHIhMV9oejhJWExvNHFzNENLTlpiTlh3X0lRTDgybmM5UVVq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Application>LibreOffice/25.2.7.2$Windows_x86 LibreOffice_project/5cbfd1ab6520636bb5f7b99185aa69bd7456825d</Application>
  <AppVersion>15.0000</AppVersion>
  <Pages>4</Pages>
  <Words>1196</Words>
  <Characters>7846</Characters>
  <CharactersWithSpaces>9180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2025-09-18T16:49:00Z</dcterms:created>
  <dc:creator/>
  <dc:description/>
  <dc:language>en-IN</dc:language>
  <cp:lastModifiedBy/>
  <dcterms:modified xsi:type="dcterms:W3CDTF">2026-02-02T19:57:45Z</dcterms:modified>
  <cp:revision>54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2025-09-18T00:00:00Z</vt:filetime>
  </property>
  <property fmtid="{D5CDD505-2E9C-101B-9397-08002B2CF9AE}" pid="3" name="LastSaved">
    <vt:filetime>2025-09-18T00:00:00Z</vt:filetime>
  </property>
  <property fmtid="{D5CDD505-2E9C-101B-9397-08002B2CF9AE}" pid="4" name="Producer">
    <vt:lpwstr>Skia/PDF m142 Google Docs Renderer</vt:lpwstr>
  </property>
</Properties>
</file>