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5213350</wp:posOffset>
            </wp:positionH>
            <wp:positionV relativeFrom="paragraph">
              <wp:posOffset>-62230</wp:posOffset>
            </wp:positionV>
            <wp:extent cx="610235" cy="5391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53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3944620</wp:posOffset>
            </wp:positionH>
            <wp:positionV relativeFrom="paragraph">
              <wp:posOffset>-79375</wp:posOffset>
            </wp:positionV>
            <wp:extent cx="519430" cy="51435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5862955</wp:posOffset>
            </wp:positionH>
            <wp:positionV relativeFrom="paragraph">
              <wp:posOffset>-62230</wp:posOffset>
            </wp:positionV>
            <wp:extent cx="815340" cy="538480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53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t xml:space="preserve">                                                                        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4463415</wp:posOffset>
            </wp:positionH>
            <wp:positionV relativeFrom="paragraph">
              <wp:posOffset>-62230</wp:posOffset>
            </wp:positionV>
            <wp:extent cx="750570" cy="4953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br/>
        <w:br/>
        <w:br/>
      </w:r>
      <w:r>
        <w:rPr>
          <w:rStyle w:val="Strong"/>
          <w:rFonts w:cs="Cordia New"/>
          <w:b/>
          <w:bCs/>
          <w:color w:val="3465A4"/>
          <w:sz w:val="24"/>
          <w:szCs w:val="24"/>
          <w:u w:val="none"/>
        </w:rPr>
        <w:t xml:space="preserve">SREEJITH </w:t>
      </w:r>
      <w:r>
        <w:rPr>
          <w:rStyle w:val="Hyperlink"/>
          <w:rFonts w:cs="Cordia New"/>
          <w:b/>
          <w:bCs/>
          <w:color w:val="3465A4"/>
          <w:sz w:val="24"/>
          <w:szCs w:val="24"/>
          <w:u w:val="none"/>
        </w:rPr>
        <w:br/>
      </w:r>
      <w:r>
        <w:rPr>
          <w:rStyle w:val="Strong"/>
          <w:rFonts w:cs="Cordia New"/>
          <w:b/>
          <w:bCs/>
          <w:color w:val="3465A4"/>
          <w:sz w:val="24"/>
          <w:szCs w:val="24"/>
          <w:u w:val="none"/>
        </w:rPr>
        <w:t>Phone:</w:t>
      </w:r>
      <w:r>
        <w:rPr>
          <w:rStyle w:val="Hyperlink"/>
          <w:rFonts w:cs="Cordia New"/>
          <w:b/>
          <w:bCs/>
          <w:color w:val="3465A4"/>
          <w:sz w:val="24"/>
          <w:szCs w:val="24"/>
          <w:u w:val="none"/>
        </w:rPr>
        <w:t xml:space="preserve"> +1 214-272-0411</w:t>
        <w:br/>
      </w:r>
      <w:r>
        <w:rPr>
          <w:rStyle w:val="Strong"/>
          <w:rFonts w:cs="Cordia New"/>
          <w:b/>
          <w:bCs/>
          <w:color w:val="3465A4"/>
          <w:sz w:val="24"/>
          <w:szCs w:val="24"/>
          <w:u w:val="none"/>
        </w:rPr>
        <w:t>Email:</w:t>
      </w:r>
      <w:r>
        <w:rPr>
          <w:rStyle w:val="Hyperlink"/>
          <w:rFonts w:cs="Cordia New"/>
          <w:b/>
          <w:bCs/>
          <w:color w:val="3465A4"/>
          <w:sz w:val="24"/>
          <w:szCs w:val="24"/>
          <w:u w:val="none"/>
        </w:rPr>
        <w:t xml:space="preserve"> </w:t>
      </w:r>
      <w:r>
        <w:rPr>
          <w:rStyle w:val="Hyperlink"/>
          <w:rFonts w:cs="Cordia New"/>
          <w:b/>
          <w:bCs/>
          <w:i w:val="false"/>
          <w:caps w:val="false"/>
          <w:smallCaps w:val="false"/>
          <w:color w:val="3465A4"/>
          <w:spacing w:val="0"/>
          <w:sz w:val="24"/>
          <w:szCs w:val="24"/>
          <w:u w:val="none"/>
        </w:rPr>
        <w:t>sreejithsrini486@gmail.com</w:t>
      </w:r>
      <w:r>
        <w:rPr>
          <w:rStyle w:val="Hyperlink"/>
          <w:rFonts w:cs="Cordia New"/>
          <w:b/>
          <w:bCs/>
          <w:color w:val="3465A4"/>
          <w:sz w:val="24"/>
          <w:szCs w:val="24"/>
          <w:u w:val="none"/>
        </w:rPr>
        <w:t xml:space="preserve"> </w:t>
        <w:br/>
      </w:r>
    </w:p>
    <w:p>
      <w:pPr>
        <w:pStyle w:val="normal1"/>
        <w:pBdr>
          <w:bottom w:val="single" w:sz="6" w:space="1" w:color="000000"/>
        </w:pBdr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/>
        <mc:AlternateContent>
          <mc:Choice Requires="wps">
            <w:drawing>
              <wp:anchor behindDoc="0" distT="0" distB="635" distL="635" distR="0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196850</wp:posOffset>
                </wp:positionV>
                <wp:extent cx="1270" cy="0"/>
                <wp:effectExtent l="6985" t="6350" r="6350" b="6985"/>
                <wp:wrapTopAndBottom/>
                <wp:docPr id="5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05pt,15.5pt" to="0.1pt,15.5pt" ID="Shape 4" stroked="t" o:allowincell="f" style="position:absolute">
                <v:stroke color="black" weight="1260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Heading2"/>
        <w:spacing w:before="1" w:after="0"/>
        <w:jc w:val="both"/>
        <w:rPr>
          <w:rFonts w:eastAsia="Cambria"/>
          <w:sz w:val="23"/>
          <w:szCs w:val="23"/>
        </w:rPr>
      </w:pPr>
      <w:r>
        <w:rPr>
          <w:rStyle w:val="Strong"/>
          <w:rFonts w:eastAsia="Cambria" w:cs="Calibri" w:cstheme="minorHAnsi"/>
          <w:b/>
          <w:sz w:val="22"/>
          <w:szCs w:val="22"/>
        </w:rPr>
        <w:t xml:space="preserve">PROFESSIONAL SUMMARY 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b w:val="false"/>
          <w:bCs w:val="false"/>
          <w:sz w:val="22"/>
          <w:szCs w:val="22"/>
          <w:lang w:eastAsia="zh-CN" w:bidi="hi-IN"/>
        </w:rPr>
        <w:t xml:space="preserve">Senior Technical Program &amp; Portfolio Leader with </w:t>
      </w:r>
      <w:r>
        <w:rPr>
          <w:rStyle w:val="Strong"/>
          <w:rFonts w:eastAsia="Cambria"/>
          <w:sz w:val="22"/>
          <w:szCs w:val="22"/>
          <w:lang w:eastAsia="zh-CN" w:bidi="hi-IN"/>
        </w:rPr>
        <w:t>20+ years of enterprise delivery experience</w:t>
      </w:r>
      <w:r>
        <w:rPr>
          <w:rFonts w:eastAsia="Cambria"/>
          <w:b w:val="false"/>
          <w:bCs w:val="false"/>
          <w:sz w:val="22"/>
          <w:szCs w:val="22"/>
          <w:lang w:eastAsia="zh-CN" w:bidi="hi-IN"/>
        </w:rPr>
        <w:t xml:space="preserve"> across Financial Services, Healthcare, Insurance, Retail, and Aviation domains.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Proven expertise in </w:t>
      </w:r>
      <w:r>
        <w:rPr>
          <w:rStyle w:val="Strong"/>
          <w:rFonts w:eastAsia="Cambria"/>
          <w:sz w:val="22"/>
          <w:szCs w:val="22"/>
          <w:lang w:eastAsia="zh-CN" w:bidi="hi-IN"/>
        </w:rPr>
        <w:t>end-to-end ownership of program strategy, execution planning, governance, and delivery</w:t>
      </w:r>
      <w:r>
        <w:rPr>
          <w:rFonts w:eastAsia="Cambria"/>
          <w:sz w:val="22"/>
          <w:szCs w:val="22"/>
          <w:lang w:eastAsia="zh-CN" w:bidi="hi-IN"/>
        </w:rPr>
        <w:t xml:space="preserve"> for large, multi-year, multi-stream initiatives.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Strong </w:t>
      </w:r>
      <w:r>
        <w:rPr>
          <w:rStyle w:val="Strong"/>
          <w:rFonts w:eastAsia="Cambria"/>
          <w:sz w:val="22"/>
          <w:szCs w:val="22"/>
          <w:lang w:eastAsia="zh-CN" w:bidi="hi-IN"/>
        </w:rPr>
        <w:t>technical background in Java, .NET, cloud platforms, microservices, APIs, and CI/CD pipelines</w:t>
      </w:r>
      <w:r>
        <w:rPr>
          <w:rFonts w:eastAsia="Cambria"/>
          <w:sz w:val="22"/>
          <w:szCs w:val="22"/>
          <w:lang w:eastAsia="zh-CN" w:bidi="hi-IN"/>
        </w:rPr>
        <w:t xml:space="preserve">, enabling effective engagement with engineering and architecture teams.Demonstrated ability to operate seamlessly as a </w:t>
      </w:r>
      <w:r>
        <w:rPr>
          <w:rStyle w:val="Strong"/>
          <w:rFonts w:eastAsia="Cambria"/>
          <w:sz w:val="22"/>
          <w:szCs w:val="22"/>
          <w:lang w:eastAsia="zh-CN" w:bidi="hi-IN"/>
        </w:rPr>
        <w:t>Technical Program Manager, Technical Project Manager, and Scrum Master</w:t>
      </w:r>
      <w:r>
        <w:rPr>
          <w:rFonts w:eastAsia="Cambria"/>
          <w:sz w:val="22"/>
          <w:szCs w:val="22"/>
          <w:lang w:eastAsia="zh-CN" w:bidi="hi-IN"/>
        </w:rPr>
        <w:t xml:space="preserve"> based on program and organizational needs.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Extensive experience leading </w:t>
      </w:r>
      <w:r>
        <w:rPr>
          <w:rStyle w:val="Strong"/>
          <w:rFonts w:eastAsia="Cambria"/>
          <w:sz w:val="22"/>
          <w:szCs w:val="22"/>
          <w:lang w:eastAsia="zh-CN" w:bidi="hi-IN"/>
        </w:rPr>
        <w:t>cloud migration, digital transformation, legacy modernization, and monolith-to-microservices re-architecture</w:t>
      </w:r>
      <w:r>
        <w:rPr>
          <w:rFonts w:eastAsia="Cambria"/>
          <w:sz w:val="22"/>
          <w:szCs w:val="22"/>
          <w:lang w:eastAsia="zh-CN" w:bidi="hi-IN"/>
        </w:rPr>
        <w:t xml:space="preserve"> programs.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Expert in </w:t>
      </w:r>
      <w:r>
        <w:rPr>
          <w:rStyle w:val="Strong"/>
          <w:rFonts w:eastAsia="Cambria"/>
          <w:sz w:val="22"/>
          <w:szCs w:val="22"/>
          <w:lang w:eastAsia="zh-CN" w:bidi="hi-IN"/>
        </w:rPr>
        <w:t>Agile, Scrum, SAFe, and hybrid delivery models</w:t>
      </w:r>
      <w:r>
        <w:rPr>
          <w:rFonts w:eastAsia="Cambria"/>
          <w:sz w:val="22"/>
          <w:szCs w:val="22"/>
          <w:lang w:eastAsia="zh-CN" w:bidi="hi-IN"/>
        </w:rPr>
        <w:t>, driving predictable execution across distributed global teams.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Strong </w:t>
      </w:r>
      <w:r>
        <w:rPr>
          <w:rStyle w:val="Strong"/>
          <w:rFonts w:eastAsia="Cambria"/>
          <w:sz w:val="22"/>
          <w:szCs w:val="22"/>
          <w:lang w:eastAsia="zh-CN" w:bidi="hi-IN"/>
        </w:rPr>
        <w:t>Scrum Master leadership</w:t>
      </w:r>
      <w:r>
        <w:rPr>
          <w:rFonts w:eastAsia="Cambria"/>
          <w:sz w:val="22"/>
          <w:szCs w:val="22"/>
          <w:lang w:eastAsia="zh-CN" w:bidi="hi-IN"/>
        </w:rPr>
        <w:t>, improving sprint velocity, backlog health, delivery predictability, and Agile maturity.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Proven strength in managing </w:t>
      </w:r>
      <w:r>
        <w:rPr>
          <w:rStyle w:val="Strong"/>
          <w:rFonts w:eastAsia="Cambria"/>
          <w:sz w:val="22"/>
          <w:szCs w:val="22"/>
          <w:lang w:eastAsia="zh-CN" w:bidi="hi-IN"/>
        </w:rPr>
        <w:t>complex dependencies, cross-portfolio coordination, and global vendor ecosystems</w:t>
      </w:r>
      <w:r>
        <w:rPr>
          <w:rFonts w:eastAsia="Cambria"/>
          <w:sz w:val="22"/>
          <w:szCs w:val="22"/>
          <w:lang w:eastAsia="zh-CN" w:bidi="hi-IN"/>
        </w:rPr>
        <w:t>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Hands-on exposure to </w:t>
      </w:r>
      <w:r>
        <w:rPr>
          <w:rStyle w:val="Strong"/>
          <w:rFonts w:eastAsia="Cambria"/>
          <w:sz w:val="22"/>
          <w:szCs w:val="22"/>
          <w:lang w:eastAsia="zh-CN" w:bidi="hi-IN"/>
        </w:rPr>
        <w:t>DevOps and CI/CD enablement</w:t>
      </w:r>
      <w:r>
        <w:rPr>
          <w:rFonts w:eastAsia="Cambria"/>
          <w:sz w:val="22"/>
          <w:szCs w:val="22"/>
          <w:lang w:eastAsia="zh-CN" w:bidi="hi-IN"/>
        </w:rPr>
        <w:t>, supporting automated build, test, release, and deployment pipelines.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Broad experience delivering </w:t>
      </w:r>
      <w:r>
        <w:rPr>
          <w:rStyle w:val="Strong"/>
          <w:rFonts w:eastAsia="Cambria"/>
          <w:sz w:val="22"/>
          <w:szCs w:val="22"/>
          <w:lang w:eastAsia="zh-CN" w:bidi="hi-IN"/>
        </w:rPr>
        <w:t>enterprise data platforms and large-scale system integrations</w:t>
      </w:r>
      <w:r>
        <w:rPr>
          <w:rFonts w:eastAsia="Cambria"/>
          <w:sz w:val="22"/>
          <w:szCs w:val="22"/>
          <w:lang w:eastAsia="zh-CN" w:bidi="hi-IN"/>
        </w:rPr>
        <w:t>, ensuring reliable data flows and reporting readiness.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Highly skilled in </w:t>
      </w:r>
      <w:r>
        <w:rPr>
          <w:rStyle w:val="Strong"/>
          <w:rFonts w:eastAsia="Cambria"/>
          <w:sz w:val="22"/>
          <w:szCs w:val="22"/>
          <w:lang w:eastAsia="zh-CN" w:bidi="hi-IN"/>
        </w:rPr>
        <w:t>release management, production readiness, cutover planning, and post-release stabilization</w:t>
      </w:r>
      <w:r>
        <w:rPr>
          <w:rFonts w:eastAsia="Cambria"/>
          <w:sz w:val="22"/>
          <w:szCs w:val="22"/>
          <w:lang w:eastAsia="zh-CN" w:bidi="hi-IN"/>
        </w:rPr>
        <w:t>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Proactive in </w:t>
      </w:r>
      <w:r>
        <w:rPr>
          <w:rStyle w:val="Strong"/>
          <w:rFonts w:eastAsia="Cambria"/>
          <w:sz w:val="22"/>
          <w:szCs w:val="22"/>
          <w:lang w:eastAsia="zh-CN" w:bidi="hi-IN"/>
        </w:rPr>
        <w:t>risk identification, mitigation planning, and executive escalation</w:t>
      </w:r>
      <w:r>
        <w:rPr>
          <w:rFonts w:eastAsia="Cambria"/>
          <w:sz w:val="22"/>
          <w:szCs w:val="22"/>
          <w:lang w:eastAsia="zh-CN" w:bidi="hi-IN"/>
        </w:rPr>
        <w:t xml:space="preserve"> to protect delivery timelines and quality.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Deep experience operating within </w:t>
      </w:r>
      <w:r>
        <w:rPr>
          <w:rStyle w:val="Strong"/>
          <w:rFonts w:eastAsia="Cambria"/>
          <w:sz w:val="22"/>
          <w:szCs w:val="22"/>
          <w:lang w:eastAsia="zh-CN" w:bidi="hi-IN"/>
        </w:rPr>
        <w:t>regulated and compliance-driven environments</w:t>
      </w:r>
      <w:r>
        <w:rPr>
          <w:rFonts w:eastAsia="Cambria"/>
          <w:sz w:val="22"/>
          <w:szCs w:val="22"/>
          <w:lang w:eastAsia="zh-CN" w:bidi="hi-IN"/>
        </w:rPr>
        <w:t>, ensuring audit readiness and security alignment.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Recognized for </w:t>
      </w:r>
      <w:r>
        <w:rPr>
          <w:rStyle w:val="Strong"/>
          <w:rFonts w:eastAsia="Cambria"/>
          <w:sz w:val="22"/>
          <w:szCs w:val="22"/>
          <w:lang w:eastAsia="zh-CN" w:bidi="hi-IN"/>
        </w:rPr>
        <w:t>executive-level stakeholder management</w:t>
      </w:r>
      <w:r>
        <w:rPr>
          <w:rFonts w:eastAsia="Cambria"/>
          <w:sz w:val="22"/>
          <w:szCs w:val="22"/>
          <w:lang w:eastAsia="zh-CN" w:bidi="hi-IN"/>
        </w:rPr>
        <w:t>, transparent status reporting, and data-driven delivery metrics.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Led </w:t>
      </w:r>
      <w:r>
        <w:rPr>
          <w:rStyle w:val="Strong"/>
          <w:rFonts w:eastAsia="Cambria"/>
          <w:sz w:val="22"/>
          <w:szCs w:val="22"/>
          <w:lang w:eastAsia="zh-CN" w:bidi="hi-IN"/>
        </w:rPr>
        <w:t>end-to-end ERP (JDE/Oracle/SAP) implementations</w:t>
      </w:r>
      <w:r>
        <w:rPr>
          <w:rFonts w:eastAsia="Cambria"/>
          <w:sz w:val="22"/>
          <w:szCs w:val="22"/>
          <w:lang w:eastAsia="zh-CN" w:bidi="hi-IN"/>
        </w:rPr>
        <w:t xml:space="preserve"> in healthcare, ensuring compliance with regulatory and operational standards.Directed </w:t>
      </w:r>
      <w:r>
        <w:rPr>
          <w:rStyle w:val="Strong"/>
          <w:rFonts w:eastAsia="Cambria"/>
          <w:sz w:val="22"/>
          <w:szCs w:val="22"/>
          <w:lang w:eastAsia="zh-CN" w:bidi="hi-IN"/>
        </w:rPr>
        <w:t>cross-functional teams and ERP integrations</w:t>
      </w:r>
      <w:r>
        <w:rPr>
          <w:rFonts w:eastAsia="Cambria"/>
          <w:sz w:val="22"/>
          <w:szCs w:val="22"/>
          <w:lang w:eastAsia="zh-CN" w:bidi="hi-IN"/>
        </w:rPr>
        <w:t xml:space="preserve">, delivering seamless data 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 </w:t>
      </w:r>
      <w:r>
        <w:rPr>
          <w:rFonts w:eastAsia="Cambria"/>
          <w:sz w:val="22"/>
          <w:szCs w:val="22"/>
          <w:lang w:eastAsia="zh-CN" w:bidi="hi-IN"/>
        </w:rPr>
        <w:t>between finance, supply chain, and third-party systems.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Drove </w:t>
      </w:r>
      <w:r>
        <w:rPr>
          <w:rStyle w:val="Strong"/>
          <w:rFonts w:eastAsia="Cambria"/>
          <w:sz w:val="22"/>
          <w:szCs w:val="22"/>
          <w:lang w:eastAsia="zh-CN" w:bidi="hi-IN"/>
        </w:rPr>
        <w:t>process optimization and system enhancements</w:t>
      </w:r>
      <w:r>
        <w:rPr>
          <w:rFonts w:eastAsia="Cambria"/>
          <w:sz w:val="22"/>
          <w:szCs w:val="22"/>
          <w:lang w:eastAsia="zh-CN" w:bidi="hi-IN"/>
        </w:rPr>
        <w:t>, improving efficiency, reporting accuracy, and enterprise-wide adoption.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Managed </w:t>
      </w:r>
      <w:r>
        <w:rPr>
          <w:rStyle w:val="Strong"/>
          <w:rFonts w:eastAsia="Cambria"/>
          <w:sz w:val="22"/>
          <w:szCs w:val="22"/>
          <w:lang w:eastAsia="zh-CN" w:bidi="hi-IN"/>
        </w:rPr>
        <w:t>project governance, risk, and stakeholder alignment</w:t>
      </w:r>
      <w:r>
        <w:rPr>
          <w:rFonts w:eastAsia="Cambria"/>
          <w:sz w:val="22"/>
          <w:szCs w:val="22"/>
          <w:lang w:eastAsia="zh-CN" w:bidi="hi-IN"/>
        </w:rPr>
        <w:t>, ensuring on-time delivery within scope and budget in a regulated environment.</w:t>
      </w:r>
    </w:p>
    <w:p>
      <w:pPr>
        <w:pStyle w:val="BodyText"/>
        <w:numPr>
          <w:ilvl w:val="0"/>
          <w:numId w:val="7"/>
        </w:numPr>
        <w:spacing w:before="1" w:after="0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 xml:space="preserve">Trusted partner to senior leadership for delivering </w:t>
      </w:r>
      <w:r>
        <w:rPr>
          <w:rStyle w:val="Strong"/>
          <w:rFonts w:eastAsia="Cambria"/>
          <w:sz w:val="22"/>
          <w:szCs w:val="22"/>
          <w:lang w:eastAsia="zh-CN" w:bidi="hi-IN"/>
        </w:rPr>
        <w:t>high-visibility, mission-critical enterprise platforms</w:t>
      </w:r>
      <w:r>
        <w:rPr>
          <w:rFonts w:eastAsia="Cambria"/>
          <w:sz w:val="22"/>
          <w:szCs w:val="22"/>
          <w:lang w:eastAsia="zh-CN" w:bidi="hi-IN"/>
        </w:rPr>
        <w:t xml:space="preserve"> with discipline and operational excellence.</w:t>
      </w:r>
    </w:p>
    <w:p>
      <w:pPr>
        <w:pStyle w:val="Heading3"/>
        <w:shd w:val="clear" w:color="auto" w:fill="FFFFFF"/>
        <w:spacing w:lineRule="auto" w:line="276" w:before="0" w:after="0"/>
        <w:jc w:val="left"/>
        <w:rPr>
          <w:rFonts w:eastAsia="Times New Roman" w:cs="Helvetica"/>
          <w:b/>
          <w:bCs/>
          <w:color w:val="000000"/>
          <w:u w:val="single"/>
        </w:rPr>
      </w:pPr>
      <w:r>
        <w:rPr>
          <w:rStyle w:val="Strong"/>
          <w:rFonts w:eastAsia="Times New Roman" w:cs="Helvetica"/>
          <w:b/>
          <w:color w:val="000000"/>
          <w:u w:val="none"/>
        </w:rPr>
        <w:br/>
        <w:t xml:space="preserve"> TECHNICAL SKILLS</w:t>
        <w:br/>
      </w:r>
    </w:p>
    <w:p>
      <w:pPr>
        <w:pStyle w:val="Heading2"/>
        <w:numPr>
          <w:ilvl w:val="0"/>
          <w:numId w:val="0"/>
        </w:numPr>
        <w:spacing w:lineRule="auto" w:line="276" w:before="1" w:after="0"/>
        <w:ind w:hanging="0" w:left="720"/>
        <w:jc w:val="both"/>
        <w:rPr>
          <w:rStyle w:val="Strong"/>
          <w:rFonts w:ascii="Calibri" w:hAnsi="Calibri"/>
          <w:b w:val="false"/>
          <w:bCs w:val="false"/>
          <w:sz w:val="22"/>
          <w:szCs w:val="22"/>
          <w:lang w:eastAsia="zh-CN" w:bidi="hi-IN"/>
        </w:rPr>
      </w:pPr>
      <w:r>
        <w:rPr>
          <w:b w:val="false"/>
          <w:bCs w:val="false"/>
          <w:sz w:val="22"/>
          <w:szCs w:val="22"/>
          <w:lang w:eastAsia="zh-CN" w:bidi="hi-IN"/>
        </w:rPr>
      </w:r>
    </w:p>
    <w:tbl>
      <w:tblPr>
        <w:tblW w:w="10573" w:type="dxa"/>
        <w:jc w:val="left"/>
        <w:tblInd w:w="142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98"/>
        <w:gridCol w:w="7174"/>
      </w:tblGrid>
      <w:tr>
        <w:trPr>
          <w:tblHeader w:val="true"/>
          <w:trHeight w:val="935" w:hRule="atLeast"/>
        </w:trPr>
        <w:tc>
          <w:tcPr>
            <w:tcW w:w="3398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Category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Technologies / Tools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Programming &amp; Frameworks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Java, Spring Boot, .NET, .NET Core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Architecture Patterns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Microservices, RESTful APIs, Event-Driven Architecture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Cloud Platforms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AWS, Microsoft Azure, Google Cloud Platform (GCP)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DevOps &amp; CI/CD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CI/CD Pipelines, Jenkins, GitHub Actions, Automated Build &amp; Deployment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Agile Frameworks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Agile Scrum, SAFe, Kanban, Hybrid Delivery Models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Project &amp; Agile Tools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Jira, Confluence, Jira Align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Integration &amp; Platforms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Enterprise Integrations, API Gateways</w:t>
            </w:r>
          </w:p>
        </w:tc>
      </w:tr>
      <w:tr>
        <w:trPr>
          <w:trHeight w:val="693" w:hRule="atLeast"/>
        </w:trPr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Governance &amp; Reporting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Delivery KPIs, Executive Dashboards, Release Metrics</w:t>
            </w:r>
          </w:p>
        </w:tc>
      </w:tr>
    </w:tbl>
    <w:p>
      <w:pPr>
        <w:pStyle w:val="Heading2"/>
        <w:spacing w:lineRule="auto" w:line="276" w:before="1" w:after="0"/>
        <w:jc w:val="both"/>
        <w:rPr>
          <w:rStyle w:val="Strong"/>
          <w:rFonts w:ascii="Calibri" w:hAnsi="Calibri" w:eastAsia="Cambria" w:asciiTheme="minorHAnsi" w:hAnsiTheme="minorHAnsi"/>
          <w:b w:val="false"/>
          <w:bCs w:val="false"/>
          <w:sz w:val="22"/>
          <w:szCs w:val="22"/>
          <w:lang w:eastAsia="zh-CN" w:bidi="hi-IN"/>
        </w:rPr>
      </w:pPr>
      <w:r>
        <w:rPr>
          <w:rFonts w:eastAsia="Cambria"/>
          <w:b w:val="false"/>
          <w:bCs w:val="false"/>
          <w:sz w:val="22"/>
          <w:szCs w:val="22"/>
          <w:lang w:eastAsia="zh-CN" w:bidi="hi-IN"/>
        </w:rPr>
      </w:r>
    </w:p>
    <w:p>
      <w:pPr>
        <w:pStyle w:val="Heading2"/>
        <w:spacing w:lineRule="auto" w:line="276" w:before="1" w:after="0"/>
        <w:jc w:val="both"/>
        <w:rPr/>
      </w:pPr>
      <w:r>
        <w:rPr>
          <w:rStyle w:val="Strong"/>
          <w:rFonts w:eastAsia="Cambria"/>
          <w:b/>
          <w:sz w:val="22"/>
          <w:szCs w:val="22"/>
        </w:rPr>
        <w:t xml:space="preserve">PROFESSIONAL EXPERIENCE </w:t>
      </w:r>
    </w:p>
    <w:p>
      <w:pPr>
        <w:pStyle w:val="Heading3"/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/>
          <w:sz w:val="22"/>
          <w:szCs w:val="22"/>
        </w:rPr>
        <w:br/>
        <w:br/>
        <w:t>Client: United Airlines</w:t>
      </w:r>
    </w:p>
    <w:p>
      <w:pPr>
        <w:pStyle w:val="BodyText"/>
        <w:spacing w:before="1" w:after="283"/>
        <w:ind w:hanging="0" w:left="0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sz w:val="22"/>
          <w:szCs w:val="22"/>
          <w:lang w:eastAsia="zh-CN" w:bidi="hi-IN"/>
        </w:rPr>
        <w:t>Role: Senior Technical Program Manager / Scrum Master</w:t>
      </w:r>
      <w:r>
        <w:rPr>
          <w:rFonts w:eastAsia="Cambria"/>
          <w:sz w:val="22"/>
          <w:szCs w:val="22"/>
          <w:lang w:eastAsia="zh-CN" w:bidi="hi-IN"/>
        </w:rPr>
        <w:br/>
      </w:r>
      <w:r>
        <w:rPr>
          <w:rStyle w:val="Strong"/>
          <w:rFonts w:eastAsia="Cambria"/>
          <w:sz w:val="22"/>
          <w:szCs w:val="22"/>
          <w:lang w:eastAsia="zh-CN" w:bidi="hi-IN"/>
        </w:rPr>
        <w:t>Company: Ascendion                                                                                                                    2024 – Present</w:t>
      </w:r>
    </w:p>
    <w:p>
      <w:pPr>
        <w:pStyle w:val="BodyText"/>
        <w:numPr>
          <w:ilvl w:val="0"/>
          <w:numId w:val="1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Leading the end-to-end delivery of complex enterprise application modernization initiatives supportingmission-critical airline operational platforms, ensuring alignment between business priorities, architecture vision, and engineering execution.</w:t>
      </w:r>
    </w:p>
    <w:p>
      <w:pPr>
        <w:pStyle w:val="BodyText"/>
        <w:numPr>
          <w:ilvl w:val="0"/>
          <w:numId w:val="1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Owning full program governance including scope definition, integrated schedules, milestones, dependency management, and delivery commitments across multiple parallel workstreams.</w:t>
      </w:r>
    </w:p>
    <w:p>
      <w:pPr>
        <w:pStyle w:val="BodyText"/>
        <w:numPr>
          <w:ilvl w:val="0"/>
          <w:numId w:val="1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Translating high-level enterprise architecture designs, system integrations, and API contracts into detailed, executable delivery roadmaps and release plans.</w:t>
      </w:r>
    </w:p>
    <w:p>
      <w:pPr>
        <w:pStyle w:val="BodyText"/>
        <w:numPr>
          <w:ilvl w:val="0"/>
          <w:numId w:val="1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Driving close collaboration with architects, engineering leads, security, and operations teams to proactively identify technical risks and architectural constraints early in the lifecycle.</w:t>
      </w:r>
    </w:p>
    <w:p>
      <w:pPr>
        <w:pStyle w:val="BodyText"/>
        <w:numPr>
          <w:ilvl w:val="0"/>
          <w:numId w:val="1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Acting as Scrum Master for Agile delivery teams by facilitating sprint planning, backlog refinement, daily stand-ups, sprint reviews, and retrospectives to ensure consistent execution cadence.</w:t>
      </w:r>
    </w:p>
    <w:p>
      <w:pPr>
        <w:pStyle w:val="BodyText"/>
        <w:numPr>
          <w:ilvl w:val="0"/>
          <w:numId w:val="1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Managing complex cross-team and cross-system dependencies across microservices, cloud platforms, integrations, and CI/CD pipelines.</w:t>
      </w:r>
    </w:p>
    <w:p>
      <w:pPr>
        <w:pStyle w:val="BodyText"/>
        <w:numPr>
          <w:ilvl w:val="0"/>
          <w:numId w:val="1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Proactively identifying delivery, technical, and operational risks and implementing mitigation strategies to protect timelines and platform stability.</w:t>
      </w:r>
    </w:p>
    <w:p>
      <w:pPr>
        <w:pStyle w:val="BodyText"/>
        <w:numPr>
          <w:ilvl w:val="0"/>
          <w:numId w:val="1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Tracking and reporting delivery metrics including sprint health, velocity trends, release readiness, and execution KPIs for leadership visibility.</w:t>
      </w:r>
    </w:p>
    <w:p>
      <w:pPr>
        <w:pStyle w:val="BodyText"/>
        <w:numPr>
          <w:ilvl w:val="0"/>
          <w:numId w:val="1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Providing clear, concise executive-level status reporting, forecasts, and risk insights to senior stakeholders.</w:t>
      </w:r>
    </w:p>
    <w:p>
      <w:pPr>
        <w:pStyle w:val="BodyText"/>
        <w:numPr>
          <w:ilvl w:val="0"/>
          <w:numId w:val="1"/>
        </w:numPr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Ensuring production readiness through coordinated testing, certification, deployment planning, and post-release stabilization activities.</w:t>
      </w:r>
    </w:p>
    <w:p>
      <w:pPr>
        <w:pStyle w:val="BodyText"/>
        <w:numPr>
          <w:ilvl w:val="0"/>
          <w:numId w:val="1"/>
        </w:numPr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Driving continuous improvement initiatives to strengthen delivery predictability, Agile maturity, and operational excellence.</w:t>
      </w:r>
    </w:p>
    <w:p>
      <w:pPr>
        <w:pStyle w:val="Heading3"/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/>
          <w:sz w:val="22"/>
          <w:szCs w:val="22"/>
        </w:rPr>
        <w:t>Client: Centene Corporation</w:t>
      </w:r>
    </w:p>
    <w:p>
      <w:pPr>
        <w:pStyle w:val="BodyText"/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sz w:val="22"/>
          <w:szCs w:val="22"/>
          <w:lang w:eastAsia="zh-CN" w:bidi="hi-IN"/>
        </w:rPr>
        <w:t>Role: Senior Technical Program Manager / Technical Project Manager</w:t>
      </w:r>
      <w:r>
        <w:rPr>
          <w:rFonts w:eastAsia="Cambria"/>
          <w:sz w:val="22"/>
          <w:szCs w:val="22"/>
          <w:lang w:eastAsia="zh-CN" w:bidi="hi-IN"/>
        </w:rPr>
        <w:br/>
      </w:r>
      <w:r>
        <w:rPr>
          <w:rStyle w:val="Strong"/>
          <w:rFonts w:eastAsia="Cambria"/>
          <w:sz w:val="22"/>
          <w:szCs w:val="22"/>
          <w:lang w:eastAsia="zh-CN" w:bidi="hi-IN"/>
        </w:rPr>
        <w:t>Company: Ascendion                                                                                                                  2022 – 2024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Led multiple large-scale healthcare technology programs within highly regulated environments, ensuring compliance, audit readiness, and data protection standards.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/>
      </w:pP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Led end-to-end ERP implementation and upgrade projects (JDE/Oracle/SAP) across multiple business units in a healthcare environment, ensuring alignment with regulatory and compliance requirements.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/>
      </w:pP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Directed </w:t>
      </w: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cross-functional teams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 including IT, finance, supply chain, and operations to deliver ERP solutions on-time and within budget.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/>
      </w:pP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Managed </w:t>
      </w: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integration of ERP with third-party systems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>, including HRIS, CRM, and analytics platforms, ensuring seamless data flow and system interoperability.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/>
      </w:pP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Oversaw </w:t>
      </w: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ERP configuration, testing, and deployment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 while enforcing governance, change management, and quality assurance standards in a highly regulated healthcare setting.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/>
      </w:pP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Established and monitored </w:t>
      </w: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KPIs and project dashboards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 to track ERP performance, adoption, and ROI across enterprise operations.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Fonts w:eastAsia="Cambria"/>
          <w:sz w:val="23"/>
          <w:szCs w:val="23"/>
          <w:lang w:eastAsia="zh-CN" w:bidi="hi-IN"/>
        </w:rPr>
        <w:t>L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ed </w:t>
      </w: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process improvement initiatives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 leveraging ERP capabilities to optimize finance, supply chain, and operational workflows, enhancing efficiency and compliance.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Owned end-to-end program planning and execution across Java-based platforms, cloud integrations, enterprise data pipelines, and analytics initiatives.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Coordinated delivery across large cross-functional teams including engineering, QA, security, data, infrastructure, and operations.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Supported Agile delivery models by driving sprint execution, backlog readiness, and structured release planning.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Managed complex inter-program dependencies and vendor coordination across parallel initiatives.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Tracked program schedules, budgets, KPIs, and delivery forecasts, providing transparent insights to leadership.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Identified risks early and implemented mitigation plans to prevent delivery slippage and regulatory exposure.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Partnered closely with business and product stakeholders to align priorities, sequencing, and delivery expectations.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Ensured smooth testing cycles, certification processes, and production releases across environments.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Strengthened delivery governance, execution discipline, and operational controls.</w:t>
      </w:r>
    </w:p>
    <w:p>
      <w:pPr>
        <w:pStyle w:val="BodyText"/>
        <w:numPr>
          <w:ilvl w:val="0"/>
          <w:numId w:val="2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Built strong stakeholder confidence through predictable, high-quality delivery outcomes.</w:t>
      </w:r>
    </w:p>
    <w:p>
      <w:pPr>
        <w:pStyle w:val="Heading3"/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/>
          <w:sz w:val="22"/>
          <w:szCs w:val="22"/>
        </w:rPr>
        <w:t>Client: Charles Schwab</w:t>
      </w:r>
    </w:p>
    <w:p>
      <w:pPr>
        <w:pStyle w:val="BodyText"/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sz w:val="22"/>
          <w:szCs w:val="22"/>
          <w:lang w:eastAsia="zh-CN" w:bidi="hi-IN"/>
        </w:rPr>
        <w:t>Role: Senior Technical Program Manager / Scrum Master</w:t>
      </w:r>
      <w:r>
        <w:rPr>
          <w:rFonts w:eastAsia="Cambria"/>
          <w:sz w:val="22"/>
          <w:szCs w:val="22"/>
          <w:lang w:eastAsia="zh-CN" w:bidi="hi-IN"/>
        </w:rPr>
        <w:br/>
      </w:r>
      <w:r>
        <w:rPr>
          <w:rStyle w:val="Strong"/>
          <w:rFonts w:eastAsia="Cambria"/>
          <w:sz w:val="22"/>
          <w:szCs w:val="22"/>
          <w:lang w:eastAsia="zh-CN" w:bidi="hi-IN"/>
        </w:rPr>
        <w:t>Company: Wipro                                                                                                                               2015 – 2022</w:t>
      </w:r>
    </w:p>
    <w:p>
      <w:pPr>
        <w:pStyle w:val="BodyText"/>
        <w:numPr>
          <w:ilvl w:val="0"/>
          <w:numId w:val="4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Led large, multi-year transformation programs supporting brokerage, trading, advisor, and retirement platforms within a highly regulated financial environment.</w:t>
      </w:r>
    </w:p>
    <w:p>
      <w:pPr>
        <w:pStyle w:val="BodyText"/>
        <w:numPr>
          <w:ilvl w:val="0"/>
          <w:numId w:val="4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Owned enterprise-level roadmaps, budgets, milestones, and dependency management for mission-critical trading systems.</w:t>
      </w:r>
    </w:p>
    <w:p>
      <w:pPr>
        <w:pStyle w:val="BodyText"/>
        <w:numPr>
          <w:ilvl w:val="0"/>
          <w:numId w:val="4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Delivered major initiatives including cloud migration, microservices adoption, API enablement, and CI/CD modernization.</w:t>
      </w:r>
    </w:p>
    <w:p>
      <w:pPr>
        <w:pStyle w:val="BodyText"/>
        <w:numPr>
          <w:ilvl w:val="0"/>
          <w:numId w:val="4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Coordinated globally distributed and matrixed delivery teams across multiple portfolios and technology stacks.</w:t>
      </w:r>
    </w:p>
    <w:p>
      <w:pPr>
        <w:pStyle w:val="BodyText"/>
        <w:numPr>
          <w:ilvl w:val="0"/>
          <w:numId w:val="4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Served as Scrum Master within scaled Agile environments, improving sprint predictability and delivery throughput.</w:t>
      </w:r>
    </w:p>
    <w:p>
      <w:pPr>
        <w:pStyle w:val="BodyText"/>
        <w:numPr>
          <w:ilvl w:val="0"/>
          <w:numId w:val="4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Facilitated PI planning, sprint ceremonies, and cross-team synchronization across large programs.</w:t>
      </w:r>
    </w:p>
    <w:p>
      <w:pPr>
        <w:pStyle w:val="BodyText"/>
        <w:numPr>
          <w:ilvl w:val="0"/>
          <w:numId w:val="4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Worked closely with compliance, risk, and operations teams to ensure regulatory-ready production releases.</w:t>
      </w:r>
    </w:p>
    <w:p>
      <w:pPr>
        <w:pStyle w:val="BodyText"/>
        <w:numPr>
          <w:ilvl w:val="0"/>
          <w:numId w:val="4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Established standardized delivery metrics, dashboards, and executive reporting frameworks.</w:t>
      </w:r>
    </w:p>
    <w:p>
      <w:pPr>
        <w:pStyle w:val="BodyText"/>
        <w:numPr>
          <w:ilvl w:val="0"/>
          <w:numId w:val="4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Managed high-risk production releases for high-volume trading and account servicing platforms.</w:t>
      </w:r>
    </w:p>
    <w:p>
      <w:pPr>
        <w:pStyle w:val="BodyText"/>
        <w:numPr>
          <w:ilvl w:val="0"/>
          <w:numId w:val="4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Conducted post-release reviews to drive quality improvements and reduce operational risk.</w:t>
      </w:r>
    </w:p>
    <w:p>
      <w:pPr>
        <w:pStyle w:val="BodyText"/>
        <w:numPr>
          <w:ilvl w:val="0"/>
          <w:numId w:val="4"/>
        </w:numPr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Earned sustained executive trust through consistent execution, transparency, and delivery reliability.</w:t>
      </w:r>
    </w:p>
    <w:p>
      <w:pPr>
        <w:pStyle w:val="Heading3"/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/>
          <w:sz w:val="22"/>
          <w:szCs w:val="22"/>
        </w:rPr>
        <w:t>Multiple Global Clients</w:t>
      </w:r>
    </w:p>
    <w:p>
      <w:pPr>
        <w:pStyle w:val="BodyText"/>
        <w:spacing w:before="1" w:after="283"/>
        <w:ind w:hanging="0" w:left="0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sz w:val="22"/>
          <w:szCs w:val="22"/>
          <w:lang w:eastAsia="zh-CN" w:bidi="hi-IN"/>
        </w:rPr>
        <w:t>Role: Offshore Application Development Project Manager</w:t>
      </w:r>
    </w:p>
    <w:p>
      <w:pPr>
        <w:pStyle w:val="BodyText"/>
        <w:spacing w:before="1" w:after="283"/>
        <w:ind w:hanging="0" w:left="360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sz w:val="22"/>
          <w:szCs w:val="22"/>
          <w:lang w:eastAsia="zh-CN" w:bidi="hi-IN"/>
        </w:rPr>
        <w:t>Company: Wipro                                                                                                                                    2007 – 2015</w:t>
      </w:r>
    </w:p>
    <w:p>
      <w:pPr>
        <w:pStyle w:val="BodyText"/>
        <w:spacing w:before="1" w:after="283"/>
        <w:jc w:val="left"/>
        <w:rPr>
          <w:rStyle w:val="Strong"/>
          <w:rFonts w:ascii="Calibri" w:hAnsi="Calibri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sz w:val="22"/>
          <w:szCs w:val="22"/>
          <w:lang w:eastAsia="zh-CN" w:bidi="hi-IN"/>
        </w:rPr>
        <w:t>M</w:t>
      </w: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anaged delivery of multiple concurrent enterprise application programs across Java and .NET technologies in BFSI domains.</w:t>
      </w:r>
    </w:p>
    <w:p>
      <w:pPr>
        <w:pStyle w:val="BodyText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Led global onsite-offshore delivery models with shared resources and complex scheduling constraints.</w:t>
      </w:r>
    </w:p>
    <w:p>
      <w:pPr>
        <w:pStyle w:val="BodyText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Owned requirements analysis, estimation, planning, execution, and coordinated release management.</w:t>
      </w:r>
    </w:p>
    <w:p>
      <w:pPr>
        <w:pStyle w:val="BodyText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Introduced Agile practices to improve delivery discipline, transparency, and predictability.</w:t>
      </w:r>
    </w:p>
    <w:p>
      <w:pPr>
        <w:pStyle w:val="BodyText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Managed risks, issues, dependencies, and change control across portfolios.</w:t>
      </w:r>
    </w:p>
    <w:p>
      <w:pPr>
        <w:pStyle w:val="BodyText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Ensured adherence to quality standards, timelines, and client expectations.</w:t>
      </w:r>
    </w:p>
    <w:p>
      <w:pPr>
        <w:pStyle w:val="BodyText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Provided regular executive reporting and delivery insights to senior stakeholders.</w:t>
      </w:r>
    </w:p>
    <w:p>
      <w:pPr>
        <w:pStyle w:val="BodyText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Improved operational maturity through governance frameworks and delivery metrics.</w:t>
      </w:r>
    </w:p>
    <w:p>
      <w:pPr>
        <w:pStyle w:val="BodyText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Supported long-term strategic client engagements across global accounts.</w:t>
      </w:r>
    </w:p>
    <w:p>
      <w:pPr>
        <w:pStyle w:val="BodyText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Built strong delivery teams and mentored future leaders.</w:t>
      </w:r>
    </w:p>
    <w:p>
      <w:pPr>
        <w:pStyle w:val="BodyText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  <w:lang w:eastAsia="zh-CN" w:bidi="hi-IN"/>
        </w:rPr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Consistently delivered complex programs on time and within scope.</w:t>
      </w:r>
    </w:p>
    <w:p>
      <w:pPr>
        <w:pStyle w:val="Heading3"/>
        <w:numPr>
          <w:ilvl w:val="0"/>
          <w:numId w:val="3"/>
        </w:numPr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 w:val="false"/>
          <w:bCs w:val="false"/>
          <w:sz w:val="22"/>
          <w:szCs w:val="22"/>
        </w:rPr>
        <w:t>Early Career – Technical Leadership &amp; Engineering</w:t>
      </w:r>
    </w:p>
    <w:p>
      <w:pPr>
        <w:pStyle w:val="BodyText"/>
        <w:shd w:val="clear" w:fill="FFFFFF"/>
        <w:spacing w:lineRule="auto" w:line="276" w:before="0" w:after="283"/>
        <w:jc w:val="left"/>
        <w:rPr>
          <w:rFonts w:eastAsia="Times New Roman" w:cs="Helvetica"/>
          <w:b/>
          <w:bCs/>
          <w:color w:val="000000"/>
        </w:rPr>
      </w:pPr>
      <w:r>
        <w:rPr>
          <w:rStyle w:val="Strong"/>
          <w:rFonts w:eastAsia="Times New Roman" w:cs="Helvetica"/>
          <w:color w:val="000000"/>
          <w:sz w:val="22"/>
          <w:szCs w:val="22"/>
        </w:rPr>
        <w:t>Client:</w:t>
      </w:r>
      <w:r>
        <w:rPr>
          <w:rFonts w:eastAsia="Times New Roman" w:cs="Helvetica"/>
          <w:b/>
          <w:bCs/>
          <w:color w:val="000000"/>
          <w:sz w:val="22"/>
          <w:szCs w:val="22"/>
        </w:rPr>
        <w:t xml:space="preserve"> UST Global                                                                                                                                               </w:t>
      </w:r>
      <w:r>
        <w:rPr>
          <w:rStyle w:val="Strong"/>
          <w:rFonts w:eastAsia="Times New Roman" w:cs="Helvetica"/>
          <w:color w:val="000000"/>
          <w:sz w:val="22"/>
          <w:szCs w:val="22"/>
        </w:rPr>
        <w:t>2006-2007</w:t>
      </w:r>
    </w:p>
    <w:p>
      <w:pPr>
        <w:pStyle w:val="BodyText"/>
        <w:shd w:val="clear" w:fill="FFFFFF"/>
        <w:spacing w:lineRule="auto" w:line="276" w:before="0" w:after="283"/>
        <w:ind w:hanging="0" w:left="0"/>
        <w:jc w:val="left"/>
        <w:rPr>
          <w:rFonts w:eastAsia="Times New Roman" w:cs="Helvetica"/>
          <w:b/>
          <w:bCs/>
          <w:color w:val="000000"/>
        </w:rPr>
      </w:pPr>
      <w:r>
        <w:rPr>
          <w:rStyle w:val="Strong"/>
          <w:rFonts w:eastAsia="Times New Roman" w:cs="Helvetica"/>
          <w:color w:val="000000"/>
          <w:sz w:val="22"/>
          <w:szCs w:val="22"/>
        </w:rPr>
        <w:t>R</w:t>
      </w:r>
      <w:r>
        <w:rPr>
          <w:rStyle w:val="Strong"/>
          <w:rFonts w:eastAsia="Times New Roman" w:cs="Helvetica"/>
          <w:b/>
          <w:bCs/>
          <w:color w:val="000000"/>
          <w:sz w:val="22"/>
          <w:szCs w:val="22"/>
        </w:rPr>
        <w:t xml:space="preserve">ole </w:t>
      </w:r>
      <w:r>
        <w:rPr>
          <w:rStyle w:val="Strong"/>
          <w:rFonts w:eastAsia="Times New Roman" w:cs="Helvetica"/>
          <w:color w:val="000000"/>
          <w:sz w:val="22"/>
          <w:szCs w:val="22"/>
        </w:rPr>
        <w:t xml:space="preserve"> :</w:t>
      </w:r>
      <w:r>
        <w:rPr>
          <w:rFonts w:eastAsia="Times New Roman" w:cs="Helvetica"/>
          <w:b/>
          <w:bCs/>
          <w:color w:val="000000"/>
          <w:sz w:val="22"/>
          <w:szCs w:val="22"/>
        </w:rPr>
        <w:t xml:space="preserve"> </w:t>
      </w:r>
      <w:r>
        <w:rPr>
          <w:rStyle w:val="Strong"/>
          <w:rFonts w:eastAsia="Times New Roman" w:cs="Helvetica"/>
          <w:color w:val="000000"/>
          <w:sz w:val="22"/>
          <w:szCs w:val="22"/>
        </w:rPr>
        <w:t>Technical Lead</w:t>
      </w:r>
    </w:p>
    <w:p>
      <w:pPr>
        <w:pStyle w:val="BodyText"/>
        <w:numPr>
          <w:ilvl w:val="0"/>
          <w:numId w:val="6"/>
        </w:numPr>
        <w:shd w:val="clear" w:fill="FFFFFF"/>
        <w:spacing w:lineRule="auto" w:line="276" w:before="0" w:after="55"/>
        <w:jc w:val="left"/>
        <w:rPr>
          <w:rFonts w:ascii="Calibri" w:hAnsi="Calibri" w:eastAsia="Times New Roman" w:cs="Helvetica"/>
          <w:b w:val="false"/>
          <w:bCs w:val="false"/>
          <w:color w:val="000000"/>
          <w:sz w:val="22"/>
          <w:szCs w:val="22"/>
        </w:rPr>
      </w:pPr>
      <w:r>
        <w:rPr>
          <w:rFonts w:eastAsia="Times New Roman" w:cs="Helvetica"/>
          <w:b w:val="false"/>
          <w:bCs w:val="false"/>
          <w:color w:val="000000"/>
          <w:sz w:val="22"/>
          <w:szCs w:val="22"/>
        </w:rPr>
        <w:t>Led development teams supporting healthcare platforms, contributing hands-on technical insight to estimation, planning, execution, and issue resolution.</w:t>
      </w:r>
    </w:p>
    <w:p>
      <w:pPr>
        <w:pStyle w:val="BodyText"/>
        <w:numPr>
          <w:ilvl w:val="0"/>
          <w:numId w:val="6"/>
        </w:numPr>
        <w:shd w:val="clear" w:fill="FFFFFF"/>
        <w:spacing w:lineRule="auto" w:line="276" w:before="0" w:after="55"/>
        <w:jc w:val="left"/>
        <w:rPr>
          <w:rFonts w:ascii="Calibri" w:hAnsi="Calibri" w:eastAsia="Times New Roman" w:cs="Helvetica"/>
          <w:b w:val="false"/>
          <w:bCs w:val="false"/>
          <w:color w:val="000000"/>
          <w:sz w:val="22"/>
          <w:szCs w:val="22"/>
        </w:rPr>
      </w:pPr>
      <w:r>
        <w:rPr>
          <w:rFonts w:eastAsia="Times New Roman" w:cs="Helvetica"/>
          <w:b w:val="false"/>
          <w:bCs w:val="false"/>
          <w:color w:val="000000"/>
          <w:sz w:val="22"/>
          <w:szCs w:val="22"/>
        </w:rPr>
        <w:t>Acted as a liaison between engineering teams and stakeholders to ensure shared understanding of goals and delivery expectations.</w:t>
      </w:r>
    </w:p>
    <w:p>
      <w:pPr>
        <w:pStyle w:val="BodyText"/>
        <w:shd w:val="clear" w:fill="FFFFFF"/>
        <w:spacing w:lineRule="auto" w:line="276" w:before="0" w:after="283"/>
        <w:jc w:val="left"/>
        <w:rPr>
          <w:rFonts w:eastAsia="Times New Roman" w:cs="Helvetica"/>
          <w:b/>
          <w:bCs/>
          <w:color w:val="000000"/>
        </w:rPr>
      </w:pPr>
      <w:r>
        <w:rPr>
          <w:rStyle w:val="Strong"/>
          <w:rFonts w:eastAsia="Times New Roman" w:cs="Helvetica"/>
          <w:color w:val="000000"/>
          <w:sz w:val="22"/>
          <w:szCs w:val="22"/>
        </w:rPr>
        <w:t>Client:</w:t>
      </w:r>
      <w:r>
        <w:rPr>
          <w:rFonts w:eastAsia="Times New Roman" w:cs="Helvetica"/>
          <w:b/>
          <w:bCs/>
          <w:color w:val="000000"/>
          <w:sz w:val="22"/>
          <w:szCs w:val="22"/>
        </w:rPr>
        <w:t xml:space="preserve"> Infosys                                                                                                                                                        </w:t>
      </w:r>
      <w:r>
        <w:rPr>
          <w:rStyle w:val="Strong"/>
          <w:rFonts w:eastAsia="Times New Roman" w:cs="Helvetica"/>
          <w:color w:val="000000"/>
          <w:sz w:val="22"/>
          <w:szCs w:val="22"/>
        </w:rPr>
        <w:t>2003 – 200</w:t>
      </w:r>
    </w:p>
    <w:p>
      <w:pPr>
        <w:pStyle w:val="BodyText"/>
        <w:shd w:val="clear" w:fill="FFFFFF"/>
        <w:spacing w:lineRule="auto" w:line="276" w:before="0" w:after="283"/>
        <w:jc w:val="left"/>
        <w:rPr>
          <w:rFonts w:eastAsia="Times New Roman" w:cs="Helvetica"/>
          <w:b/>
          <w:bCs/>
          <w:color w:val="000000"/>
        </w:rPr>
      </w:pPr>
      <w:r>
        <w:rPr>
          <w:rStyle w:val="Strong"/>
          <w:rFonts w:eastAsia="Times New Roman" w:cs="Helvetica"/>
          <w:color w:val="000000"/>
          <w:sz w:val="22"/>
          <w:szCs w:val="22"/>
        </w:rPr>
        <w:t>Role :</w:t>
      </w:r>
      <w:r>
        <w:rPr>
          <w:rFonts w:eastAsia="Times New Roman" w:cs="Helvetica"/>
          <w:b/>
          <w:bCs/>
          <w:color w:val="000000"/>
          <w:sz w:val="22"/>
          <w:szCs w:val="22"/>
        </w:rPr>
        <w:t xml:space="preserve"> </w:t>
      </w:r>
      <w:r>
        <w:rPr>
          <w:rStyle w:val="Strong"/>
          <w:rFonts w:eastAsia="Times New Roman" w:cs="Helvetica"/>
          <w:color w:val="000000"/>
          <w:sz w:val="22"/>
          <w:szCs w:val="22"/>
        </w:rPr>
        <w:t>Software Developer</w:t>
      </w:r>
    </w:p>
    <w:p>
      <w:pPr>
        <w:pStyle w:val="BodyText"/>
        <w:numPr>
          <w:ilvl w:val="0"/>
          <w:numId w:val="5"/>
        </w:numPr>
        <w:shd w:val="clear" w:fill="FFFFFF"/>
        <w:spacing w:lineRule="auto" w:line="276" w:before="0" w:after="55"/>
        <w:jc w:val="left"/>
        <w:rPr>
          <w:rFonts w:ascii="Calibri" w:hAnsi="Calibri" w:eastAsia="Times New Roman" w:cs="Helvetica"/>
          <w:b w:val="false"/>
          <w:bCs w:val="false"/>
          <w:color w:val="000000"/>
          <w:sz w:val="22"/>
          <w:szCs w:val="22"/>
        </w:rPr>
      </w:pPr>
      <w:r>
        <w:rPr>
          <w:rFonts w:eastAsia="Times New Roman" w:cs="Helvetica"/>
          <w:b w:val="false"/>
          <w:bCs w:val="false"/>
          <w:color w:val="000000"/>
          <w:sz w:val="22"/>
          <w:szCs w:val="22"/>
        </w:rPr>
        <w:t>Developed enterprise application components using Java-based, service-oriented, and data-centric architectures.</w:t>
      </w:r>
    </w:p>
    <w:p>
      <w:pPr>
        <w:pStyle w:val="BodyText"/>
        <w:numPr>
          <w:ilvl w:val="0"/>
          <w:numId w:val="5"/>
        </w:numPr>
        <w:shd w:val="clear" w:fill="FFFFFF"/>
        <w:spacing w:lineRule="auto" w:line="276" w:before="0" w:after="55"/>
        <w:jc w:val="left"/>
        <w:rPr>
          <w:rFonts w:ascii="Calibri" w:hAnsi="Calibri" w:eastAsia="Times New Roman" w:cs="Helvetica"/>
          <w:b w:val="false"/>
          <w:bCs w:val="false"/>
          <w:color w:val="000000"/>
          <w:sz w:val="22"/>
          <w:szCs w:val="22"/>
        </w:rPr>
      </w:pPr>
      <w:r>
        <w:rPr>
          <w:rStyle w:val="Strong"/>
          <w:rFonts w:eastAsia="Times New Roman" w:cs="Helvetica"/>
          <w:b w:val="false"/>
          <w:bCs w:val="false"/>
          <w:color w:val="000000"/>
          <w:sz w:val="22"/>
          <w:szCs w:val="22"/>
          <w:lang w:eastAsia="zh-CN" w:bidi="hi-IN"/>
        </w:rPr>
        <w:t>Built a strong technical foundation in coding, databases, integrations, and system design, enabling effective collaboration with engineering teams throughout later project and program leadership roles.</w:t>
      </w:r>
    </w:p>
    <w:p>
      <w:pPr>
        <w:pStyle w:val="Heading2"/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/>
          <w:sz w:val="22"/>
          <w:szCs w:val="22"/>
        </w:rPr>
        <w:t>CERTIFICATIONS</w:t>
      </w:r>
    </w:p>
    <w:p>
      <w:pPr>
        <w:pStyle w:val="BodyText"/>
        <w:spacing w:before="1" w:after="283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>Certified Scrum Master (CSM)</w:t>
        <w:br/>
        <w:t>PRINCE2 Practitioner | MSP Practitioner</w:t>
        <w:br/>
        <w:t>PMP Coursework | AWS Cloud Essentials</w:t>
        <w:br/>
        <w:t>Generative AI for Project Managers</w:t>
      </w:r>
    </w:p>
    <w:p>
      <w:pPr>
        <w:pStyle w:val="Heading2"/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/>
          <w:sz w:val="22"/>
          <w:szCs w:val="22"/>
        </w:rPr>
        <w:t>EDUCATION</w:t>
      </w:r>
    </w:p>
    <w:p>
      <w:pPr>
        <w:pStyle w:val="BodyText"/>
        <w:spacing w:before="1" w:after="283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>Bachelor of Technology (B.Tech) – Electrical, Electronics &amp; Communication Engineering</w:t>
        <w:br/>
        <w:t>Mahatma Gandhi University, India</w:t>
      </w:r>
    </w:p>
    <w:p>
      <w:pPr>
        <w:pStyle w:val="normal1"/>
        <w:spacing w:before="1" w:after="0"/>
        <w:jc w:val="left"/>
        <w:rPr>
          <w:rFonts w:ascii="Calibri" w:hAnsi="Calibri" w:eastAsia="Cambria" w:cs="Calibri" w:asciiTheme="minorHAnsi" w:cstheme="minorHAnsi" w:hAnsiTheme="minorHAnsi"/>
          <w:sz w:val="22"/>
          <w:szCs w:val="22"/>
        </w:rPr>
      </w:pPr>
      <w:r>
        <w:rPr>
          <w:rFonts w:eastAsia="Cambria" w:cs="Calibri" w:cstheme="minorHAnsi"/>
          <w:sz w:val="22"/>
          <w:szCs w:val="22"/>
        </w:rPr>
      </w:r>
    </w:p>
    <w:sectPr>
      <w:type w:val="nextPage"/>
      <w:pgSz w:w="12240" w:h="15840"/>
      <w:pgMar w:left="720" w:right="720" w:gutter="0" w:header="0" w:top="720" w:footer="0" w:bottom="720"/>
      <w:pgBorders w:display="allPages" w:offsetFrom="text">
        <w:top w:val="single" w:sz="12" w:space="11" w:color="000000"/>
        <w:left w:val="single" w:sz="12" w:space="11" w:color="000000"/>
        <w:bottom w:val="single" w:sz="12" w:space="11" w:color="000000"/>
        <w:right w:val="single" w:sz="12" w:space="11" w:color="000000"/>
      </w:pgBorders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uiPriority w:val="9"/>
    <w:qFormat/>
    <w:pPr>
      <w:outlineLvl w:val="0"/>
    </w:pPr>
    <w:rPr>
      <w:b/>
      <w:sz w:val="24"/>
      <w:szCs w:val="24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e5e89"/>
    <w:rPr>
      <w:color w:val="605E5C"/>
      <w:shd w:fill="E1DFDD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uiPriority w:val="1"/>
    <w:qFormat/>
    <w:pPr>
      <w:ind w:hanging="360" w:left="720"/>
    </w:pPr>
    <w:rPr>
      <w:sz w:val="24"/>
      <w:szCs w:val="24"/>
      <w:lang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1"/>
    <w:qFormat/>
    <w:pPr>
      <w:ind w:hanging="360" w:left="720"/>
    </w:pPr>
    <w:rPr>
      <w:lang w:eastAsia="en-US" w:bidi="ar-SA"/>
    </w:rPr>
  </w:style>
  <w:style w:type="paragraph" w:styleId="TableParagraph" w:customStyle="1">
    <w:name w:val="Table Paragraph"/>
    <w:basedOn w:val="normal1"/>
    <w:uiPriority w:val="1"/>
    <w:qFormat/>
    <w:pPr>
      <w:ind w:left="100"/>
    </w:pPr>
    <w:rPr>
      <w:lang w:eastAsia="en-US" w:bidi="ar-SA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n1FRtNxtZ9L7fpNlxlKw5/7frEA==">CgMxLjA4AHIhMV9oejhJWExvNHFzNENLTlpiTlh3X0lRTDgybmM5UVVq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LibreOffice/25.2.7.2$Windows_x86 LibreOffice_project/5cbfd1ab6520636bb5f7b99185aa69bd7456825d</Application>
  <AppVersion>15.0000</AppVersion>
  <Pages>4</Pages>
  <Words>1196</Words>
  <Characters>7846</Characters>
  <CharactersWithSpaces>9180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2025-09-18T16:49:00Z</dcterms:created>
  <dc:creator/>
  <dc:description/>
  <dc:language>en-IN</dc:language>
  <cp:lastModifiedBy/>
  <dcterms:modified xsi:type="dcterms:W3CDTF">2026-01-08T20:34:48Z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LastSaved">
    <vt:filetime>2025-09-18T00:00:00Z</vt:filetime>
  </property>
  <property fmtid="{D5CDD505-2E9C-101B-9397-08002B2CF9AE}" pid="4" name="Producer">
    <vt:lpwstr>Skia/PDF m142 Google Docs Renderer</vt:lpwstr>
  </property>
</Properties>
</file>