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DA5F3" w14:textId="77777777" w:rsidR="002A0AE3" w:rsidRDefault="002A0AE3">
      <w:pPr>
        <w:pBdr>
          <w:top w:val="nil"/>
          <w:left w:val="nil"/>
          <w:bottom w:val="nil"/>
          <w:right w:val="nil"/>
          <w:between w:val="nil"/>
        </w:pBdr>
        <w:spacing w:after="0" w:line="240" w:lineRule="auto"/>
        <w:rPr>
          <w:rFonts w:ascii="Calibri" w:eastAsia="Calibri" w:hAnsi="Calibri" w:cs="Calibri"/>
          <w:b/>
          <w:color w:val="000000"/>
          <w:sz w:val="23"/>
          <w:szCs w:val="23"/>
        </w:rPr>
      </w:pPr>
      <w:r>
        <w:rPr>
          <w:rFonts w:ascii="Calibri" w:eastAsia="Calibri" w:hAnsi="Calibri" w:cs="Calibri"/>
          <w:b/>
          <w:color w:val="000000"/>
          <w:sz w:val="23"/>
          <w:szCs w:val="23"/>
        </w:rPr>
        <w:t xml:space="preserve">Name: SRAVANI           </w:t>
      </w:r>
    </w:p>
    <w:p w14:paraId="20040397" w14:textId="77777777" w:rsidR="00005EB8" w:rsidRDefault="002A0AE3">
      <w:pPr>
        <w:pBdr>
          <w:top w:val="nil"/>
          <w:left w:val="nil"/>
          <w:bottom w:val="nil"/>
          <w:right w:val="nil"/>
          <w:between w:val="nil"/>
        </w:pBdr>
        <w:spacing w:after="0" w:line="240" w:lineRule="auto"/>
        <w:rPr>
          <w:rFonts w:ascii="Calibri" w:eastAsia="Calibri" w:hAnsi="Calibri" w:cs="Calibri"/>
          <w:b/>
          <w:color w:val="000000"/>
          <w:sz w:val="23"/>
          <w:szCs w:val="23"/>
        </w:rPr>
      </w:pPr>
      <w:r>
        <w:rPr>
          <w:rFonts w:ascii="Calibri" w:eastAsia="Calibri" w:hAnsi="Calibri" w:cs="Calibri"/>
          <w:b/>
          <w:color w:val="000000"/>
          <w:sz w:val="23"/>
          <w:szCs w:val="23"/>
        </w:rPr>
        <w:t xml:space="preserve">Role: Senior Business Analyst                                                                                       </w:t>
      </w:r>
    </w:p>
    <w:p w14:paraId="550A870E" w14:textId="30527543" w:rsidR="00005EB8" w:rsidRDefault="002A0AE3">
      <w:pPr>
        <w:pBdr>
          <w:top w:val="nil"/>
          <w:left w:val="nil"/>
          <w:bottom w:val="nil"/>
          <w:right w:val="nil"/>
          <w:between w:val="nil"/>
        </w:pBdr>
        <w:spacing w:after="0" w:line="240" w:lineRule="auto"/>
        <w:rPr>
          <w:rFonts w:ascii="Calibri" w:eastAsia="Calibri" w:hAnsi="Calibri" w:cs="Calibri"/>
          <w:b/>
          <w:color w:val="000000"/>
          <w:sz w:val="23"/>
          <w:szCs w:val="23"/>
        </w:rPr>
      </w:pPr>
      <w:r>
        <w:rPr>
          <w:rFonts w:ascii="Calibri" w:eastAsia="Calibri" w:hAnsi="Calibri" w:cs="Calibri"/>
          <w:b/>
          <w:color w:val="000000"/>
          <w:sz w:val="23"/>
          <w:szCs w:val="23"/>
        </w:rPr>
        <w:t xml:space="preserve">Phone: +1 </w:t>
      </w:r>
      <w:r>
        <w:rPr>
          <w:rFonts w:ascii="Calibri" w:eastAsia="Calibri" w:hAnsi="Calibri" w:cs="Calibri"/>
          <w:b/>
          <w:color w:val="000000"/>
        </w:rPr>
        <w:t>98</w:t>
      </w:r>
      <w:r w:rsidR="00DF2F4F">
        <w:rPr>
          <w:rFonts w:ascii="Calibri" w:eastAsia="Calibri" w:hAnsi="Calibri" w:cs="Calibri"/>
          <w:b/>
          <w:color w:val="000000"/>
        </w:rPr>
        <w:t>0</w:t>
      </w:r>
      <w:r w:rsidR="006A39A8">
        <w:rPr>
          <w:rFonts w:ascii="Calibri" w:eastAsia="Calibri" w:hAnsi="Calibri" w:cs="Calibri"/>
          <w:b/>
          <w:color w:val="000000"/>
        </w:rPr>
        <w:t>4601008</w:t>
      </w:r>
    </w:p>
    <w:p w14:paraId="0FEBFDB4" w14:textId="724B6527" w:rsidR="00005EB8" w:rsidRDefault="002A0AE3">
      <w:pPr>
        <w:spacing w:after="0" w:line="240" w:lineRule="auto"/>
        <w:jc w:val="both"/>
        <w:rPr>
          <w:rFonts w:ascii="Calibri" w:eastAsia="Calibri" w:hAnsi="Calibri" w:cs="Calibri"/>
          <w:b/>
        </w:rPr>
      </w:pPr>
      <w:r>
        <w:rPr>
          <w:b/>
          <w:sz w:val="23"/>
          <w:szCs w:val="23"/>
        </w:rPr>
        <w:t>Emai</w:t>
      </w:r>
      <w:r w:rsidR="00DF2F4F">
        <w:rPr>
          <w:b/>
          <w:sz w:val="23"/>
          <w:szCs w:val="23"/>
        </w:rPr>
        <w:t>l:</w:t>
      </w:r>
      <w:r w:rsidR="00BB69B8">
        <w:rPr>
          <w:b/>
          <w:sz w:val="23"/>
          <w:szCs w:val="23"/>
        </w:rPr>
        <w:t xml:space="preserve"> </w:t>
      </w:r>
      <w:r w:rsidR="006A39A8">
        <w:rPr>
          <w:b/>
          <w:sz w:val="23"/>
          <w:szCs w:val="23"/>
        </w:rPr>
        <w:t>sravani3591@gmail.com</w:t>
      </w:r>
    </w:p>
    <w:p w14:paraId="6B709F28" w14:textId="3A6C05C6" w:rsidR="00005EB8" w:rsidRDefault="00005EB8">
      <w:pPr>
        <w:pBdr>
          <w:top w:val="nil"/>
          <w:left w:val="nil"/>
          <w:bottom w:val="nil"/>
          <w:right w:val="nil"/>
          <w:between w:val="nil"/>
        </w:pBdr>
        <w:spacing w:after="0" w:line="240" w:lineRule="auto"/>
        <w:rPr>
          <w:rFonts w:ascii="Calibri" w:eastAsia="Calibri" w:hAnsi="Calibri" w:cs="Calibri"/>
          <w:b/>
          <w:color w:val="000000"/>
          <w:sz w:val="23"/>
          <w:szCs w:val="23"/>
        </w:rPr>
      </w:pPr>
    </w:p>
    <w:p w14:paraId="5A96A748" w14:textId="77777777" w:rsidR="00005EB8" w:rsidRDefault="00005EB8">
      <w:pPr>
        <w:tabs>
          <w:tab w:val="left" w:pos="1620"/>
        </w:tabs>
        <w:spacing w:after="0" w:line="240" w:lineRule="auto"/>
        <w:ind w:left="1668"/>
        <w:jc w:val="both"/>
        <w:rPr>
          <w:rFonts w:ascii="Calibri" w:eastAsia="Calibri" w:hAnsi="Calibri" w:cs="Calibri"/>
          <w:b/>
          <w:sz w:val="20"/>
          <w:szCs w:val="20"/>
        </w:rPr>
      </w:pPr>
    </w:p>
    <w:p w14:paraId="609C68C5" w14:textId="77777777" w:rsidR="00005EB8" w:rsidRDefault="002A0AE3">
      <w:pPr>
        <w:pBdr>
          <w:top w:val="nil"/>
          <w:left w:val="nil"/>
          <w:bottom w:val="nil"/>
          <w:right w:val="nil"/>
          <w:between w:val="nil"/>
        </w:pBdr>
        <w:shd w:val="clear" w:color="auto" w:fill="ADADAD"/>
        <w:spacing w:after="0" w:line="240" w:lineRule="auto"/>
        <w:jc w:val="center"/>
        <w:rPr>
          <w:rFonts w:ascii="Calibri" w:eastAsia="Calibri" w:hAnsi="Calibri" w:cs="Calibri"/>
          <w:b/>
          <w:color w:val="000000"/>
          <w:sz w:val="23"/>
          <w:szCs w:val="23"/>
          <w:u w:val="single"/>
        </w:rPr>
      </w:pPr>
      <w:r>
        <w:rPr>
          <w:rFonts w:ascii="Calibri" w:eastAsia="Calibri" w:hAnsi="Calibri" w:cs="Calibri"/>
          <w:b/>
          <w:color w:val="000000"/>
          <w:sz w:val="23"/>
          <w:szCs w:val="23"/>
          <w:u w:val="single"/>
        </w:rPr>
        <w:t>PROFESSIONAL SUMMARY:</w:t>
      </w:r>
    </w:p>
    <w:p w14:paraId="6B6C31D1" w14:textId="77777777" w:rsidR="00005EB8" w:rsidRDefault="00005EB8">
      <w:pPr>
        <w:pBdr>
          <w:top w:val="nil"/>
          <w:left w:val="nil"/>
          <w:bottom w:val="nil"/>
          <w:right w:val="nil"/>
          <w:between w:val="nil"/>
        </w:pBdr>
        <w:spacing w:after="0" w:line="60" w:lineRule="auto"/>
        <w:ind w:left="360"/>
        <w:jc w:val="both"/>
        <w:rPr>
          <w:rFonts w:ascii="Calibri" w:eastAsia="Calibri" w:hAnsi="Calibri" w:cs="Calibri"/>
          <w:color w:val="000000"/>
          <w:sz w:val="20"/>
          <w:szCs w:val="20"/>
        </w:rPr>
      </w:pPr>
    </w:p>
    <w:p w14:paraId="133DACB1" w14:textId="2401BAEC" w:rsidR="002A0AE3" w:rsidRPr="002A0AE3" w:rsidRDefault="00DA4E00" w:rsidP="002A0AE3">
      <w:pPr>
        <w:pStyle w:val="NormalWeb"/>
        <w:numPr>
          <w:ilvl w:val="0"/>
          <w:numId w:val="13"/>
        </w:numPr>
        <w:ind w:left="360"/>
        <w:jc w:val="both"/>
        <w:rPr>
          <w:rFonts w:ascii="Calibri" w:hAnsi="Calibri" w:cs="Calibri"/>
          <w:sz w:val="22"/>
          <w:szCs w:val="22"/>
        </w:rPr>
      </w:pPr>
      <w:r w:rsidRPr="00DA4E00">
        <w:rPr>
          <w:rFonts w:ascii="Calibri" w:hAnsi="Calibri" w:cs="Calibri"/>
          <w:sz w:val="22"/>
          <w:szCs w:val="22"/>
          <w:lang w:val="en-US"/>
        </w:rPr>
        <w:t xml:space="preserve">Experienced </w:t>
      </w:r>
      <w:r w:rsidRPr="00DA4E00">
        <w:rPr>
          <w:rFonts w:ascii="Calibri" w:hAnsi="Calibri" w:cs="Calibri"/>
          <w:b/>
          <w:bCs/>
          <w:sz w:val="22"/>
          <w:szCs w:val="22"/>
          <w:lang w:val="en-US"/>
        </w:rPr>
        <w:t>Principal Analytics &amp; Business Intelligence Engineer</w:t>
      </w:r>
      <w:r w:rsidRPr="00DA4E00">
        <w:rPr>
          <w:rFonts w:ascii="Calibri" w:hAnsi="Calibri" w:cs="Calibri"/>
          <w:sz w:val="22"/>
          <w:szCs w:val="22"/>
          <w:lang w:val="en-US"/>
        </w:rPr>
        <w:t xml:space="preserve"> with over 12 years of expertise in healthcare data engineering, BI visualization, and analytics architecture. Proven track record in leading data-driven transformation projects, authoring technical design documents, and presenting strategic analytics solutions to executive leadership. Skilled in Power BI, Snowflake, SQL Server, Azure DevOps, and healthcare data standards (Epic Clarity, OMOP, ICD-10, LOINC). </w:t>
      </w:r>
      <w:r w:rsidR="002A0AE3" w:rsidRPr="002A0AE3">
        <w:rPr>
          <w:rFonts w:ascii="Calibri" w:hAnsi="Calibri" w:cs="Calibri"/>
          <w:sz w:val="22"/>
          <w:szCs w:val="22"/>
        </w:rPr>
        <w:t xml:space="preserve">Skilled in </w:t>
      </w:r>
      <w:r w:rsidR="002A0AE3" w:rsidRPr="002A0AE3">
        <w:rPr>
          <w:rStyle w:val="Strong"/>
          <w:rFonts w:ascii="Calibri" w:hAnsi="Calibri" w:cs="Calibri"/>
          <w:sz w:val="22"/>
          <w:szCs w:val="22"/>
        </w:rPr>
        <w:t>Agile and Waterfall methodologies</w:t>
      </w:r>
      <w:r w:rsidR="002A0AE3" w:rsidRPr="002A0AE3">
        <w:rPr>
          <w:rFonts w:ascii="Calibri" w:hAnsi="Calibri" w:cs="Calibri"/>
          <w:sz w:val="22"/>
          <w:szCs w:val="22"/>
        </w:rPr>
        <w:t xml:space="preserve">, </w:t>
      </w:r>
      <w:r w:rsidR="002A0AE3" w:rsidRPr="002A0AE3">
        <w:rPr>
          <w:rStyle w:val="Strong"/>
          <w:rFonts w:ascii="Calibri" w:hAnsi="Calibri" w:cs="Calibri"/>
          <w:sz w:val="22"/>
          <w:szCs w:val="22"/>
        </w:rPr>
        <w:t>PLM systems</w:t>
      </w:r>
      <w:r w:rsidR="002A0AE3" w:rsidRPr="002A0AE3">
        <w:rPr>
          <w:rFonts w:ascii="Calibri" w:hAnsi="Calibri" w:cs="Calibri"/>
          <w:sz w:val="22"/>
          <w:szCs w:val="22"/>
        </w:rPr>
        <w:t xml:space="preserve">, </w:t>
      </w:r>
      <w:r w:rsidR="002A0AE3" w:rsidRPr="002A0AE3">
        <w:rPr>
          <w:rStyle w:val="Strong"/>
          <w:rFonts w:ascii="Calibri" w:hAnsi="Calibri" w:cs="Calibri"/>
          <w:sz w:val="22"/>
          <w:szCs w:val="22"/>
        </w:rPr>
        <w:t>SQL and data analytics</w:t>
      </w:r>
      <w:r w:rsidR="002A0AE3" w:rsidRPr="002A0AE3">
        <w:rPr>
          <w:rFonts w:ascii="Calibri" w:hAnsi="Calibri" w:cs="Calibri"/>
          <w:sz w:val="22"/>
          <w:szCs w:val="22"/>
        </w:rPr>
        <w:t xml:space="preserve">, and </w:t>
      </w:r>
      <w:r w:rsidR="002A0AE3" w:rsidRPr="002A0AE3">
        <w:rPr>
          <w:rStyle w:val="Strong"/>
          <w:rFonts w:ascii="Calibri" w:hAnsi="Calibri" w:cs="Calibri"/>
          <w:sz w:val="22"/>
          <w:szCs w:val="22"/>
        </w:rPr>
        <w:t>dashboard reporting</w:t>
      </w:r>
      <w:r w:rsidR="002A0AE3" w:rsidRPr="002A0AE3">
        <w:rPr>
          <w:rFonts w:ascii="Calibri" w:hAnsi="Calibri" w:cs="Calibri"/>
          <w:sz w:val="22"/>
          <w:szCs w:val="22"/>
        </w:rPr>
        <w:t>, with a strong track record of driving operational efficiency, regulatory compliance, and improved customer outcomes. Adept at mentoring teams, leading UAT, and facilitating seamless integration of business processes with technology platforms.</w:t>
      </w:r>
    </w:p>
    <w:p w14:paraId="4016ACC9" w14:textId="77777777" w:rsidR="002A0AE3" w:rsidRPr="002A0AE3" w:rsidRDefault="002A0AE3" w:rsidP="002A0AE3">
      <w:pPr>
        <w:pStyle w:val="NormalWeb"/>
        <w:numPr>
          <w:ilvl w:val="0"/>
          <w:numId w:val="13"/>
        </w:numPr>
        <w:ind w:left="360"/>
        <w:jc w:val="both"/>
        <w:rPr>
          <w:rFonts w:ascii="Calibri" w:hAnsi="Calibri" w:cs="Calibri"/>
          <w:sz w:val="22"/>
          <w:szCs w:val="22"/>
        </w:rPr>
      </w:pPr>
      <w:r w:rsidRPr="002A0AE3">
        <w:rPr>
          <w:rFonts w:ascii="Calibri" w:hAnsi="Calibri" w:cs="Calibri"/>
          <w:sz w:val="22"/>
          <w:szCs w:val="22"/>
        </w:rPr>
        <w:t xml:space="preserve">Collaborated with cross-functional teams including product owners, architects, and developers to </w:t>
      </w:r>
      <w:r w:rsidRPr="002A0AE3">
        <w:rPr>
          <w:rStyle w:val="Strong"/>
          <w:rFonts w:ascii="Calibri" w:hAnsi="Calibri" w:cs="Calibri"/>
          <w:sz w:val="22"/>
          <w:szCs w:val="22"/>
        </w:rPr>
        <w:t>define business requirements and functional specifications</w:t>
      </w:r>
      <w:r w:rsidRPr="002A0AE3">
        <w:rPr>
          <w:rFonts w:ascii="Calibri" w:hAnsi="Calibri" w:cs="Calibri"/>
          <w:sz w:val="22"/>
          <w:szCs w:val="22"/>
        </w:rPr>
        <w:t xml:space="preserve"> for healthcare, retail, insurance, and banking systems, ensuring alignment with enterprise objectives.</w:t>
      </w:r>
    </w:p>
    <w:p w14:paraId="40EF747C" w14:textId="77777777" w:rsidR="002A0AE3" w:rsidRPr="002A0AE3" w:rsidRDefault="002A0AE3" w:rsidP="002A0AE3">
      <w:pPr>
        <w:pStyle w:val="NormalWeb"/>
        <w:numPr>
          <w:ilvl w:val="0"/>
          <w:numId w:val="13"/>
        </w:numPr>
        <w:ind w:left="360"/>
        <w:jc w:val="both"/>
        <w:rPr>
          <w:rFonts w:ascii="Calibri" w:hAnsi="Calibri" w:cs="Calibri"/>
          <w:sz w:val="22"/>
          <w:szCs w:val="22"/>
        </w:rPr>
      </w:pPr>
      <w:r w:rsidRPr="002A0AE3">
        <w:rPr>
          <w:rFonts w:ascii="Calibri" w:hAnsi="Calibri" w:cs="Calibri"/>
          <w:sz w:val="22"/>
          <w:szCs w:val="22"/>
        </w:rPr>
        <w:t xml:space="preserve">Partnered with stakeholders to drive </w:t>
      </w:r>
      <w:r w:rsidRPr="002A0AE3">
        <w:rPr>
          <w:rStyle w:val="Strong"/>
          <w:rFonts w:ascii="Calibri" w:hAnsi="Calibri" w:cs="Calibri"/>
          <w:sz w:val="22"/>
          <w:szCs w:val="22"/>
        </w:rPr>
        <w:t>digital transformation initiatives</w:t>
      </w:r>
      <w:r w:rsidRPr="002A0AE3">
        <w:rPr>
          <w:rFonts w:ascii="Calibri" w:hAnsi="Calibri" w:cs="Calibri"/>
          <w:sz w:val="22"/>
          <w:szCs w:val="22"/>
        </w:rPr>
        <w:t>, improving patient engagement, omnichannel retail experiences, policy administration, and operational workflows across multiple industries.</w:t>
      </w:r>
    </w:p>
    <w:p w14:paraId="3D548E3E" w14:textId="2969A45F" w:rsidR="002A0AE3" w:rsidRPr="002A0AE3" w:rsidRDefault="002A0AE3" w:rsidP="002A0AE3">
      <w:pPr>
        <w:pStyle w:val="NormalWeb"/>
        <w:numPr>
          <w:ilvl w:val="0"/>
          <w:numId w:val="13"/>
        </w:numPr>
        <w:ind w:left="360"/>
        <w:jc w:val="both"/>
        <w:rPr>
          <w:rFonts w:ascii="Calibri" w:hAnsi="Calibri" w:cs="Calibri"/>
          <w:sz w:val="22"/>
          <w:szCs w:val="22"/>
        </w:rPr>
      </w:pPr>
      <w:r w:rsidRPr="002A0AE3">
        <w:rPr>
          <w:rFonts w:ascii="Calibri" w:hAnsi="Calibri" w:cs="Calibri"/>
          <w:sz w:val="22"/>
          <w:szCs w:val="22"/>
        </w:rPr>
        <w:t xml:space="preserve">Conducted </w:t>
      </w:r>
      <w:r w:rsidRPr="002A0AE3">
        <w:rPr>
          <w:rStyle w:val="Strong"/>
          <w:rFonts w:ascii="Calibri" w:hAnsi="Calibri" w:cs="Calibri"/>
          <w:sz w:val="22"/>
          <w:szCs w:val="22"/>
        </w:rPr>
        <w:t xml:space="preserve">end-to-end requirements gathering, process </w:t>
      </w:r>
      <w:r w:rsidR="00BB69B8" w:rsidRPr="002A0AE3">
        <w:rPr>
          <w:rStyle w:val="Strong"/>
          <w:rFonts w:ascii="Calibri" w:hAnsi="Calibri" w:cs="Calibri"/>
          <w:sz w:val="22"/>
          <w:szCs w:val="22"/>
        </w:rPr>
        <w:t>modelling</w:t>
      </w:r>
      <w:r w:rsidRPr="002A0AE3">
        <w:rPr>
          <w:rStyle w:val="Strong"/>
          <w:rFonts w:ascii="Calibri" w:hAnsi="Calibri" w:cs="Calibri"/>
          <w:sz w:val="22"/>
          <w:szCs w:val="22"/>
        </w:rPr>
        <w:t>, and gap analysis</w:t>
      </w:r>
      <w:r w:rsidRPr="002A0AE3">
        <w:rPr>
          <w:rFonts w:ascii="Calibri" w:hAnsi="Calibri" w:cs="Calibri"/>
          <w:sz w:val="22"/>
          <w:szCs w:val="22"/>
        </w:rPr>
        <w:t>, identifying redundancies and automation opportunities to optimize claims, eligibility, inventory, and banking operations.</w:t>
      </w:r>
    </w:p>
    <w:p w14:paraId="6FE1A827" w14:textId="77777777" w:rsidR="002A0AE3" w:rsidRPr="002A0AE3" w:rsidRDefault="002A0AE3" w:rsidP="002A0AE3">
      <w:pPr>
        <w:pStyle w:val="NormalWeb"/>
        <w:numPr>
          <w:ilvl w:val="0"/>
          <w:numId w:val="13"/>
        </w:numPr>
        <w:ind w:left="360"/>
        <w:jc w:val="both"/>
        <w:rPr>
          <w:rFonts w:ascii="Calibri" w:hAnsi="Calibri" w:cs="Calibri"/>
          <w:sz w:val="22"/>
          <w:szCs w:val="22"/>
        </w:rPr>
      </w:pPr>
      <w:r w:rsidRPr="002A0AE3">
        <w:rPr>
          <w:rFonts w:ascii="Calibri" w:hAnsi="Calibri" w:cs="Calibri"/>
          <w:sz w:val="22"/>
          <w:szCs w:val="22"/>
        </w:rPr>
        <w:t xml:space="preserve">Applied strong expertise in </w:t>
      </w:r>
      <w:r w:rsidRPr="002A0AE3">
        <w:rPr>
          <w:rStyle w:val="Strong"/>
          <w:rFonts w:ascii="Calibri" w:hAnsi="Calibri" w:cs="Calibri"/>
          <w:sz w:val="22"/>
          <w:szCs w:val="22"/>
        </w:rPr>
        <w:t>requirement documentation</w:t>
      </w:r>
      <w:r w:rsidRPr="002A0AE3">
        <w:rPr>
          <w:rFonts w:ascii="Calibri" w:hAnsi="Calibri" w:cs="Calibri"/>
          <w:sz w:val="22"/>
          <w:szCs w:val="22"/>
        </w:rPr>
        <w:t>, including BRDs, FSDs, user stories, process maps, and use cases, ensuring traceability and clarity throughout the project lifecycle.</w:t>
      </w:r>
    </w:p>
    <w:p w14:paraId="3EFCD2E2" w14:textId="77777777" w:rsidR="002A0AE3" w:rsidRPr="002A0AE3" w:rsidRDefault="002A0AE3" w:rsidP="002A0AE3">
      <w:pPr>
        <w:pStyle w:val="NormalWeb"/>
        <w:numPr>
          <w:ilvl w:val="0"/>
          <w:numId w:val="13"/>
        </w:numPr>
        <w:ind w:left="360"/>
        <w:jc w:val="both"/>
        <w:rPr>
          <w:rFonts w:ascii="Calibri" w:hAnsi="Calibri" w:cs="Calibri"/>
          <w:sz w:val="22"/>
          <w:szCs w:val="22"/>
        </w:rPr>
      </w:pPr>
      <w:r w:rsidRPr="002A0AE3">
        <w:rPr>
          <w:rFonts w:ascii="Calibri" w:hAnsi="Calibri" w:cs="Calibri"/>
          <w:sz w:val="22"/>
          <w:szCs w:val="22"/>
        </w:rPr>
        <w:t xml:space="preserve">Utilized </w:t>
      </w:r>
      <w:r w:rsidRPr="002A0AE3">
        <w:rPr>
          <w:rStyle w:val="Strong"/>
          <w:rFonts w:ascii="Calibri" w:hAnsi="Calibri" w:cs="Calibri"/>
          <w:sz w:val="22"/>
          <w:szCs w:val="22"/>
        </w:rPr>
        <w:t>Agile and Scrum methodologies</w:t>
      </w:r>
      <w:r w:rsidRPr="002A0AE3">
        <w:rPr>
          <w:rFonts w:ascii="Calibri" w:hAnsi="Calibri" w:cs="Calibri"/>
          <w:sz w:val="22"/>
          <w:szCs w:val="22"/>
        </w:rPr>
        <w:t xml:space="preserve"> with tools like JIRA and Confluence to manage epics, features, and user stories, ensuring timely delivery of business solutions.</w:t>
      </w:r>
    </w:p>
    <w:p w14:paraId="0433058B" w14:textId="77777777" w:rsidR="002A0AE3" w:rsidRPr="002A0AE3" w:rsidRDefault="002A0AE3" w:rsidP="002A0AE3">
      <w:pPr>
        <w:pStyle w:val="NormalWeb"/>
        <w:numPr>
          <w:ilvl w:val="0"/>
          <w:numId w:val="13"/>
        </w:numPr>
        <w:ind w:left="360"/>
        <w:jc w:val="both"/>
        <w:rPr>
          <w:rFonts w:ascii="Calibri" w:hAnsi="Calibri" w:cs="Calibri"/>
          <w:sz w:val="22"/>
          <w:szCs w:val="22"/>
        </w:rPr>
      </w:pPr>
      <w:r w:rsidRPr="002A0AE3">
        <w:rPr>
          <w:rFonts w:ascii="Calibri" w:hAnsi="Calibri" w:cs="Calibri"/>
          <w:sz w:val="22"/>
          <w:szCs w:val="22"/>
        </w:rPr>
        <w:t xml:space="preserve">Demonstrated hands-on experience with </w:t>
      </w:r>
      <w:r w:rsidRPr="002A0AE3">
        <w:rPr>
          <w:rStyle w:val="Strong"/>
          <w:rFonts w:ascii="Calibri" w:hAnsi="Calibri" w:cs="Calibri"/>
          <w:sz w:val="22"/>
          <w:szCs w:val="22"/>
        </w:rPr>
        <w:t>PLM systems</w:t>
      </w:r>
      <w:r w:rsidRPr="002A0AE3">
        <w:rPr>
          <w:rFonts w:ascii="Calibri" w:hAnsi="Calibri" w:cs="Calibri"/>
          <w:sz w:val="22"/>
          <w:szCs w:val="22"/>
        </w:rPr>
        <w:t xml:space="preserve"> (Teamcenter, Windchill, Oracle Agile PLM) for BOM management, change control, and product lifecycle optimization.</w:t>
      </w:r>
    </w:p>
    <w:p w14:paraId="34684604" w14:textId="77777777" w:rsidR="002A0AE3" w:rsidRPr="002A0AE3" w:rsidRDefault="002A0AE3" w:rsidP="002A0AE3">
      <w:pPr>
        <w:pStyle w:val="NormalWeb"/>
        <w:numPr>
          <w:ilvl w:val="0"/>
          <w:numId w:val="13"/>
        </w:numPr>
        <w:ind w:left="360"/>
        <w:jc w:val="both"/>
        <w:rPr>
          <w:rFonts w:ascii="Calibri" w:hAnsi="Calibri" w:cs="Calibri"/>
          <w:sz w:val="22"/>
          <w:szCs w:val="22"/>
        </w:rPr>
      </w:pPr>
      <w:r w:rsidRPr="002A0AE3">
        <w:rPr>
          <w:rFonts w:ascii="Calibri" w:hAnsi="Calibri" w:cs="Calibri"/>
          <w:sz w:val="22"/>
          <w:szCs w:val="22"/>
        </w:rPr>
        <w:t xml:space="preserve">Collaborated with engineering teams to integrate </w:t>
      </w:r>
      <w:r w:rsidRPr="002A0AE3">
        <w:rPr>
          <w:rStyle w:val="Strong"/>
          <w:rFonts w:ascii="Calibri" w:hAnsi="Calibri" w:cs="Calibri"/>
          <w:sz w:val="22"/>
          <w:szCs w:val="22"/>
        </w:rPr>
        <w:t>CAD tools</w:t>
      </w:r>
      <w:r w:rsidRPr="002A0AE3">
        <w:rPr>
          <w:rFonts w:ascii="Calibri" w:hAnsi="Calibri" w:cs="Calibri"/>
          <w:sz w:val="22"/>
          <w:szCs w:val="22"/>
        </w:rPr>
        <w:t xml:space="preserve"> into PLM processes, enabling accurate product configurations and seamless data alignment.</w:t>
      </w:r>
    </w:p>
    <w:p w14:paraId="1F52DADA" w14:textId="77777777" w:rsidR="002A0AE3" w:rsidRPr="002A0AE3" w:rsidRDefault="002A0AE3" w:rsidP="002A0AE3">
      <w:pPr>
        <w:pStyle w:val="NormalWeb"/>
        <w:numPr>
          <w:ilvl w:val="0"/>
          <w:numId w:val="13"/>
        </w:numPr>
        <w:ind w:left="360"/>
        <w:jc w:val="both"/>
        <w:rPr>
          <w:rFonts w:ascii="Calibri" w:hAnsi="Calibri" w:cs="Calibri"/>
          <w:sz w:val="22"/>
          <w:szCs w:val="22"/>
        </w:rPr>
      </w:pPr>
      <w:r w:rsidRPr="002A0AE3">
        <w:rPr>
          <w:rFonts w:ascii="Calibri" w:hAnsi="Calibri" w:cs="Calibri"/>
          <w:sz w:val="22"/>
          <w:szCs w:val="22"/>
        </w:rPr>
        <w:t xml:space="preserve">Leveraged </w:t>
      </w:r>
      <w:r w:rsidRPr="002A0AE3">
        <w:rPr>
          <w:rStyle w:val="Strong"/>
          <w:rFonts w:ascii="Calibri" w:hAnsi="Calibri" w:cs="Calibri"/>
          <w:sz w:val="22"/>
          <w:szCs w:val="22"/>
        </w:rPr>
        <w:t>SQL and advanced data querying</w:t>
      </w:r>
      <w:r w:rsidRPr="002A0AE3">
        <w:rPr>
          <w:rFonts w:ascii="Calibri" w:hAnsi="Calibri" w:cs="Calibri"/>
          <w:sz w:val="22"/>
          <w:szCs w:val="22"/>
        </w:rPr>
        <w:t xml:space="preserve"> techniques to validate datasets, perform root cause analysis, and provide actionable insights into pharmacy, retail, insurance, and banking data trends.</w:t>
      </w:r>
    </w:p>
    <w:p w14:paraId="48A2970A" w14:textId="77777777" w:rsidR="002A0AE3" w:rsidRPr="002A0AE3" w:rsidRDefault="002A0AE3" w:rsidP="002A0AE3">
      <w:pPr>
        <w:pStyle w:val="NormalWeb"/>
        <w:numPr>
          <w:ilvl w:val="0"/>
          <w:numId w:val="13"/>
        </w:numPr>
        <w:ind w:left="360"/>
        <w:jc w:val="both"/>
        <w:rPr>
          <w:rFonts w:ascii="Calibri" w:hAnsi="Calibri" w:cs="Calibri"/>
          <w:sz w:val="22"/>
          <w:szCs w:val="22"/>
        </w:rPr>
      </w:pPr>
      <w:r w:rsidRPr="002A0AE3">
        <w:rPr>
          <w:rFonts w:ascii="Calibri" w:hAnsi="Calibri" w:cs="Calibri"/>
          <w:sz w:val="22"/>
          <w:szCs w:val="22"/>
        </w:rPr>
        <w:t xml:space="preserve">Designed and implemented </w:t>
      </w:r>
      <w:r w:rsidRPr="002A0AE3">
        <w:rPr>
          <w:rStyle w:val="Strong"/>
          <w:rFonts w:ascii="Calibri" w:hAnsi="Calibri" w:cs="Calibri"/>
          <w:sz w:val="22"/>
          <w:szCs w:val="22"/>
        </w:rPr>
        <w:t>interactive dashboards using Power BI and Tableau</w:t>
      </w:r>
      <w:r w:rsidRPr="002A0AE3">
        <w:rPr>
          <w:rFonts w:ascii="Calibri" w:hAnsi="Calibri" w:cs="Calibri"/>
          <w:sz w:val="22"/>
          <w:szCs w:val="22"/>
        </w:rPr>
        <w:t xml:space="preserve"> to deliver real-time insights on pharmacy operations, customer engagement, claims patterns, and financial KPIs.</w:t>
      </w:r>
    </w:p>
    <w:p w14:paraId="20893D2A" w14:textId="76D1DDAF" w:rsidR="002A0AE3" w:rsidRPr="002A0AE3" w:rsidRDefault="002A0AE3" w:rsidP="002A0AE3">
      <w:pPr>
        <w:pStyle w:val="NormalWeb"/>
        <w:numPr>
          <w:ilvl w:val="0"/>
          <w:numId w:val="13"/>
        </w:numPr>
        <w:ind w:left="360"/>
        <w:jc w:val="both"/>
        <w:rPr>
          <w:rFonts w:ascii="Calibri" w:hAnsi="Calibri" w:cs="Calibri"/>
          <w:sz w:val="22"/>
          <w:szCs w:val="22"/>
        </w:rPr>
      </w:pPr>
      <w:r w:rsidRPr="002A0AE3">
        <w:rPr>
          <w:rFonts w:ascii="Calibri" w:hAnsi="Calibri" w:cs="Calibri"/>
          <w:sz w:val="22"/>
          <w:szCs w:val="22"/>
        </w:rPr>
        <w:t xml:space="preserve">Partnered with compliance and regulatory teams to </w:t>
      </w:r>
      <w:r w:rsidR="00BB69B8" w:rsidRPr="002A0AE3">
        <w:rPr>
          <w:rFonts w:ascii="Calibri" w:hAnsi="Calibri" w:cs="Calibri"/>
          <w:sz w:val="22"/>
          <w:szCs w:val="22"/>
        </w:rPr>
        <w:t>analyse</w:t>
      </w:r>
      <w:r w:rsidRPr="002A0AE3">
        <w:rPr>
          <w:rFonts w:ascii="Calibri" w:hAnsi="Calibri" w:cs="Calibri"/>
          <w:sz w:val="22"/>
          <w:szCs w:val="22"/>
        </w:rPr>
        <w:t xml:space="preserve"> </w:t>
      </w:r>
      <w:r w:rsidRPr="002A0AE3">
        <w:rPr>
          <w:rStyle w:val="Strong"/>
          <w:rFonts w:ascii="Calibri" w:hAnsi="Calibri" w:cs="Calibri"/>
          <w:sz w:val="22"/>
          <w:szCs w:val="22"/>
        </w:rPr>
        <w:t>policy and regulatory impacts</w:t>
      </w:r>
      <w:r w:rsidRPr="002A0AE3">
        <w:rPr>
          <w:rFonts w:ascii="Calibri" w:hAnsi="Calibri" w:cs="Calibri"/>
          <w:sz w:val="22"/>
          <w:szCs w:val="22"/>
        </w:rPr>
        <w:t>, including CMS, HIPAA, SOX, and banking standards, ensuring systems and processes remain compliant.</w:t>
      </w:r>
    </w:p>
    <w:p w14:paraId="4BFC48A0" w14:textId="77777777" w:rsidR="002A0AE3" w:rsidRPr="002A0AE3" w:rsidRDefault="002A0AE3" w:rsidP="002A0AE3">
      <w:pPr>
        <w:pStyle w:val="NormalWeb"/>
        <w:numPr>
          <w:ilvl w:val="0"/>
          <w:numId w:val="13"/>
        </w:numPr>
        <w:ind w:left="360"/>
        <w:jc w:val="both"/>
        <w:rPr>
          <w:rFonts w:ascii="Calibri" w:hAnsi="Calibri" w:cs="Calibri"/>
          <w:sz w:val="22"/>
          <w:szCs w:val="22"/>
        </w:rPr>
      </w:pPr>
      <w:r w:rsidRPr="002A0AE3">
        <w:rPr>
          <w:rFonts w:ascii="Calibri" w:hAnsi="Calibri" w:cs="Calibri"/>
          <w:sz w:val="22"/>
          <w:szCs w:val="22"/>
        </w:rPr>
        <w:t xml:space="preserve">Engaged in </w:t>
      </w:r>
      <w:r w:rsidRPr="002A0AE3">
        <w:rPr>
          <w:rStyle w:val="Strong"/>
          <w:rFonts w:ascii="Calibri" w:hAnsi="Calibri" w:cs="Calibri"/>
          <w:sz w:val="22"/>
          <w:szCs w:val="22"/>
        </w:rPr>
        <w:t>API analysis and system integration</w:t>
      </w:r>
      <w:r w:rsidRPr="002A0AE3">
        <w:rPr>
          <w:rFonts w:ascii="Calibri" w:hAnsi="Calibri" w:cs="Calibri"/>
          <w:sz w:val="22"/>
          <w:szCs w:val="22"/>
        </w:rPr>
        <w:t xml:space="preserve"> to support interoperability across healthcare, retail, insurance, and banking platforms, ensuring secure data exchange and operational efficiency.</w:t>
      </w:r>
    </w:p>
    <w:p w14:paraId="287B1032" w14:textId="584CDEAE" w:rsidR="002A0AE3" w:rsidRPr="002A0AE3" w:rsidRDefault="002A0AE3" w:rsidP="002A0AE3">
      <w:pPr>
        <w:pStyle w:val="NormalWeb"/>
        <w:numPr>
          <w:ilvl w:val="0"/>
          <w:numId w:val="13"/>
        </w:numPr>
        <w:ind w:left="360"/>
        <w:jc w:val="both"/>
        <w:rPr>
          <w:rFonts w:ascii="Calibri" w:hAnsi="Calibri" w:cs="Calibri"/>
          <w:sz w:val="22"/>
          <w:szCs w:val="22"/>
        </w:rPr>
      </w:pPr>
      <w:r w:rsidRPr="002A0AE3">
        <w:rPr>
          <w:rFonts w:ascii="Calibri" w:hAnsi="Calibri" w:cs="Calibri"/>
          <w:sz w:val="22"/>
          <w:szCs w:val="22"/>
        </w:rPr>
        <w:t xml:space="preserve">Applied </w:t>
      </w:r>
      <w:r w:rsidRPr="002A0AE3">
        <w:rPr>
          <w:rStyle w:val="Strong"/>
          <w:rFonts w:ascii="Calibri" w:hAnsi="Calibri" w:cs="Calibri"/>
          <w:sz w:val="22"/>
          <w:szCs w:val="22"/>
        </w:rPr>
        <w:t>predictive analytics and AI/ML use cases</w:t>
      </w:r>
      <w:r w:rsidRPr="002A0AE3">
        <w:rPr>
          <w:rFonts w:ascii="Calibri" w:hAnsi="Calibri" w:cs="Calibri"/>
          <w:sz w:val="22"/>
          <w:szCs w:val="22"/>
        </w:rPr>
        <w:t xml:space="preserve"> to support personalized healthcare initiatives, inventory forecasting, and customer </w:t>
      </w:r>
      <w:r w:rsidR="00BB69B8" w:rsidRPr="002A0AE3">
        <w:rPr>
          <w:rFonts w:ascii="Calibri" w:hAnsi="Calibri" w:cs="Calibri"/>
          <w:sz w:val="22"/>
          <w:szCs w:val="22"/>
        </w:rPr>
        <w:t>behaviour</w:t>
      </w:r>
      <w:r w:rsidRPr="002A0AE3">
        <w:rPr>
          <w:rFonts w:ascii="Calibri" w:hAnsi="Calibri" w:cs="Calibri"/>
          <w:sz w:val="22"/>
          <w:szCs w:val="22"/>
        </w:rPr>
        <w:t xml:space="preserve"> analysis.</w:t>
      </w:r>
    </w:p>
    <w:p w14:paraId="1429217D" w14:textId="77777777" w:rsidR="002A0AE3" w:rsidRPr="002A0AE3" w:rsidRDefault="002A0AE3" w:rsidP="002A0AE3">
      <w:pPr>
        <w:pStyle w:val="NormalWeb"/>
        <w:numPr>
          <w:ilvl w:val="0"/>
          <w:numId w:val="13"/>
        </w:numPr>
        <w:ind w:left="360"/>
        <w:jc w:val="both"/>
        <w:rPr>
          <w:rFonts w:ascii="Calibri" w:hAnsi="Calibri" w:cs="Calibri"/>
          <w:sz w:val="22"/>
          <w:szCs w:val="22"/>
        </w:rPr>
      </w:pPr>
      <w:r w:rsidRPr="002A0AE3">
        <w:rPr>
          <w:rFonts w:ascii="Calibri" w:hAnsi="Calibri" w:cs="Calibri"/>
          <w:sz w:val="22"/>
          <w:szCs w:val="22"/>
        </w:rPr>
        <w:t xml:space="preserve">Planned and executed </w:t>
      </w:r>
      <w:r w:rsidRPr="002A0AE3">
        <w:rPr>
          <w:rStyle w:val="Strong"/>
          <w:rFonts w:ascii="Calibri" w:hAnsi="Calibri" w:cs="Calibri"/>
          <w:sz w:val="22"/>
          <w:szCs w:val="22"/>
        </w:rPr>
        <w:t>User Acceptance Testing (UAT)</w:t>
      </w:r>
      <w:r w:rsidRPr="002A0AE3">
        <w:rPr>
          <w:rFonts w:ascii="Calibri" w:hAnsi="Calibri" w:cs="Calibri"/>
          <w:sz w:val="22"/>
          <w:szCs w:val="22"/>
        </w:rPr>
        <w:t>, creating test cases, validating system enhancements, and ensuring defect-free deployments for enterprise solutions.</w:t>
      </w:r>
    </w:p>
    <w:p w14:paraId="08F66B4A" w14:textId="77777777" w:rsidR="002A0AE3" w:rsidRPr="002A0AE3" w:rsidRDefault="002A0AE3" w:rsidP="002A0AE3">
      <w:pPr>
        <w:pStyle w:val="NormalWeb"/>
        <w:numPr>
          <w:ilvl w:val="0"/>
          <w:numId w:val="13"/>
        </w:numPr>
        <w:ind w:left="360"/>
        <w:jc w:val="both"/>
        <w:rPr>
          <w:rFonts w:ascii="Calibri" w:hAnsi="Calibri" w:cs="Calibri"/>
          <w:sz w:val="22"/>
          <w:szCs w:val="22"/>
        </w:rPr>
      </w:pPr>
      <w:r w:rsidRPr="002A0AE3">
        <w:rPr>
          <w:rFonts w:ascii="Calibri" w:hAnsi="Calibri" w:cs="Calibri"/>
          <w:sz w:val="22"/>
          <w:szCs w:val="22"/>
        </w:rPr>
        <w:t xml:space="preserve">Monitored </w:t>
      </w:r>
      <w:r w:rsidRPr="002A0AE3">
        <w:rPr>
          <w:rStyle w:val="Strong"/>
          <w:rFonts w:ascii="Calibri" w:hAnsi="Calibri" w:cs="Calibri"/>
          <w:sz w:val="22"/>
          <w:szCs w:val="22"/>
        </w:rPr>
        <w:t>cloud-based platforms (AWS/Azure)</w:t>
      </w:r>
      <w:r w:rsidRPr="002A0AE3">
        <w:rPr>
          <w:rFonts w:ascii="Calibri" w:hAnsi="Calibri" w:cs="Calibri"/>
          <w:sz w:val="22"/>
          <w:szCs w:val="22"/>
        </w:rPr>
        <w:t xml:space="preserve"> for scalability and analytics, supporting enterprise cloud-first strategies and enhancing data accessibility.</w:t>
      </w:r>
    </w:p>
    <w:p w14:paraId="707EB62B" w14:textId="23BEAB06" w:rsidR="002A0AE3" w:rsidRPr="002A0AE3" w:rsidRDefault="002A0AE3" w:rsidP="002A0AE3">
      <w:pPr>
        <w:pStyle w:val="NormalWeb"/>
        <w:numPr>
          <w:ilvl w:val="0"/>
          <w:numId w:val="13"/>
        </w:numPr>
        <w:ind w:left="360"/>
        <w:jc w:val="both"/>
        <w:rPr>
          <w:rFonts w:ascii="Calibri" w:hAnsi="Calibri" w:cs="Calibri"/>
          <w:sz w:val="22"/>
          <w:szCs w:val="22"/>
        </w:rPr>
      </w:pPr>
      <w:r w:rsidRPr="002A0AE3">
        <w:rPr>
          <w:rFonts w:ascii="Calibri" w:hAnsi="Calibri" w:cs="Calibri"/>
          <w:sz w:val="22"/>
          <w:szCs w:val="22"/>
        </w:rPr>
        <w:t xml:space="preserve">Facilitated </w:t>
      </w:r>
      <w:r w:rsidRPr="002A0AE3">
        <w:rPr>
          <w:rStyle w:val="Strong"/>
          <w:rFonts w:ascii="Calibri" w:hAnsi="Calibri" w:cs="Calibri"/>
          <w:sz w:val="22"/>
          <w:szCs w:val="22"/>
        </w:rPr>
        <w:t>continuous improvement initiatives</w:t>
      </w:r>
      <w:r w:rsidRPr="002A0AE3">
        <w:rPr>
          <w:rFonts w:ascii="Calibri" w:hAnsi="Calibri" w:cs="Calibri"/>
          <w:sz w:val="22"/>
          <w:szCs w:val="22"/>
        </w:rPr>
        <w:t xml:space="preserve"> by </w:t>
      </w:r>
      <w:r w:rsidR="00BB69B8" w:rsidRPr="002A0AE3">
        <w:rPr>
          <w:rFonts w:ascii="Calibri" w:hAnsi="Calibri" w:cs="Calibri"/>
          <w:sz w:val="22"/>
          <w:szCs w:val="22"/>
        </w:rPr>
        <w:t>analysing</w:t>
      </w:r>
      <w:r w:rsidRPr="002A0AE3">
        <w:rPr>
          <w:rFonts w:ascii="Calibri" w:hAnsi="Calibri" w:cs="Calibri"/>
          <w:sz w:val="22"/>
          <w:szCs w:val="22"/>
        </w:rPr>
        <w:t xml:space="preserve"> operational KPIs, identifying bottlenecks, and implementing automation using </w:t>
      </w:r>
      <w:r w:rsidRPr="002A0AE3">
        <w:rPr>
          <w:rStyle w:val="Strong"/>
          <w:rFonts w:ascii="Calibri" w:hAnsi="Calibri" w:cs="Calibri"/>
          <w:sz w:val="22"/>
          <w:szCs w:val="22"/>
        </w:rPr>
        <w:t>RPA tools</w:t>
      </w:r>
      <w:r w:rsidRPr="002A0AE3">
        <w:rPr>
          <w:rFonts w:ascii="Calibri" w:hAnsi="Calibri" w:cs="Calibri"/>
          <w:sz w:val="22"/>
          <w:szCs w:val="22"/>
        </w:rPr>
        <w:t xml:space="preserve"> like UiPath.</w:t>
      </w:r>
    </w:p>
    <w:p w14:paraId="481F89FB" w14:textId="77777777" w:rsidR="002A0AE3" w:rsidRPr="002A0AE3" w:rsidRDefault="002A0AE3" w:rsidP="002A0AE3">
      <w:pPr>
        <w:pStyle w:val="NormalWeb"/>
        <w:numPr>
          <w:ilvl w:val="0"/>
          <w:numId w:val="13"/>
        </w:numPr>
        <w:ind w:left="360"/>
        <w:jc w:val="both"/>
        <w:rPr>
          <w:rFonts w:ascii="Calibri" w:hAnsi="Calibri" w:cs="Calibri"/>
          <w:sz w:val="22"/>
          <w:szCs w:val="22"/>
        </w:rPr>
      </w:pPr>
      <w:r w:rsidRPr="002A0AE3">
        <w:rPr>
          <w:rFonts w:ascii="Calibri" w:hAnsi="Calibri" w:cs="Calibri"/>
          <w:sz w:val="22"/>
          <w:szCs w:val="22"/>
        </w:rPr>
        <w:t xml:space="preserve">Acted as a liaison between business units, IT teams, and external partners, providing </w:t>
      </w:r>
      <w:r w:rsidRPr="002A0AE3">
        <w:rPr>
          <w:rStyle w:val="Strong"/>
          <w:rFonts w:ascii="Calibri" w:hAnsi="Calibri" w:cs="Calibri"/>
          <w:sz w:val="22"/>
          <w:szCs w:val="22"/>
        </w:rPr>
        <w:t>stakeholder management, problem-solving, and communication expertise</w:t>
      </w:r>
      <w:r w:rsidRPr="002A0AE3">
        <w:rPr>
          <w:rFonts w:ascii="Calibri" w:hAnsi="Calibri" w:cs="Calibri"/>
          <w:sz w:val="22"/>
          <w:szCs w:val="22"/>
        </w:rPr>
        <w:t xml:space="preserve"> to align priorities and drive successful project outcomes.</w:t>
      </w:r>
    </w:p>
    <w:p w14:paraId="7CFD2D7C" w14:textId="77777777" w:rsidR="002A0AE3" w:rsidRPr="002A0AE3" w:rsidRDefault="002A0AE3" w:rsidP="002A0AE3">
      <w:pPr>
        <w:pStyle w:val="NormalWeb"/>
        <w:numPr>
          <w:ilvl w:val="0"/>
          <w:numId w:val="13"/>
        </w:numPr>
        <w:ind w:left="360"/>
        <w:jc w:val="both"/>
        <w:rPr>
          <w:rFonts w:ascii="Calibri" w:hAnsi="Calibri" w:cs="Calibri"/>
          <w:sz w:val="22"/>
          <w:szCs w:val="22"/>
        </w:rPr>
      </w:pPr>
      <w:r w:rsidRPr="002A0AE3">
        <w:rPr>
          <w:rFonts w:ascii="Calibri" w:hAnsi="Calibri" w:cs="Calibri"/>
          <w:sz w:val="22"/>
          <w:szCs w:val="22"/>
        </w:rPr>
        <w:t xml:space="preserve">Supported </w:t>
      </w:r>
      <w:r w:rsidRPr="002A0AE3">
        <w:rPr>
          <w:rStyle w:val="Strong"/>
          <w:rFonts w:ascii="Calibri" w:hAnsi="Calibri" w:cs="Calibri"/>
          <w:sz w:val="22"/>
          <w:szCs w:val="22"/>
        </w:rPr>
        <w:t>omnichannel strategies</w:t>
      </w:r>
      <w:r w:rsidRPr="002A0AE3">
        <w:rPr>
          <w:rFonts w:ascii="Calibri" w:hAnsi="Calibri" w:cs="Calibri"/>
          <w:sz w:val="22"/>
          <w:szCs w:val="22"/>
        </w:rPr>
        <w:t xml:space="preserve"> by defining requirements for mobile, web, and telehealth platforms, enhancing accessibility and customer engagement.</w:t>
      </w:r>
    </w:p>
    <w:p w14:paraId="17C6DCF2" w14:textId="77777777" w:rsidR="002A0AE3" w:rsidRDefault="002A0AE3" w:rsidP="002A0AE3">
      <w:pPr>
        <w:pStyle w:val="NormalWeb"/>
        <w:numPr>
          <w:ilvl w:val="0"/>
          <w:numId w:val="13"/>
        </w:numPr>
        <w:ind w:left="360"/>
        <w:jc w:val="both"/>
        <w:rPr>
          <w:rFonts w:ascii="Calibri" w:hAnsi="Calibri" w:cs="Calibri"/>
          <w:sz w:val="22"/>
          <w:szCs w:val="22"/>
        </w:rPr>
      </w:pPr>
      <w:r w:rsidRPr="002A0AE3">
        <w:rPr>
          <w:rFonts w:ascii="Calibri" w:hAnsi="Calibri" w:cs="Calibri"/>
          <w:sz w:val="22"/>
          <w:szCs w:val="22"/>
        </w:rPr>
        <w:t xml:space="preserve">Mentored junior analysts in best practices for </w:t>
      </w:r>
      <w:r w:rsidRPr="002A0AE3">
        <w:rPr>
          <w:rStyle w:val="Strong"/>
          <w:rFonts w:ascii="Calibri" w:hAnsi="Calibri" w:cs="Calibri"/>
          <w:sz w:val="22"/>
          <w:szCs w:val="22"/>
        </w:rPr>
        <w:t>requirements elicitation, Agile ceremonies, and PLM processes</w:t>
      </w:r>
      <w:r w:rsidRPr="002A0AE3">
        <w:rPr>
          <w:rFonts w:ascii="Calibri" w:hAnsi="Calibri" w:cs="Calibri"/>
          <w:sz w:val="22"/>
          <w:szCs w:val="22"/>
        </w:rPr>
        <w:t>, fostering team growth and elevating project delivery quality.</w:t>
      </w:r>
    </w:p>
    <w:p w14:paraId="4316DCCC" w14:textId="77777777" w:rsidR="002A0AE3" w:rsidRPr="002A0AE3" w:rsidRDefault="002A0AE3" w:rsidP="002A0AE3">
      <w:pPr>
        <w:pStyle w:val="NormalWeb"/>
        <w:jc w:val="both"/>
        <w:rPr>
          <w:rFonts w:ascii="Calibri" w:hAnsi="Calibri" w:cs="Calibri"/>
          <w:sz w:val="22"/>
          <w:szCs w:val="22"/>
        </w:rPr>
      </w:pPr>
    </w:p>
    <w:p w14:paraId="5F215061" w14:textId="77777777" w:rsidR="00005EB8" w:rsidRDefault="002A0AE3">
      <w:pPr>
        <w:pBdr>
          <w:top w:val="nil"/>
          <w:left w:val="nil"/>
          <w:bottom w:val="nil"/>
          <w:right w:val="nil"/>
          <w:between w:val="nil"/>
        </w:pBdr>
        <w:shd w:val="clear" w:color="auto" w:fill="ADADAD"/>
        <w:spacing w:after="0" w:line="240" w:lineRule="auto"/>
        <w:jc w:val="center"/>
        <w:rPr>
          <w:rFonts w:ascii="Calibri" w:eastAsia="Calibri" w:hAnsi="Calibri" w:cs="Calibri"/>
          <w:b/>
          <w:color w:val="000000"/>
          <w:sz w:val="23"/>
          <w:szCs w:val="23"/>
          <w:u w:val="single"/>
        </w:rPr>
      </w:pPr>
      <w:r>
        <w:rPr>
          <w:rFonts w:ascii="Calibri" w:eastAsia="Calibri" w:hAnsi="Calibri" w:cs="Calibri"/>
          <w:b/>
          <w:color w:val="000000"/>
          <w:sz w:val="23"/>
          <w:szCs w:val="23"/>
          <w:u w:val="single"/>
        </w:rPr>
        <w:lastRenderedPageBreak/>
        <w:t>TECHNICAL SKILLS</w:t>
      </w:r>
    </w:p>
    <w:p w14:paraId="1C158403" w14:textId="77777777" w:rsidR="00005EB8" w:rsidRDefault="00005EB8">
      <w:pPr>
        <w:pBdr>
          <w:top w:val="nil"/>
          <w:left w:val="nil"/>
          <w:bottom w:val="nil"/>
          <w:right w:val="nil"/>
          <w:between w:val="nil"/>
        </w:pBdr>
        <w:spacing w:after="0" w:line="240" w:lineRule="auto"/>
        <w:ind w:left="360"/>
        <w:jc w:val="both"/>
        <w:rPr>
          <w:rFonts w:ascii="Calibri" w:eastAsia="Calibri" w:hAnsi="Calibri" w:cs="Calibri"/>
          <w:b/>
          <w:color w:val="000000"/>
          <w:sz w:val="20"/>
          <w:szCs w:val="20"/>
        </w:rPr>
      </w:pPr>
    </w:p>
    <w:tbl>
      <w:tblPr>
        <w:tblStyle w:val="TableGrid"/>
        <w:tblW w:w="0" w:type="auto"/>
        <w:tblInd w:w="108" w:type="dxa"/>
        <w:tblLook w:val="04A0" w:firstRow="1" w:lastRow="0" w:firstColumn="1" w:lastColumn="0" w:noHBand="0" w:noVBand="1"/>
      </w:tblPr>
      <w:tblGrid>
        <w:gridCol w:w="2950"/>
        <w:gridCol w:w="7399"/>
      </w:tblGrid>
      <w:tr w:rsidR="002A0AE3" w:rsidRPr="002A0AE3" w14:paraId="575AE8D1" w14:textId="77777777" w:rsidTr="002A0AE3">
        <w:tc>
          <w:tcPr>
            <w:tcW w:w="2970" w:type="dxa"/>
            <w:hideMark/>
          </w:tcPr>
          <w:p w14:paraId="00763AB7"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b/>
                <w:bCs/>
                <w:color w:val="0F1115"/>
                <w:lang w:val="en-IN"/>
              </w:rPr>
              <w:t>Methodologies &amp; Frameworks</w:t>
            </w:r>
          </w:p>
        </w:tc>
        <w:tc>
          <w:tcPr>
            <w:tcW w:w="7470" w:type="dxa"/>
            <w:hideMark/>
          </w:tcPr>
          <w:p w14:paraId="52B726DE"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color w:val="0F1115"/>
                <w:lang w:val="en-IN"/>
              </w:rPr>
              <w:t>Agile, Scrum, Waterfall, Predictive Analytics, AI/ML Use Cases</w:t>
            </w:r>
          </w:p>
        </w:tc>
      </w:tr>
      <w:tr w:rsidR="002A0AE3" w:rsidRPr="002A0AE3" w14:paraId="21367161" w14:textId="77777777" w:rsidTr="002A0AE3">
        <w:tc>
          <w:tcPr>
            <w:tcW w:w="2970" w:type="dxa"/>
            <w:hideMark/>
          </w:tcPr>
          <w:p w14:paraId="55A27AE2"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b/>
                <w:bCs/>
                <w:color w:val="0F1115"/>
                <w:lang w:val="en-IN"/>
              </w:rPr>
              <w:t>Requirements Management</w:t>
            </w:r>
          </w:p>
        </w:tc>
        <w:tc>
          <w:tcPr>
            <w:tcW w:w="7470" w:type="dxa"/>
            <w:hideMark/>
          </w:tcPr>
          <w:p w14:paraId="55510B97" w14:textId="62DB01E4"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color w:val="0F1115"/>
                <w:lang w:val="en-IN"/>
              </w:rPr>
              <w:t xml:space="preserve">BRDs (Business Requirements Documents), FSDs (Functional Spec Documents), User Stories, Use Cases, Process </w:t>
            </w:r>
            <w:r w:rsidR="00BB69B8" w:rsidRPr="002A0AE3">
              <w:rPr>
                <w:rFonts w:ascii="Calibri" w:eastAsia="Times New Roman" w:hAnsi="Calibri" w:cs="Calibri"/>
                <w:color w:val="0F1115"/>
                <w:lang w:val="en-IN"/>
              </w:rPr>
              <w:t>Modelling</w:t>
            </w:r>
            <w:r w:rsidRPr="002A0AE3">
              <w:rPr>
                <w:rFonts w:ascii="Calibri" w:eastAsia="Times New Roman" w:hAnsi="Calibri" w:cs="Calibri"/>
                <w:color w:val="0F1115"/>
                <w:lang w:val="en-IN"/>
              </w:rPr>
              <w:t>, Gap Analysis, Traceability Matrices</w:t>
            </w:r>
          </w:p>
        </w:tc>
      </w:tr>
      <w:tr w:rsidR="002A0AE3" w:rsidRPr="002A0AE3" w14:paraId="42EFE592" w14:textId="77777777" w:rsidTr="002A0AE3">
        <w:tc>
          <w:tcPr>
            <w:tcW w:w="2970" w:type="dxa"/>
            <w:hideMark/>
          </w:tcPr>
          <w:p w14:paraId="40A861B1"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b/>
                <w:bCs/>
                <w:color w:val="0F1115"/>
                <w:lang w:val="en-IN"/>
              </w:rPr>
              <w:t>Project &amp; Collaboration Tools</w:t>
            </w:r>
          </w:p>
        </w:tc>
        <w:tc>
          <w:tcPr>
            <w:tcW w:w="7470" w:type="dxa"/>
            <w:hideMark/>
          </w:tcPr>
          <w:p w14:paraId="16B899C5"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color w:val="0F1115"/>
                <w:lang w:val="en-IN"/>
              </w:rPr>
              <w:t>JIRA, Confluence</w:t>
            </w:r>
          </w:p>
        </w:tc>
      </w:tr>
      <w:tr w:rsidR="002A0AE3" w:rsidRPr="002A0AE3" w14:paraId="6080397B" w14:textId="77777777" w:rsidTr="002A0AE3">
        <w:tc>
          <w:tcPr>
            <w:tcW w:w="2970" w:type="dxa"/>
            <w:hideMark/>
          </w:tcPr>
          <w:p w14:paraId="0846E510"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b/>
                <w:bCs/>
                <w:color w:val="0F1115"/>
                <w:lang w:val="en-IN"/>
              </w:rPr>
              <w:t>Product Lifecycle Management (PLM)</w:t>
            </w:r>
          </w:p>
        </w:tc>
        <w:tc>
          <w:tcPr>
            <w:tcW w:w="7470" w:type="dxa"/>
            <w:hideMark/>
          </w:tcPr>
          <w:p w14:paraId="22CE542E"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color w:val="0F1115"/>
                <w:lang w:val="en-IN"/>
              </w:rPr>
              <w:t>Teamcenter, Windchill, Oracle Agile PLM, BOM (Bill of Materials) Management, Change Control, CAD Integration</w:t>
            </w:r>
          </w:p>
        </w:tc>
      </w:tr>
      <w:tr w:rsidR="002A0AE3" w:rsidRPr="002A0AE3" w14:paraId="53D1C7D2" w14:textId="77777777" w:rsidTr="002A0AE3">
        <w:tc>
          <w:tcPr>
            <w:tcW w:w="2970" w:type="dxa"/>
            <w:hideMark/>
          </w:tcPr>
          <w:p w14:paraId="322A1C8B"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b/>
                <w:bCs/>
                <w:color w:val="0F1115"/>
                <w:lang w:val="en-IN"/>
              </w:rPr>
              <w:t>Data Analysis &amp; Querying</w:t>
            </w:r>
          </w:p>
        </w:tc>
        <w:tc>
          <w:tcPr>
            <w:tcW w:w="7470" w:type="dxa"/>
            <w:hideMark/>
          </w:tcPr>
          <w:p w14:paraId="1495D9D0"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color w:val="0F1115"/>
                <w:lang w:val="en-IN"/>
              </w:rPr>
              <w:t>SQL, Advanced Data Querying, Root Cause Analysis, Data Validation, Data Trends Analysis</w:t>
            </w:r>
          </w:p>
        </w:tc>
      </w:tr>
      <w:tr w:rsidR="002A0AE3" w:rsidRPr="002A0AE3" w14:paraId="10DE4554" w14:textId="77777777" w:rsidTr="002A0AE3">
        <w:tc>
          <w:tcPr>
            <w:tcW w:w="2970" w:type="dxa"/>
            <w:hideMark/>
          </w:tcPr>
          <w:p w14:paraId="31EB932A"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b/>
                <w:bCs/>
                <w:color w:val="0F1115"/>
                <w:lang w:val="en-IN"/>
              </w:rPr>
              <w:t>Data Visualization &amp; Reporting</w:t>
            </w:r>
          </w:p>
        </w:tc>
        <w:tc>
          <w:tcPr>
            <w:tcW w:w="7470" w:type="dxa"/>
            <w:hideMark/>
          </w:tcPr>
          <w:p w14:paraId="35797DDD"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color w:val="0F1115"/>
                <w:lang w:val="en-IN"/>
              </w:rPr>
              <w:t>Power BI, Tableau, Dashboard Design, KPI Reporting, Real-Time Insights</w:t>
            </w:r>
          </w:p>
        </w:tc>
      </w:tr>
      <w:tr w:rsidR="002A0AE3" w:rsidRPr="002A0AE3" w14:paraId="2C2DE600" w14:textId="77777777" w:rsidTr="002A0AE3">
        <w:tc>
          <w:tcPr>
            <w:tcW w:w="2970" w:type="dxa"/>
            <w:hideMark/>
          </w:tcPr>
          <w:p w14:paraId="3A166A47"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b/>
                <w:bCs/>
                <w:color w:val="0F1115"/>
                <w:lang w:val="en-IN"/>
              </w:rPr>
              <w:t>Testing &amp; Quality Assurance</w:t>
            </w:r>
          </w:p>
        </w:tc>
        <w:tc>
          <w:tcPr>
            <w:tcW w:w="7470" w:type="dxa"/>
            <w:hideMark/>
          </w:tcPr>
          <w:p w14:paraId="08F7F991"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color w:val="0F1115"/>
                <w:lang w:val="en-IN"/>
              </w:rPr>
              <w:t>User Acceptance Testing (UAT), Test Case Creation, Defect Management</w:t>
            </w:r>
          </w:p>
        </w:tc>
      </w:tr>
      <w:tr w:rsidR="002A0AE3" w:rsidRPr="002A0AE3" w14:paraId="17020B25" w14:textId="77777777" w:rsidTr="002A0AE3">
        <w:tc>
          <w:tcPr>
            <w:tcW w:w="2970" w:type="dxa"/>
            <w:hideMark/>
          </w:tcPr>
          <w:p w14:paraId="77DD5BEC"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b/>
                <w:bCs/>
                <w:color w:val="0F1115"/>
                <w:lang w:val="en-IN"/>
              </w:rPr>
              <w:t>Cloud Platforms</w:t>
            </w:r>
          </w:p>
        </w:tc>
        <w:tc>
          <w:tcPr>
            <w:tcW w:w="7470" w:type="dxa"/>
            <w:hideMark/>
          </w:tcPr>
          <w:p w14:paraId="021C6958"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color w:val="0F1115"/>
                <w:lang w:val="en-IN"/>
              </w:rPr>
              <w:t>AWS (Amazon Web Services), Azure, Cloud-Based Analytics</w:t>
            </w:r>
          </w:p>
        </w:tc>
      </w:tr>
      <w:tr w:rsidR="002A0AE3" w:rsidRPr="002A0AE3" w14:paraId="27F4356D" w14:textId="77777777" w:rsidTr="002A0AE3">
        <w:tc>
          <w:tcPr>
            <w:tcW w:w="2970" w:type="dxa"/>
            <w:hideMark/>
          </w:tcPr>
          <w:p w14:paraId="44724A6F"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b/>
                <w:bCs/>
                <w:color w:val="0F1115"/>
                <w:lang w:val="en-IN"/>
              </w:rPr>
              <w:t>Integration &amp; Interoperability</w:t>
            </w:r>
          </w:p>
        </w:tc>
        <w:tc>
          <w:tcPr>
            <w:tcW w:w="7470" w:type="dxa"/>
            <w:hideMark/>
          </w:tcPr>
          <w:p w14:paraId="6F9E5372"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color w:val="0F1115"/>
                <w:lang w:val="en-IN"/>
              </w:rPr>
              <w:t>API Analysis, System Integration, Secure Data Exchange</w:t>
            </w:r>
          </w:p>
        </w:tc>
      </w:tr>
      <w:tr w:rsidR="002A0AE3" w:rsidRPr="002A0AE3" w14:paraId="7D30311C" w14:textId="77777777" w:rsidTr="002A0AE3">
        <w:tc>
          <w:tcPr>
            <w:tcW w:w="2970" w:type="dxa"/>
            <w:hideMark/>
          </w:tcPr>
          <w:p w14:paraId="5EB2578F"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b/>
                <w:bCs/>
                <w:color w:val="0F1115"/>
                <w:lang w:val="en-IN"/>
              </w:rPr>
              <w:t>Automation Tools</w:t>
            </w:r>
          </w:p>
        </w:tc>
        <w:tc>
          <w:tcPr>
            <w:tcW w:w="7470" w:type="dxa"/>
            <w:hideMark/>
          </w:tcPr>
          <w:p w14:paraId="7AD5F54B"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color w:val="0F1115"/>
                <w:lang w:val="en-IN"/>
              </w:rPr>
              <w:t>RPA (Robotic Process Automation), UiPath</w:t>
            </w:r>
          </w:p>
        </w:tc>
      </w:tr>
      <w:tr w:rsidR="002A0AE3" w:rsidRPr="002A0AE3" w14:paraId="78EAD183" w14:textId="77777777" w:rsidTr="002A0AE3">
        <w:tc>
          <w:tcPr>
            <w:tcW w:w="2970" w:type="dxa"/>
            <w:hideMark/>
          </w:tcPr>
          <w:p w14:paraId="291D46B6" w14:textId="77777777" w:rsidR="002A0AE3" w:rsidRDefault="002A0AE3" w:rsidP="002A0AE3">
            <w:pPr>
              <w:spacing w:line="0" w:lineRule="atLeast"/>
              <w:rPr>
                <w:rFonts w:ascii="Calibri" w:eastAsia="Times New Roman" w:hAnsi="Calibri" w:cs="Calibri"/>
                <w:b/>
                <w:bCs/>
                <w:color w:val="0F1115"/>
                <w:lang w:val="en-IN"/>
              </w:rPr>
            </w:pPr>
            <w:r w:rsidRPr="002A0AE3">
              <w:rPr>
                <w:rFonts w:ascii="Calibri" w:eastAsia="Times New Roman" w:hAnsi="Calibri" w:cs="Calibri"/>
                <w:b/>
                <w:bCs/>
                <w:color w:val="0F1115"/>
                <w:lang w:val="en-IN"/>
              </w:rPr>
              <w:t>Regulatory &amp; Compliance Knowledge</w:t>
            </w:r>
          </w:p>
          <w:p w14:paraId="3B8F2990" w14:textId="77777777" w:rsidR="00DA4E00" w:rsidRDefault="00DA4E00" w:rsidP="002A0AE3">
            <w:pPr>
              <w:spacing w:line="0" w:lineRule="atLeast"/>
              <w:rPr>
                <w:rFonts w:ascii="Calibri" w:eastAsia="Times New Roman" w:hAnsi="Calibri" w:cs="Calibri"/>
                <w:b/>
                <w:bCs/>
                <w:color w:val="0F1115"/>
              </w:rPr>
            </w:pPr>
            <w:r w:rsidRPr="00DA4E00">
              <w:rPr>
                <w:rFonts w:ascii="Calibri" w:eastAsia="Times New Roman" w:hAnsi="Calibri" w:cs="Calibri"/>
                <w:b/>
                <w:bCs/>
                <w:color w:val="0F1115"/>
              </w:rPr>
              <w:t>BI &amp; Analytics Tools</w:t>
            </w:r>
          </w:p>
          <w:p w14:paraId="6E0B130F" w14:textId="77777777" w:rsidR="00DA4E00" w:rsidRDefault="00DA4E00" w:rsidP="002A0AE3">
            <w:pPr>
              <w:spacing w:line="0" w:lineRule="atLeast"/>
              <w:rPr>
                <w:rFonts w:ascii="Calibri" w:eastAsia="Times New Roman" w:hAnsi="Calibri" w:cs="Calibri"/>
                <w:b/>
                <w:bCs/>
                <w:color w:val="0F1115"/>
              </w:rPr>
            </w:pPr>
            <w:r w:rsidRPr="00DA4E00">
              <w:rPr>
                <w:rFonts w:ascii="Calibri" w:eastAsia="Times New Roman" w:hAnsi="Calibri" w:cs="Calibri"/>
                <w:b/>
                <w:bCs/>
                <w:color w:val="0F1115"/>
              </w:rPr>
              <w:t>Data Engineering &amp;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81"/>
            </w:tblGrid>
            <w:tr w:rsidR="00DA4E00" w:rsidRPr="00DA4E00" w14:paraId="7B9E5DA5" w14:textId="77777777" w:rsidTr="009E037E">
              <w:trPr>
                <w:tblCellSpacing w:w="15" w:type="dxa"/>
              </w:trPr>
              <w:tc>
                <w:tcPr>
                  <w:tcW w:w="0" w:type="auto"/>
                  <w:vAlign w:val="center"/>
                  <w:hideMark/>
                </w:tcPr>
                <w:p w14:paraId="39E72B99"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b/>
                      <w:bCs/>
                      <w:color w:val="0F1115"/>
                    </w:rPr>
                    <w:t>Healthcare Data Expertise</w:t>
                  </w:r>
                </w:p>
              </w:tc>
              <w:tc>
                <w:tcPr>
                  <w:tcW w:w="0" w:type="auto"/>
                  <w:vAlign w:val="center"/>
                  <w:hideMark/>
                </w:tcPr>
                <w:p w14:paraId="74805DE0" w14:textId="244C6674" w:rsidR="00DA4E00" w:rsidRPr="00DA4E00" w:rsidRDefault="00DA4E00" w:rsidP="00DA4E00">
                  <w:pPr>
                    <w:spacing w:after="0" w:line="0" w:lineRule="atLeast"/>
                    <w:rPr>
                      <w:rFonts w:ascii="Calibri" w:eastAsia="Times New Roman" w:hAnsi="Calibri" w:cs="Calibri"/>
                      <w:color w:val="0F1115"/>
                    </w:rPr>
                  </w:pPr>
                </w:p>
              </w:tc>
            </w:tr>
          </w:tbl>
          <w:p w14:paraId="057B8C24" w14:textId="77777777" w:rsidR="00DA4E00" w:rsidRPr="00DA4E00" w:rsidRDefault="00DA4E00" w:rsidP="00DA4E00">
            <w:pPr>
              <w:spacing w:line="0" w:lineRule="atLeast"/>
              <w:rPr>
                <w:rFonts w:ascii="Calibri" w:eastAsia="Times New Roman" w:hAnsi="Calibri" w:cs="Calibri"/>
                <w:vanish/>
                <w:color w:val="0F111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81"/>
            </w:tblGrid>
            <w:tr w:rsidR="00DA4E00" w:rsidRPr="00DA4E00" w14:paraId="3D96B5B2" w14:textId="77777777" w:rsidTr="009E037E">
              <w:trPr>
                <w:tblCellSpacing w:w="15" w:type="dxa"/>
              </w:trPr>
              <w:tc>
                <w:tcPr>
                  <w:tcW w:w="0" w:type="auto"/>
                  <w:vAlign w:val="center"/>
                  <w:hideMark/>
                </w:tcPr>
                <w:p w14:paraId="6FBBE4AB"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b/>
                      <w:bCs/>
                      <w:color w:val="0F1115"/>
                    </w:rPr>
                    <w:t>Programming &amp; Data</w:t>
                  </w:r>
                </w:p>
              </w:tc>
              <w:tc>
                <w:tcPr>
                  <w:tcW w:w="0" w:type="auto"/>
                  <w:vAlign w:val="center"/>
                  <w:hideMark/>
                </w:tcPr>
                <w:p w14:paraId="164058AE" w14:textId="409265A5" w:rsidR="00DA4E00" w:rsidRPr="00DA4E00" w:rsidRDefault="00DA4E00" w:rsidP="00DA4E00">
                  <w:pPr>
                    <w:spacing w:after="0" w:line="0" w:lineRule="atLeast"/>
                    <w:rPr>
                      <w:rFonts w:ascii="Calibri" w:eastAsia="Times New Roman" w:hAnsi="Calibri" w:cs="Calibri"/>
                      <w:color w:val="0F1115"/>
                    </w:rPr>
                  </w:pPr>
                </w:p>
              </w:tc>
            </w:tr>
          </w:tbl>
          <w:p w14:paraId="59C54721" w14:textId="77777777" w:rsidR="00DA4E00" w:rsidRPr="00DA4E00" w:rsidRDefault="00DA4E00" w:rsidP="00DA4E00">
            <w:pPr>
              <w:spacing w:line="0" w:lineRule="atLeast"/>
              <w:rPr>
                <w:rFonts w:ascii="Calibri" w:eastAsia="Times New Roman" w:hAnsi="Calibri" w:cs="Calibri"/>
                <w:vanish/>
                <w:color w:val="0F111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gridCol w:w="81"/>
            </w:tblGrid>
            <w:tr w:rsidR="00DA4E00" w:rsidRPr="00DA4E00" w14:paraId="21B9D81C" w14:textId="77777777" w:rsidTr="009E037E">
              <w:trPr>
                <w:tblCellSpacing w:w="15" w:type="dxa"/>
              </w:trPr>
              <w:tc>
                <w:tcPr>
                  <w:tcW w:w="0" w:type="auto"/>
                  <w:vAlign w:val="center"/>
                  <w:hideMark/>
                </w:tcPr>
                <w:p w14:paraId="00469230"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b/>
                      <w:bCs/>
                      <w:color w:val="0F1115"/>
                    </w:rPr>
                    <w:t>Statistical &amp; Predictive Modeling</w:t>
                  </w:r>
                </w:p>
              </w:tc>
              <w:tc>
                <w:tcPr>
                  <w:tcW w:w="0" w:type="auto"/>
                  <w:vAlign w:val="center"/>
                  <w:hideMark/>
                </w:tcPr>
                <w:p w14:paraId="2E62DCB5" w14:textId="46D27FB7" w:rsidR="00DA4E00" w:rsidRPr="00DA4E00" w:rsidRDefault="00DA4E00" w:rsidP="00DA4E00">
                  <w:pPr>
                    <w:spacing w:after="0" w:line="0" w:lineRule="atLeast"/>
                    <w:rPr>
                      <w:rFonts w:ascii="Calibri" w:eastAsia="Times New Roman" w:hAnsi="Calibri" w:cs="Calibri"/>
                      <w:color w:val="0F1115"/>
                    </w:rPr>
                  </w:pPr>
                </w:p>
              </w:tc>
            </w:tr>
          </w:tbl>
          <w:p w14:paraId="71A46F8E" w14:textId="77777777" w:rsidR="00DA4E00" w:rsidRPr="00DA4E00" w:rsidRDefault="00DA4E00" w:rsidP="00DA4E00">
            <w:pPr>
              <w:spacing w:line="0" w:lineRule="atLeast"/>
              <w:rPr>
                <w:rFonts w:ascii="Calibri" w:eastAsia="Times New Roman" w:hAnsi="Calibri" w:cs="Calibri"/>
                <w:vanish/>
                <w:color w:val="0F111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81"/>
            </w:tblGrid>
            <w:tr w:rsidR="00DA4E00" w:rsidRPr="00DA4E00" w14:paraId="03A0802E" w14:textId="77777777" w:rsidTr="009E037E">
              <w:trPr>
                <w:tblCellSpacing w:w="15" w:type="dxa"/>
              </w:trPr>
              <w:tc>
                <w:tcPr>
                  <w:tcW w:w="0" w:type="auto"/>
                  <w:vAlign w:val="center"/>
                  <w:hideMark/>
                </w:tcPr>
                <w:p w14:paraId="4C587C11"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b/>
                      <w:bCs/>
                      <w:color w:val="0F1115"/>
                    </w:rPr>
                    <w:t>Governance &amp; Security</w:t>
                  </w:r>
                </w:p>
              </w:tc>
              <w:tc>
                <w:tcPr>
                  <w:tcW w:w="0" w:type="auto"/>
                  <w:vAlign w:val="center"/>
                  <w:hideMark/>
                </w:tcPr>
                <w:p w14:paraId="799C7E26" w14:textId="180999FF" w:rsidR="00DA4E00" w:rsidRPr="00DA4E00" w:rsidRDefault="00DA4E00" w:rsidP="00DA4E00">
                  <w:pPr>
                    <w:spacing w:after="0" w:line="0" w:lineRule="atLeast"/>
                    <w:rPr>
                      <w:rFonts w:ascii="Calibri" w:eastAsia="Times New Roman" w:hAnsi="Calibri" w:cs="Calibri"/>
                      <w:color w:val="0F1115"/>
                    </w:rPr>
                  </w:pPr>
                </w:p>
              </w:tc>
            </w:tr>
          </w:tbl>
          <w:p w14:paraId="3F62084D" w14:textId="77777777" w:rsidR="00DA4E00" w:rsidRPr="00DA4E00" w:rsidRDefault="00DA4E00" w:rsidP="00DA4E00">
            <w:pPr>
              <w:spacing w:line="0" w:lineRule="atLeast"/>
              <w:rPr>
                <w:rFonts w:ascii="Calibri" w:eastAsia="Times New Roman" w:hAnsi="Calibri" w:cs="Calibri"/>
                <w:vanish/>
                <w:color w:val="0F111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81"/>
            </w:tblGrid>
            <w:tr w:rsidR="00DA4E00" w:rsidRPr="00DA4E00" w14:paraId="2A5AC98E" w14:textId="77777777" w:rsidTr="009E037E">
              <w:trPr>
                <w:tblCellSpacing w:w="15" w:type="dxa"/>
              </w:trPr>
              <w:tc>
                <w:tcPr>
                  <w:tcW w:w="0" w:type="auto"/>
                  <w:vAlign w:val="center"/>
                  <w:hideMark/>
                </w:tcPr>
                <w:p w14:paraId="2EE55687"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b/>
                      <w:bCs/>
                      <w:color w:val="0F1115"/>
                    </w:rPr>
                    <w:t>Cloud &amp; DevOps</w:t>
                  </w:r>
                </w:p>
              </w:tc>
              <w:tc>
                <w:tcPr>
                  <w:tcW w:w="0" w:type="auto"/>
                  <w:vAlign w:val="center"/>
                  <w:hideMark/>
                </w:tcPr>
                <w:p w14:paraId="2F3549BE" w14:textId="05469D4C" w:rsidR="00DA4E00" w:rsidRPr="00DA4E00" w:rsidRDefault="00DA4E00" w:rsidP="00DA4E00">
                  <w:pPr>
                    <w:spacing w:after="0" w:line="0" w:lineRule="atLeast"/>
                    <w:rPr>
                      <w:rFonts w:ascii="Calibri" w:eastAsia="Times New Roman" w:hAnsi="Calibri" w:cs="Calibri"/>
                      <w:color w:val="0F1115"/>
                    </w:rPr>
                  </w:pPr>
                </w:p>
              </w:tc>
            </w:tr>
          </w:tbl>
          <w:p w14:paraId="77F303A8" w14:textId="77777777" w:rsidR="00DA4E00" w:rsidRPr="00DA4E00" w:rsidRDefault="00DA4E00" w:rsidP="00DA4E00">
            <w:pPr>
              <w:spacing w:line="0" w:lineRule="atLeast"/>
              <w:rPr>
                <w:rFonts w:ascii="Calibri" w:eastAsia="Times New Roman" w:hAnsi="Calibri" w:cs="Calibri"/>
                <w:vanish/>
                <w:color w:val="0F111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81"/>
            </w:tblGrid>
            <w:tr w:rsidR="00DA4E00" w:rsidRPr="00DA4E00" w14:paraId="717D8562" w14:textId="77777777" w:rsidTr="009E037E">
              <w:trPr>
                <w:tblCellSpacing w:w="15" w:type="dxa"/>
              </w:trPr>
              <w:tc>
                <w:tcPr>
                  <w:tcW w:w="0" w:type="auto"/>
                  <w:vAlign w:val="center"/>
                  <w:hideMark/>
                </w:tcPr>
                <w:p w14:paraId="40E03147"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b/>
                      <w:bCs/>
                      <w:color w:val="0F1115"/>
                    </w:rPr>
                    <w:t>Leadership &amp; Delivery</w:t>
                  </w:r>
                </w:p>
              </w:tc>
              <w:tc>
                <w:tcPr>
                  <w:tcW w:w="0" w:type="auto"/>
                  <w:vAlign w:val="center"/>
                  <w:hideMark/>
                </w:tcPr>
                <w:p w14:paraId="73CF4456" w14:textId="10BF56D2" w:rsidR="00DA4E00" w:rsidRPr="00DA4E00" w:rsidRDefault="00DA4E00" w:rsidP="00DA4E00">
                  <w:pPr>
                    <w:spacing w:after="0" w:line="0" w:lineRule="atLeast"/>
                    <w:rPr>
                      <w:rFonts w:ascii="Calibri" w:eastAsia="Times New Roman" w:hAnsi="Calibri" w:cs="Calibri"/>
                      <w:color w:val="0F1115"/>
                    </w:rPr>
                  </w:pPr>
                </w:p>
              </w:tc>
            </w:tr>
          </w:tbl>
          <w:p w14:paraId="3CD8EA8B" w14:textId="7E3A3A59" w:rsidR="00DA4E00" w:rsidRPr="002A0AE3" w:rsidRDefault="00DA4E00" w:rsidP="002A0AE3">
            <w:pPr>
              <w:spacing w:line="0" w:lineRule="atLeast"/>
              <w:rPr>
                <w:rFonts w:ascii="Calibri" w:eastAsia="Times New Roman" w:hAnsi="Calibri" w:cs="Calibri"/>
                <w:color w:val="0F1115"/>
                <w:lang w:val="en-IN"/>
              </w:rPr>
            </w:pPr>
          </w:p>
        </w:tc>
        <w:tc>
          <w:tcPr>
            <w:tcW w:w="7470" w:type="dxa"/>
            <w:hideMark/>
          </w:tcPr>
          <w:p w14:paraId="1C6B2044" w14:textId="77777777" w:rsidR="00DA4E00"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color w:val="0F1115"/>
                <w:lang w:val="en-IN"/>
              </w:rPr>
              <w:t>HIPAA, CMS Guidelines, SOX, Banking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102"/>
            </w:tblGrid>
            <w:tr w:rsidR="00DA4E00" w:rsidRPr="00DA4E00" w14:paraId="79BAF035" w14:textId="77777777">
              <w:trPr>
                <w:tblCellSpacing w:w="15" w:type="dxa"/>
              </w:trPr>
              <w:tc>
                <w:tcPr>
                  <w:tcW w:w="0" w:type="auto"/>
                  <w:vAlign w:val="center"/>
                  <w:hideMark/>
                </w:tcPr>
                <w:p w14:paraId="54C188D3" w14:textId="63E2BE43" w:rsidR="00DA4E00" w:rsidRPr="00DA4E00" w:rsidRDefault="00DA4E00" w:rsidP="00DA4E00">
                  <w:pPr>
                    <w:spacing w:after="0" w:line="0" w:lineRule="atLeast"/>
                    <w:rPr>
                      <w:rFonts w:ascii="Calibri" w:eastAsia="Times New Roman" w:hAnsi="Calibri" w:cs="Calibri"/>
                      <w:color w:val="0F1115"/>
                    </w:rPr>
                  </w:pPr>
                </w:p>
              </w:tc>
              <w:tc>
                <w:tcPr>
                  <w:tcW w:w="0" w:type="auto"/>
                  <w:vAlign w:val="center"/>
                  <w:hideMark/>
                </w:tcPr>
                <w:p w14:paraId="1FAAE25E"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color w:val="0F1115"/>
                    </w:rPr>
                    <w:t>Power BI (DAX, Datasets, Workspaces, Pipelines), Tableau, SQL Server Reporting Services (SSRS), Snowflake, Oracle BI</w:t>
                  </w:r>
                </w:p>
              </w:tc>
            </w:tr>
          </w:tbl>
          <w:p w14:paraId="139E2D13" w14:textId="77777777" w:rsidR="00DA4E00" w:rsidRPr="00DA4E00" w:rsidRDefault="00DA4E00" w:rsidP="00DA4E00">
            <w:pPr>
              <w:spacing w:line="0" w:lineRule="atLeast"/>
              <w:rPr>
                <w:rFonts w:ascii="Calibri" w:eastAsia="Times New Roman" w:hAnsi="Calibri" w:cs="Calibri"/>
                <w:vanish/>
                <w:color w:val="0F111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5251"/>
            </w:tblGrid>
            <w:tr w:rsidR="00DA4E00" w:rsidRPr="00DA4E00" w14:paraId="2D97AE19" w14:textId="77777777">
              <w:trPr>
                <w:tblCellSpacing w:w="15" w:type="dxa"/>
              </w:trPr>
              <w:tc>
                <w:tcPr>
                  <w:tcW w:w="0" w:type="auto"/>
                  <w:vAlign w:val="center"/>
                  <w:hideMark/>
                </w:tcPr>
                <w:p w14:paraId="3633E348"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b/>
                      <w:bCs/>
                      <w:color w:val="0F1115"/>
                    </w:rPr>
                    <w:t>Data Engineering &amp; Architecture</w:t>
                  </w:r>
                </w:p>
              </w:tc>
              <w:tc>
                <w:tcPr>
                  <w:tcW w:w="0" w:type="auto"/>
                  <w:vAlign w:val="center"/>
                  <w:hideMark/>
                </w:tcPr>
                <w:p w14:paraId="7FA30F87"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color w:val="0F1115"/>
                    </w:rPr>
                    <w:t>Data Warehousing, Data Marts, ETL Design, Data Lineage, Metadata Management, Automation Scripts, ADO Pipelines, Repos</w:t>
                  </w:r>
                </w:p>
              </w:tc>
            </w:tr>
          </w:tbl>
          <w:p w14:paraId="2EFEB8E5" w14:textId="77777777" w:rsidR="00DA4E00" w:rsidRPr="00DA4E00" w:rsidRDefault="00DA4E00" w:rsidP="00DA4E00">
            <w:pPr>
              <w:spacing w:line="0" w:lineRule="atLeast"/>
              <w:rPr>
                <w:rFonts w:ascii="Calibri" w:eastAsia="Times New Roman" w:hAnsi="Calibri" w:cs="Calibri"/>
                <w:vanish/>
                <w:color w:val="0F111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5407"/>
            </w:tblGrid>
            <w:tr w:rsidR="00DA4E00" w:rsidRPr="00DA4E00" w14:paraId="25AF8AAC" w14:textId="77777777">
              <w:trPr>
                <w:tblCellSpacing w:w="15" w:type="dxa"/>
              </w:trPr>
              <w:tc>
                <w:tcPr>
                  <w:tcW w:w="0" w:type="auto"/>
                  <w:vAlign w:val="center"/>
                  <w:hideMark/>
                </w:tcPr>
                <w:p w14:paraId="7D07EB6D"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b/>
                      <w:bCs/>
                      <w:color w:val="0F1115"/>
                    </w:rPr>
                    <w:t>Healthcare Data Expertise</w:t>
                  </w:r>
                </w:p>
              </w:tc>
              <w:tc>
                <w:tcPr>
                  <w:tcW w:w="0" w:type="auto"/>
                  <w:vAlign w:val="center"/>
                  <w:hideMark/>
                </w:tcPr>
                <w:p w14:paraId="33DFA451"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color w:val="0F1115"/>
                    </w:rPr>
                    <w:t>EMR Systems (Epic, Clarity, Caboodle), OMOP, ICD-10, SNOMED, LOINC, Clinical &amp; Revenue Data Modeling</w:t>
                  </w:r>
                </w:p>
              </w:tc>
            </w:tr>
          </w:tbl>
          <w:p w14:paraId="5A67BAC1" w14:textId="77777777" w:rsidR="00DA4E00" w:rsidRPr="00DA4E00" w:rsidRDefault="00DA4E00" w:rsidP="00DA4E00">
            <w:pPr>
              <w:spacing w:line="0" w:lineRule="atLeast"/>
              <w:rPr>
                <w:rFonts w:ascii="Calibri" w:eastAsia="Times New Roman" w:hAnsi="Calibri" w:cs="Calibri"/>
                <w:vanish/>
                <w:color w:val="0F111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5382"/>
            </w:tblGrid>
            <w:tr w:rsidR="00DA4E00" w:rsidRPr="00DA4E00" w14:paraId="6B523ABD" w14:textId="77777777">
              <w:trPr>
                <w:tblCellSpacing w:w="15" w:type="dxa"/>
              </w:trPr>
              <w:tc>
                <w:tcPr>
                  <w:tcW w:w="0" w:type="auto"/>
                  <w:vAlign w:val="center"/>
                  <w:hideMark/>
                </w:tcPr>
                <w:p w14:paraId="587468E3"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b/>
                      <w:bCs/>
                      <w:color w:val="0F1115"/>
                    </w:rPr>
                    <w:t>Programming &amp; Data</w:t>
                  </w:r>
                </w:p>
              </w:tc>
              <w:tc>
                <w:tcPr>
                  <w:tcW w:w="0" w:type="auto"/>
                  <w:vAlign w:val="center"/>
                  <w:hideMark/>
                </w:tcPr>
                <w:p w14:paraId="04E8A017"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color w:val="0F1115"/>
                    </w:rPr>
                    <w:t>SQL, Python, T-SQL, Stored Procedures, Automation Frameworks, Views, UDTF</w:t>
                  </w:r>
                </w:p>
              </w:tc>
            </w:tr>
          </w:tbl>
          <w:p w14:paraId="4CA46131" w14:textId="77777777" w:rsidR="00DA4E00" w:rsidRPr="00DA4E00" w:rsidRDefault="00DA4E00" w:rsidP="00DA4E00">
            <w:pPr>
              <w:spacing w:line="0" w:lineRule="atLeast"/>
              <w:rPr>
                <w:rFonts w:ascii="Calibri" w:eastAsia="Times New Roman" w:hAnsi="Calibri" w:cs="Calibri"/>
                <w:vanish/>
                <w:color w:val="0F111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4951"/>
            </w:tblGrid>
            <w:tr w:rsidR="00DA4E00" w:rsidRPr="00DA4E00" w14:paraId="7D4855C2" w14:textId="77777777">
              <w:trPr>
                <w:tblCellSpacing w:w="15" w:type="dxa"/>
              </w:trPr>
              <w:tc>
                <w:tcPr>
                  <w:tcW w:w="0" w:type="auto"/>
                  <w:vAlign w:val="center"/>
                  <w:hideMark/>
                </w:tcPr>
                <w:p w14:paraId="59316A71"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b/>
                      <w:bCs/>
                      <w:color w:val="0F1115"/>
                    </w:rPr>
                    <w:t>Statistical &amp; Predictive Modeling</w:t>
                  </w:r>
                </w:p>
              </w:tc>
              <w:tc>
                <w:tcPr>
                  <w:tcW w:w="0" w:type="auto"/>
                  <w:vAlign w:val="center"/>
                  <w:hideMark/>
                </w:tcPr>
                <w:p w14:paraId="57CD627E"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color w:val="0F1115"/>
                    </w:rPr>
                    <w:t>Descriptive Statistics, Probability, Regression, Causal Inference, Forecasting Models</w:t>
                  </w:r>
                </w:p>
              </w:tc>
            </w:tr>
          </w:tbl>
          <w:p w14:paraId="5B0EF972" w14:textId="77777777" w:rsidR="00DA4E00" w:rsidRPr="00DA4E00" w:rsidRDefault="00DA4E00" w:rsidP="00DA4E00">
            <w:pPr>
              <w:spacing w:line="0" w:lineRule="atLeast"/>
              <w:rPr>
                <w:rFonts w:ascii="Calibri" w:eastAsia="Times New Roman" w:hAnsi="Calibri" w:cs="Calibri"/>
                <w:vanish/>
                <w:color w:val="0F111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5242"/>
            </w:tblGrid>
            <w:tr w:rsidR="00DA4E00" w:rsidRPr="00DA4E00" w14:paraId="4A360D9C" w14:textId="77777777">
              <w:trPr>
                <w:tblCellSpacing w:w="15" w:type="dxa"/>
              </w:trPr>
              <w:tc>
                <w:tcPr>
                  <w:tcW w:w="0" w:type="auto"/>
                  <w:vAlign w:val="center"/>
                  <w:hideMark/>
                </w:tcPr>
                <w:p w14:paraId="688481EC"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b/>
                      <w:bCs/>
                      <w:color w:val="0F1115"/>
                    </w:rPr>
                    <w:t>Governance &amp; Security</w:t>
                  </w:r>
                </w:p>
              </w:tc>
              <w:tc>
                <w:tcPr>
                  <w:tcW w:w="0" w:type="auto"/>
                  <w:vAlign w:val="center"/>
                  <w:hideMark/>
                </w:tcPr>
                <w:p w14:paraId="3E793013"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color w:val="0F1115"/>
                    </w:rPr>
                    <w:t>PHI/PII Data Privacy, RBAC, HIPAA Analytics Compliance, Audit Controls</w:t>
                  </w:r>
                </w:p>
              </w:tc>
            </w:tr>
          </w:tbl>
          <w:p w14:paraId="16B5092B" w14:textId="77777777" w:rsidR="00DA4E00" w:rsidRPr="00DA4E00" w:rsidRDefault="00DA4E00" w:rsidP="00DA4E00">
            <w:pPr>
              <w:spacing w:line="0" w:lineRule="atLeast"/>
              <w:rPr>
                <w:rFonts w:ascii="Calibri" w:eastAsia="Times New Roman" w:hAnsi="Calibri" w:cs="Calibri"/>
                <w:vanish/>
                <w:color w:val="0F111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5828"/>
            </w:tblGrid>
            <w:tr w:rsidR="00DA4E00" w:rsidRPr="00DA4E00" w14:paraId="3813DFC2" w14:textId="77777777">
              <w:trPr>
                <w:tblCellSpacing w:w="15" w:type="dxa"/>
              </w:trPr>
              <w:tc>
                <w:tcPr>
                  <w:tcW w:w="0" w:type="auto"/>
                  <w:vAlign w:val="center"/>
                  <w:hideMark/>
                </w:tcPr>
                <w:p w14:paraId="3A2D74E3"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b/>
                      <w:bCs/>
                      <w:color w:val="0F1115"/>
                    </w:rPr>
                    <w:t>Cloud &amp; DevOps</w:t>
                  </w:r>
                </w:p>
              </w:tc>
              <w:tc>
                <w:tcPr>
                  <w:tcW w:w="0" w:type="auto"/>
                  <w:vAlign w:val="center"/>
                  <w:hideMark/>
                </w:tcPr>
                <w:p w14:paraId="7CEA0021"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color w:val="0F1115"/>
                    </w:rPr>
                    <w:t>Azure DevOps (ADO), Power BI Pipelines, Git Repos, CI/CD for BI, Cloud Automation</w:t>
                  </w:r>
                </w:p>
              </w:tc>
            </w:tr>
          </w:tbl>
          <w:p w14:paraId="6D7BF35C" w14:textId="77777777" w:rsidR="00DA4E00" w:rsidRPr="00DA4E00" w:rsidRDefault="00DA4E00" w:rsidP="00DA4E00">
            <w:pPr>
              <w:spacing w:line="0" w:lineRule="atLeast"/>
              <w:rPr>
                <w:rFonts w:ascii="Calibri" w:eastAsia="Times New Roman" w:hAnsi="Calibri" w:cs="Calibri"/>
                <w:vanish/>
                <w:color w:val="0F111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
              <w:gridCol w:w="7014"/>
            </w:tblGrid>
            <w:tr w:rsidR="00DA4E00" w:rsidRPr="00DA4E00" w14:paraId="0A6C1B23" w14:textId="77777777">
              <w:trPr>
                <w:tblCellSpacing w:w="15" w:type="dxa"/>
              </w:trPr>
              <w:tc>
                <w:tcPr>
                  <w:tcW w:w="0" w:type="auto"/>
                  <w:vAlign w:val="center"/>
                  <w:hideMark/>
                </w:tcPr>
                <w:p w14:paraId="4734011D" w14:textId="01CF1D8C"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b/>
                      <w:bCs/>
                      <w:color w:val="0F1115"/>
                    </w:rPr>
                    <w:t>L</w:t>
                  </w:r>
                </w:p>
              </w:tc>
              <w:tc>
                <w:tcPr>
                  <w:tcW w:w="0" w:type="auto"/>
                  <w:vAlign w:val="center"/>
                  <w:hideMark/>
                </w:tcPr>
                <w:p w14:paraId="311B9692" w14:textId="77777777" w:rsidR="00DA4E00" w:rsidRPr="00DA4E00" w:rsidRDefault="00DA4E00" w:rsidP="00DA4E00">
                  <w:pPr>
                    <w:spacing w:after="0" w:line="0" w:lineRule="atLeast"/>
                    <w:rPr>
                      <w:rFonts w:ascii="Calibri" w:eastAsia="Times New Roman" w:hAnsi="Calibri" w:cs="Calibri"/>
                      <w:color w:val="0F1115"/>
                    </w:rPr>
                  </w:pPr>
                  <w:r w:rsidRPr="00DA4E00">
                    <w:rPr>
                      <w:rFonts w:ascii="Calibri" w:eastAsia="Times New Roman" w:hAnsi="Calibri" w:cs="Calibri"/>
                      <w:color w:val="0F1115"/>
                    </w:rPr>
                    <w:t>Team Mentoring, Technical Design Documentation, Stakeholder Presentations, C-Level Communication, Project Planning</w:t>
                  </w:r>
                </w:p>
              </w:tc>
            </w:tr>
          </w:tbl>
          <w:p w14:paraId="68AABB92" w14:textId="74CAA00E" w:rsidR="002A0AE3" w:rsidRPr="002A0AE3" w:rsidRDefault="002A0AE3" w:rsidP="002A0AE3">
            <w:pPr>
              <w:spacing w:line="0" w:lineRule="atLeast"/>
              <w:rPr>
                <w:rFonts w:ascii="Calibri" w:eastAsia="Times New Roman" w:hAnsi="Calibri" w:cs="Calibri"/>
                <w:color w:val="0F1115"/>
                <w:lang w:val="en-IN"/>
              </w:rPr>
            </w:pPr>
          </w:p>
        </w:tc>
      </w:tr>
      <w:tr w:rsidR="002A0AE3" w:rsidRPr="002A0AE3" w14:paraId="68A1F020" w14:textId="77777777" w:rsidTr="002A0AE3">
        <w:tc>
          <w:tcPr>
            <w:tcW w:w="2970" w:type="dxa"/>
            <w:hideMark/>
          </w:tcPr>
          <w:p w14:paraId="637489FF"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b/>
                <w:bCs/>
                <w:color w:val="0F1115"/>
                <w:lang w:val="en-IN"/>
              </w:rPr>
              <w:t>Domain Knowledge</w:t>
            </w:r>
          </w:p>
        </w:tc>
        <w:tc>
          <w:tcPr>
            <w:tcW w:w="7470" w:type="dxa"/>
            <w:hideMark/>
          </w:tcPr>
          <w:p w14:paraId="08DEDBC6" w14:textId="77777777" w:rsidR="002A0AE3" w:rsidRPr="002A0AE3" w:rsidRDefault="002A0AE3" w:rsidP="002A0AE3">
            <w:pPr>
              <w:spacing w:line="0" w:lineRule="atLeast"/>
              <w:rPr>
                <w:rFonts w:ascii="Calibri" w:eastAsia="Times New Roman" w:hAnsi="Calibri" w:cs="Calibri"/>
                <w:color w:val="0F1115"/>
                <w:lang w:val="en-IN"/>
              </w:rPr>
            </w:pPr>
            <w:r w:rsidRPr="002A0AE3">
              <w:rPr>
                <w:rFonts w:ascii="Calibri" w:eastAsia="Times New Roman" w:hAnsi="Calibri" w:cs="Calibri"/>
                <w:color w:val="0F1115"/>
                <w:lang w:val="en-IN"/>
              </w:rPr>
              <w:t>Healthcare Systems, Retail Systems, Insurance (Claims, Policy Admin), Banking Operations, Omnichannel Strategies, Telehealth Platforms</w:t>
            </w:r>
          </w:p>
        </w:tc>
      </w:tr>
    </w:tbl>
    <w:p w14:paraId="2785FA7B" w14:textId="77777777" w:rsidR="00005EB8" w:rsidRDefault="00005EB8">
      <w:pPr>
        <w:pBdr>
          <w:top w:val="nil"/>
          <w:left w:val="nil"/>
          <w:bottom w:val="nil"/>
          <w:right w:val="nil"/>
          <w:between w:val="nil"/>
        </w:pBdr>
        <w:spacing w:after="0" w:line="240" w:lineRule="auto"/>
        <w:jc w:val="both"/>
        <w:rPr>
          <w:rFonts w:ascii="Calibri" w:eastAsia="Calibri" w:hAnsi="Calibri" w:cs="Calibri"/>
          <w:b/>
          <w:color w:val="000000"/>
          <w:sz w:val="20"/>
          <w:szCs w:val="20"/>
        </w:rPr>
      </w:pPr>
    </w:p>
    <w:p w14:paraId="59E70804" w14:textId="77777777" w:rsidR="00005EB8" w:rsidRDefault="00005EB8">
      <w:pPr>
        <w:pBdr>
          <w:top w:val="nil"/>
          <w:left w:val="nil"/>
          <w:bottom w:val="nil"/>
          <w:right w:val="nil"/>
          <w:between w:val="nil"/>
        </w:pBdr>
        <w:spacing w:after="0" w:line="240" w:lineRule="auto"/>
        <w:jc w:val="both"/>
        <w:rPr>
          <w:rFonts w:ascii="Calibri" w:eastAsia="Calibri" w:hAnsi="Calibri" w:cs="Calibri"/>
          <w:color w:val="000000"/>
          <w:sz w:val="20"/>
          <w:szCs w:val="20"/>
        </w:rPr>
      </w:pPr>
    </w:p>
    <w:p w14:paraId="0F2B584C" w14:textId="77777777" w:rsidR="00005EB8" w:rsidRDefault="002A0AE3">
      <w:pPr>
        <w:pBdr>
          <w:top w:val="nil"/>
          <w:left w:val="nil"/>
          <w:bottom w:val="nil"/>
          <w:right w:val="nil"/>
          <w:between w:val="nil"/>
        </w:pBdr>
        <w:shd w:val="clear" w:color="auto" w:fill="ADADAD"/>
        <w:spacing w:after="0" w:line="240" w:lineRule="auto"/>
        <w:jc w:val="center"/>
        <w:rPr>
          <w:rFonts w:ascii="Calibri" w:eastAsia="Calibri" w:hAnsi="Calibri" w:cs="Calibri"/>
          <w:b/>
          <w:color w:val="000000"/>
          <w:sz w:val="23"/>
          <w:szCs w:val="23"/>
          <w:u w:val="single"/>
        </w:rPr>
      </w:pPr>
      <w:r>
        <w:rPr>
          <w:rFonts w:ascii="Calibri" w:eastAsia="Calibri" w:hAnsi="Calibri" w:cs="Calibri"/>
          <w:b/>
          <w:color w:val="000000"/>
          <w:sz w:val="23"/>
          <w:szCs w:val="23"/>
          <w:u w:val="single"/>
        </w:rPr>
        <w:t>EDUCATIONAL DETAILS</w:t>
      </w:r>
    </w:p>
    <w:p w14:paraId="0CE72318" w14:textId="77777777" w:rsidR="00005EB8" w:rsidRDefault="00005EB8">
      <w:pPr>
        <w:pBdr>
          <w:top w:val="nil"/>
          <w:left w:val="nil"/>
          <w:bottom w:val="nil"/>
          <w:right w:val="nil"/>
          <w:between w:val="nil"/>
        </w:pBdr>
        <w:spacing w:after="0" w:line="240" w:lineRule="auto"/>
        <w:ind w:left="360"/>
        <w:jc w:val="both"/>
        <w:rPr>
          <w:rFonts w:ascii="Calibri" w:eastAsia="Calibri" w:hAnsi="Calibri" w:cs="Calibri"/>
          <w:color w:val="000000"/>
          <w:sz w:val="20"/>
          <w:szCs w:val="20"/>
        </w:rPr>
      </w:pPr>
    </w:p>
    <w:p w14:paraId="1A3A0E23" w14:textId="77777777" w:rsidR="00005EB8" w:rsidRDefault="002A0AE3">
      <w:pPr>
        <w:numPr>
          <w:ilvl w:val="0"/>
          <w:numId w:val="2"/>
        </w:numPr>
        <w:pBdr>
          <w:top w:val="nil"/>
          <w:left w:val="nil"/>
          <w:bottom w:val="nil"/>
          <w:right w:val="nil"/>
          <w:between w:val="nil"/>
        </w:pBdr>
        <w:spacing w:line="240" w:lineRule="auto"/>
        <w:ind w:left="360"/>
        <w:jc w:val="both"/>
        <w:rPr>
          <w:color w:val="000000"/>
          <w:sz w:val="20"/>
          <w:szCs w:val="20"/>
        </w:rPr>
      </w:pPr>
      <w:r>
        <w:rPr>
          <w:rFonts w:ascii="Calibri" w:eastAsia="Calibri" w:hAnsi="Calibri" w:cs="Calibri"/>
          <w:color w:val="000000"/>
          <w:sz w:val="20"/>
          <w:szCs w:val="20"/>
        </w:rPr>
        <w:t>Bachelor of Technology in Computer Science, May 2010-May2014</w:t>
      </w:r>
    </w:p>
    <w:p w14:paraId="403D13F4" w14:textId="77777777" w:rsidR="00005EB8" w:rsidRDefault="00005EB8">
      <w:pPr>
        <w:pBdr>
          <w:top w:val="nil"/>
          <w:left w:val="nil"/>
          <w:bottom w:val="nil"/>
          <w:right w:val="nil"/>
          <w:between w:val="nil"/>
        </w:pBdr>
        <w:spacing w:after="0" w:line="240" w:lineRule="auto"/>
        <w:jc w:val="both"/>
        <w:rPr>
          <w:rFonts w:ascii="Calibri" w:eastAsia="Calibri" w:hAnsi="Calibri" w:cs="Calibri"/>
          <w:b/>
          <w:color w:val="000000"/>
          <w:sz w:val="20"/>
          <w:szCs w:val="20"/>
        </w:rPr>
      </w:pPr>
    </w:p>
    <w:p w14:paraId="02335D2C" w14:textId="77777777" w:rsidR="00005EB8" w:rsidRDefault="002A0AE3">
      <w:pPr>
        <w:pBdr>
          <w:top w:val="nil"/>
          <w:left w:val="nil"/>
          <w:bottom w:val="nil"/>
          <w:right w:val="nil"/>
          <w:between w:val="nil"/>
        </w:pBdr>
        <w:shd w:val="clear" w:color="auto" w:fill="ADADAD"/>
        <w:spacing w:after="0" w:line="240" w:lineRule="auto"/>
        <w:jc w:val="center"/>
        <w:rPr>
          <w:rFonts w:ascii="Calibri" w:eastAsia="Calibri" w:hAnsi="Calibri" w:cs="Calibri"/>
          <w:b/>
          <w:color w:val="000000"/>
          <w:sz w:val="23"/>
          <w:szCs w:val="23"/>
          <w:u w:val="single"/>
        </w:rPr>
      </w:pPr>
      <w:r>
        <w:rPr>
          <w:rFonts w:ascii="Calibri" w:eastAsia="Calibri" w:hAnsi="Calibri" w:cs="Calibri"/>
          <w:b/>
          <w:color w:val="000000"/>
          <w:sz w:val="23"/>
          <w:szCs w:val="23"/>
          <w:u w:val="single"/>
        </w:rPr>
        <w:t>PROFESSIONAL EXPIERENCE</w:t>
      </w:r>
    </w:p>
    <w:p w14:paraId="078A192F" w14:textId="77777777" w:rsidR="00005EB8" w:rsidRDefault="00005EB8">
      <w:pPr>
        <w:pBdr>
          <w:top w:val="nil"/>
          <w:left w:val="nil"/>
          <w:bottom w:val="nil"/>
          <w:right w:val="nil"/>
          <w:between w:val="nil"/>
        </w:pBdr>
        <w:spacing w:after="0" w:line="240" w:lineRule="auto"/>
        <w:jc w:val="both"/>
        <w:rPr>
          <w:rFonts w:ascii="Calibri" w:eastAsia="Calibri" w:hAnsi="Calibri" w:cs="Calibri"/>
          <w:b/>
          <w:color w:val="000000"/>
          <w:sz w:val="20"/>
          <w:szCs w:val="20"/>
        </w:rPr>
      </w:pPr>
    </w:p>
    <w:p w14:paraId="57F4DC65" w14:textId="35BBE5FC" w:rsidR="00005EB8" w:rsidRPr="004B29BE" w:rsidRDefault="002A0AE3">
      <w:pPr>
        <w:tabs>
          <w:tab w:val="left" w:pos="720"/>
          <w:tab w:val="left" w:pos="1440"/>
          <w:tab w:val="left" w:pos="8292"/>
        </w:tabs>
        <w:spacing w:after="0" w:line="240" w:lineRule="auto"/>
        <w:jc w:val="both"/>
        <w:rPr>
          <w:rFonts w:ascii="Calibri" w:eastAsia="Calibri" w:hAnsi="Calibri" w:cs="Calibri"/>
          <w:b/>
        </w:rPr>
      </w:pPr>
      <w:r w:rsidRPr="004B29BE">
        <w:rPr>
          <w:rFonts w:ascii="Calibri" w:eastAsia="Calibri" w:hAnsi="Calibri" w:cs="Calibri"/>
          <w:b/>
        </w:rPr>
        <w:t>Client:</w:t>
      </w:r>
      <w:r w:rsidR="00C60BC7" w:rsidRPr="00C60BC7">
        <w:t xml:space="preserve"> </w:t>
      </w:r>
      <w:r w:rsidR="00C60BC7" w:rsidRPr="00C60BC7">
        <w:rPr>
          <w:rFonts w:ascii="Calibri" w:eastAsia="Calibri" w:hAnsi="Calibri" w:cs="Calibri"/>
          <w:b/>
        </w:rPr>
        <w:t>GE HealthCare</w:t>
      </w:r>
      <w:r w:rsidRPr="004B29BE">
        <w:rPr>
          <w:rFonts w:ascii="Calibri" w:eastAsia="Calibri" w:hAnsi="Calibri" w:cs="Calibri"/>
          <w:b/>
        </w:rPr>
        <w:tab/>
        <w:t>July 2024 to Present</w:t>
      </w:r>
      <w:r w:rsidRPr="004B29BE">
        <w:rPr>
          <w:rFonts w:ascii="Calibri" w:eastAsia="Calibri" w:hAnsi="Calibri" w:cs="Calibri"/>
          <w:b/>
        </w:rPr>
        <w:br/>
        <w:t xml:space="preserve">Role: Senior </w:t>
      </w:r>
      <w:r w:rsidR="00634336" w:rsidRPr="004B29BE">
        <w:rPr>
          <w:rFonts w:ascii="Calibri" w:eastAsia="Calibri" w:hAnsi="Calibri" w:cs="Calibri"/>
          <w:b/>
        </w:rPr>
        <w:t>Business Analyst</w:t>
      </w:r>
      <w:r w:rsidRPr="004B29BE">
        <w:rPr>
          <w:rFonts w:ascii="Calibri" w:eastAsia="Calibri" w:hAnsi="Calibri" w:cs="Calibri"/>
          <w:b/>
        </w:rPr>
        <w:t xml:space="preserve"> </w:t>
      </w:r>
    </w:p>
    <w:p w14:paraId="7081A0BD" w14:textId="77777777" w:rsidR="00C60BC7" w:rsidRDefault="002A0AE3" w:rsidP="00C60BC7">
      <w:pPr>
        <w:tabs>
          <w:tab w:val="left" w:pos="720"/>
          <w:tab w:val="left" w:pos="1440"/>
          <w:tab w:val="left" w:pos="8292"/>
        </w:tabs>
        <w:spacing w:after="0"/>
        <w:jc w:val="both"/>
        <w:rPr>
          <w:rFonts w:ascii="Times New Roman" w:eastAsia="Times New Roman" w:hAnsi="Symbol" w:cs="Times New Roman"/>
          <w:sz w:val="24"/>
          <w:szCs w:val="24"/>
          <w:lang w:eastAsia="en-US"/>
        </w:rPr>
      </w:pPr>
      <w:r w:rsidRPr="004B29BE">
        <w:rPr>
          <w:rFonts w:ascii="Calibri" w:eastAsia="Calibri" w:hAnsi="Calibri" w:cs="Calibri"/>
          <w:b/>
          <w:u w:val="single"/>
        </w:rPr>
        <w:t>Responsibilities:</w:t>
      </w:r>
      <w:r w:rsidR="00C60BC7" w:rsidRPr="00C60BC7">
        <w:rPr>
          <w:rFonts w:ascii="Times New Roman" w:eastAsia="Times New Roman" w:hAnsi="Symbol" w:cs="Times New Roman"/>
          <w:sz w:val="24"/>
          <w:szCs w:val="24"/>
          <w:lang w:eastAsia="en-US"/>
        </w:rPr>
        <w:t xml:space="preserve"> </w:t>
      </w:r>
    </w:p>
    <w:p w14:paraId="64F4D0EC" w14:textId="1B392005" w:rsidR="00C60BC7" w:rsidRPr="00C60BC7" w:rsidRDefault="00C60BC7" w:rsidP="00C60BC7">
      <w:pPr>
        <w:pStyle w:val="ListParagraph"/>
        <w:numPr>
          <w:ilvl w:val="0"/>
          <w:numId w:val="13"/>
        </w:numPr>
        <w:tabs>
          <w:tab w:val="left" w:pos="720"/>
          <w:tab w:val="left" w:pos="1440"/>
          <w:tab w:val="left" w:pos="8292"/>
        </w:tabs>
        <w:spacing w:after="0"/>
        <w:jc w:val="both"/>
        <w:rPr>
          <w:rFonts w:ascii="Calibri" w:eastAsia="Calibri" w:hAnsi="Calibri" w:cs="Calibri"/>
          <w:bCs/>
          <w:lang w:val="en-IN"/>
        </w:rPr>
      </w:pPr>
      <w:r w:rsidRPr="00C60BC7">
        <w:rPr>
          <w:rFonts w:ascii="Calibri" w:eastAsia="Calibri" w:hAnsi="Calibri" w:cs="Calibri"/>
          <w:bCs/>
          <w:lang w:val="en-IN"/>
        </w:rPr>
        <w:t>collaborated with product owners, architects, and engineering teams to translate healthcare business requirements into functional specifications aligned with GE Healthcare’s enterprise goals.</w:t>
      </w:r>
    </w:p>
    <w:p w14:paraId="1EFFDD61" w14:textId="5F13218A" w:rsidR="00C60BC7" w:rsidRPr="00C60BC7" w:rsidRDefault="00C60BC7" w:rsidP="00C60BC7">
      <w:pPr>
        <w:pStyle w:val="ListParagraph"/>
        <w:numPr>
          <w:ilvl w:val="0"/>
          <w:numId w:val="13"/>
        </w:numPr>
        <w:tabs>
          <w:tab w:val="left" w:pos="720"/>
          <w:tab w:val="left" w:pos="1440"/>
          <w:tab w:val="left" w:pos="8292"/>
        </w:tabs>
        <w:spacing w:after="0" w:line="240" w:lineRule="auto"/>
        <w:jc w:val="both"/>
        <w:rPr>
          <w:rFonts w:ascii="Calibri" w:eastAsia="Calibri" w:hAnsi="Calibri" w:cs="Calibri"/>
          <w:bCs/>
        </w:rPr>
      </w:pPr>
      <w:r w:rsidRPr="00C60BC7">
        <w:rPr>
          <w:rFonts w:ascii="Calibri" w:eastAsia="Calibri" w:hAnsi="Calibri" w:cs="Calibri"/>
          <w:bCs/>
        </w:rPr>
        <w:t>Led digital transformation initiatives support clinical workflows, patient engagement, revenue cycle optimization, and medical device data integration.</w:t>
      </w:r>
    </w:p>
    <w:p w14:paraId="58DC9E70" w14:textId="60FB2EA3" w:rsidR="00C60BC7" w:rsidRPr="00C60BC7" w:rsidRDefault="00C60BC7" w:rsidP="00C60BC7">
      <w:pPr>
        <w:pStyle w:val="ListParagraph"/>
        <w:numPr>
          <w:ilvl w:val="0"/>
          <w:numId w:val="13"/>
        </w:numPr>
        <w:tabs>
          <w:tab w:val="left" w:pos="720"/>
          <w:tab w:val="left" w:pos="1440"/>
          <w:tab w:val="left" w:pos="8292"/>
        </w:tabs>
        <w:spacing w:after="0" w:line="240" w:lineRule="auto"/>
        <w:jc w:val="both"/>
        <w:rPr>
          <w:rFonts w:ascii="Calibri" w:eastAsia="Calibri" w:hAnsi="Calibri" w:cs="Calibri"/>
          <w:bCs/>
        </w:rPr>
      </w:pPr>
      <w:r w:rsidRPr="00C60BC7">
        <w:rPr>
          <w:rFonts w:ascii="Calibri" w:eastAsia="Calibri" w:hAnsi="Calibri" w:cs="Calibri"/>
          <w:bCs/>
        </w:rPr>
        <w:lastRenderedPageBreak/>
        <w:t>Conducted end-to-end requirements gathering through workshops and interviews; performed gap and process analysis to identify automation opportunities across clinical and operational platforms.</w:t>
      </w:r>
    </w:p>
    <w:p w14:paraId="22B7247A" w14:textId="4EE675B6" w:rsidR="00C60BC7" w:rsidRPr="00C60BC7" w:rsidRDefault="00C60BC7" w:rsidP="00C60BC7">
      <w:pPr>
        <w:pStyle w:val="ListParagraph"/>
        <w:numPr>
          <w:ilvl w:val="0"/>
          <w:numId w:val="13"/>
        </w:numPr>
        <w:tabs>
          <w:tab w:val="left" w:pos="720"/>
          <w:tab w:val="left" w:pos="1440"/>
          <w:tab w:val="left" w:pos="8292"/>
        </w:tabs>
        <w:spacing w:after="0" w:line="240" w:lineRule="auto"/>
        <w:jc w:val="both"/>
        <w:rPr>
          <w:rFonts w:ascii="Calibri" w:eastAsia="Calibri" w:hAnsi="Calibri" w:cs="Calibri"/>
          <w:bCs/>
        </w:rPr>
      </w:pPr>
      <w:r w:rsidRPr="00C60BC7">
        <w:rPr>
          <w:rFonts w:ascii="Calibri" w:eastAsia="Calibri" w:hAnsi="Calibri" w:cs="Calibri"/>
          <w:bCs/>
        </w:rPr>
        <w:t>Managed epics, features, and user stories in Agile/Scrum environments using JIRA; ensured timely delivery of analytics solutions that improved care coordination and operational efficiency.</w:t>
      </w:r>
    </w:p>
    <w:p w14:paraId="66FF2479" w14:textId="078BF28F" w:rsidR="00C60BC7" w:rsidRPr="00C60BC7" w:rsidRDefault="00C60BC7" w:rsidP="00C60BC7">
      <w:pPr>
        <w:pStyle w:val="ListParagraph"/>
        <w:numPr>
          <w:ilvl w:val="0"/>
          <w:numId w:val="13"/>
        </w:numPr>
        <w:tabs>
          <w:tab w:val="left" w:pos="720"/>
          <w:tab w:val="left" w:pos="1440"/>
          <w:tab w:val="left" w:pos="8292"/>
        </w:tabs>
        <w:spacing w:after="0" w:line="240" w:lineRule="auto"/>
        <w:jc w:val="both"/>
        <w:rPr>
          <w:rFonts w:ascii="Calibri" w:eastAsia="Calibri" w:hAnsi="Calibri" w:cs="Calibri"/>
          <w:bCs/>
        </w:rPr>
      </w:pPr>
      <w:r w:rsidRPr="00C60BC7">
        <w:rPr>
          <w:rFonts w:ascii="Calibri" w:eastAsia="Calibri" w:hAnsi="Calibri" w:cs="Calibri"/>
          <w:bCs/>
        </w:rPr>
        <w:t>Leveraged SQL and advanced data validation techniques to analyze clinical, device, and payer datasets, supporting root cause analysis and regulatory reporting.</w:t>
      </w:r>
    </w:p>
    <w:p w14:paraId="65273316" w14:textId="4D992868" w:rsidR="00C60BC7" w:rsidRPr="00C60BC7" w:rsidRDefault="00C60BC7" w:rsidP="00C60BC7">
      <w:pPr>
        <w:pStyle w:val="ListParagraph"/>
        <w:numPr>
          <w:ilvl w:val="0"/>
          <w:numId w:val="13"/>
        </w:numPr>
        <w:tabs>
          <w:tab w:val="left" w:pos="720"/>
          <w:tab w:val="left" w:pos="1440"/>
          <w:tab w:val="left" w:pos="8292"/>
        </w:tabs>
        <w:spacing w:after="0" w:line="240" w:lineRule="auto"/>
        <w:jc w:val="both"/>
        <w:rPr>
          <w:rFonts w:ascii="Calibri" w:eastAsia="Calibri" w:hAnsi="Calibri" w:cs="Calibri"/>
          <w:bCs/>
        </w:rPr>
      </w:pPr>
      <w:r w:rsidRPr="00C60BC7">
        <w:rPr>
          <w:rFonts w:ascii="Calibri" w:eastAsia="Calibri" w:hAnsi="Calibri" w:cs="Calibri"/>
          <w:bCs/>
        </w:rPr>
        <w:t>Designed executive-facing dashboards using Power BI, DAX, Snowflake, and Tableau to deliver insights on clinical efficiency, device utilization, and patient outcomes.</w:t>
      </w:r>
    </w:p>
    <w:p w14:paraId="2BDFB9DF" w14:textId="145DC6D1" w:rsidR="00C60BC7" w:rsidRPr="00C60BC7" w:rsidRDefault="00C60BC7" w:rsidP="00C60BC7">
      <w:pPr>
        <w:pStyle w:val="ListParagraph"/>
        <w:numPr>
          <w:ilvl w:val="0"/>
          <w:numId w:val="13"/>
        </w:numPr>
        <w:tabs>
          <w:tab w:val="left" w:pos="720"/>
          <w:tab w:val="left" w:pos="1440"/>
          <w:tab w:val="left" w:pos="8292"/>
        </w:tabs>
        <w:spacing w:after="0" w:line="240" w:lineRule="auto"/>
        <w:jc w:val="both"/>
        <w:rPr>
          <w:rFonts w:ascii="Calibri" w:eastAsia="Calibri" w:hAnsi="Calibri" w:cs="Calibri"/>
          <w:bCs/>
        </w:rPr>
      </w:pPr>
      <w:r w:rsidRPr="00C60BC7">
        <w:rPr>
          <w:rFonts w:ascii="Calibri" w:eastAsia="Calibri" w:hAnsi="Calibri" w:cs="Calibri"/>
          <w:bCs/>
        </w:rPr>
        <w:t>Defined interoperability requirements and performed API analysis to support integration with EHRs and medical data systems using HL7/FHIR standards.</w:t>
      </w:r>
    </w:p>
    <w:p w14:paraId="40EA628C" w14:textId="527A6FBF" w:rsidR="00C60BC7" w:rsidRPr="00C60BC7" w:rsidRDefault="00C60BC7" w:rsidP="00C60BC7">
      <w:pPr>
        <w:pStyle w:val="ListParagraph"/>
        <w:numPr>
          <w:ilvl w:val="0"/>
          <w:numId w:val="13"/>
        </w:numPr>
        <w:tabs>
          <w:tab w:val="left" w:pos="720"/>
          <w:tab w:val="left" w:pos="1440"/>
          <w:tab w:val="left" w:pos="8292"/>
        </w:tabs>
        <w:spacing w:after="0" w:line="240" w:lineRule="auto"/>
        <w:jc w:val="both"/>
        <w:rPr>
          <w:rFonts w:ascii="Calibri" w:eastAsia="Calibri" w:hAnsi="Calibri" w:cs="Calibri"/>
          <w:bCs/>
        </w:rPr>
      </w:pPr>
      <w:r w:rsidRPr="00C60BC7">
        <w:rPr>
          <w:rFonts w:ascii="Calibri" w:eastAsia="Calibri" w:hAnsi="Calibri" w:cs="Calibri"/>
          <w:bCs/>
        </w:rPr>
        <w:t>Led UAT planning, test case creation, and deployment validation to ensure high-quality releases for clinical and operational solutions.</w:t>
      </w:r>
    </w:p>
    <w:p w14:paraId="7AD37A16" w14:textId="2C9588AB" w:rsidR="00C60BC7" w:rsidRPr="00C60BC7" w:rsidRDefault="00C60BC7" w:rsidP="00C60BC7">
      <w:pPr>
        <w:pStyle w:val="ListParagraph"/>
        <w:numPr>
          <w:ilvl w:val="0"/>
          <w:numId w:val="13"/>
        </w:numPr>
        <w:tabs>
          <w:tab w:val="left" w:pos="720"/>
          <w:tab w:val="left" w:pos="1440"/>
          <w:tab w:val="left" w:pos="8292"/>
        </w:tabs>
        <w:spacing w:after="0" w:line="240" w:lineRule="auto"/>
        <w:jc w:val="both"/>
        <w:rPr>
          <w:rFonts w:ascii="Calibri" w:eastAsia="Calibri" w:hAnsi="Calibri" w:cs="Calibri"/>
          <w:bCs/>
        </w:rPr>
      </w:pPr>
      <w:r w:rsidRPr="00C60BC7">
        <w:rPr>
          <w:rFonts w:ascii="Calibri" w:eastAsia="Calibri" w:hAnsi="Calibri" w:cs="Calibri"/>
          <w:bCs/>
        </w:rPr>
        <w:t>Designed and optimized data warehouse and data mart models using Epic Clarity, Caboodle, and OMOP frameworks to unify clinical, device performance, and revenue data.</w:t>
      </w:r>
    </w:p>
    <w:p w14:paraId="1DFF870B" w14:textId="1AACD42E" w:rsidR="00C60BC7" w:rsidRPr="00C60BC7" w:rsidRDefault="00C60BC7" w:rsidP="00C60BC7">
      <w:pPr>
        <w:pStyle w:val="ListParagraph"/>
        <w:numPr>
          <w:ilvl w:val="0"/>
          <w:numId w:val="13"/>
        </w:numPr>
        <w:tabs>
          <w:tab w:val="left" w:pos="720"/>
          <w:tab w:val="left" w:pos="1440"/>
          <w:tab w:val="left" w:pos="8292"/>
        </w:tabs>
        <w:spacing w:after="0" w:line="240" w:lineRule="auto"/>
        <w:jc w:val="both"/>
        <w:rPr>
          <w:rFonts w:ascii="Calibri" w:eastAsia="Calibri" w:hAnsi="Calibri" w:cs="Calibri"/>
          <w:bCs/>
        </w:rPr>
      </w:pPr>
      <w:r w:rsidRPr="00C60BC7">
        <w:rPr>
          <w:rFonts w:ascii="Calibri" w:eastAsia="Calibri" w:hAnsi="Calibri" w:cs="Calibri"/>
          <w:bCs/>
        </w:rPr>
        <w:t>Built scalable BI pipelines and automated CI/CD deployments using Azure DevOps (ADO) and Git-based repositories.</w:t>
      </w:r>
    </w:p>
    <w:p w14:paraId="6EEC7DF2" w14:textId="7D2C476B" w:rsidR="00C60BC7" w:rsidRPr="00C60BC7" w:rsidRDefault="00C60BC7" w:rsidP="00C60BC7">
      <w:pPr>
        <w:pStyle w:val="ListParagraph"/>
        <w:numPr>
          <w:ilvl w:val="0"/>
          <w:numId w:val="13"/>
        </w:numPr>
        <w:tabs>
          <w:tab w:val="left" w:pos="720"/>
          <w:tab w:val="left" w:pos="1440"/>
          <w:tab w:val="left" w:pos="8292"/>
        </w:tabs>
        <w:spacing w:after="0" w:line="240" w:lineRule="auto"/>
        <w:jc w:val="both"/>
        <w:rPr>
          <w:rFonts w:ascii="Calibri" w:eastAsia="Calibri" w:hAnsi="Calibri" w:cs="Calibri"/>
          <w:bCs/>
        </w:rPr>
      </w:pPr>
      <w:r w:rsidRPr="00C60BC7">
        <w:rPr>
          <w:rFonts w:ascii="Calibri" w:eastAsia="Calibri" w:hAnsi="Calibri" w:cs="Calibri"/>
          <w:bCs/>
        </w:rPr>
        <w:t>Authored technical design documents, business rules, and architecture diagrams to support GE Healthcare’s enterprise analytics and data governance strategy.</w:t>
      </w:r>
    </w:p>
    <w:p w14:paraId="01A89BAA" w14:textId="6D6C283B" w:rsidR="00C60BC7" w:rsidRPr="00C60BC7" w:rsidRDefault="00C60BC7" w:rsidP="00C60BC7">
      <w:pPr>
        <w:pStyle w:val="ListParagraph"/>
        <w:numPr>
          <w:ilvl w:val="0"/>
          <w:numId w:val="13"/>
        </w:numPr>
        <w:tabs>
          <w:tab w:val="left" w:pos="720"/>
          <w:tab w:val="left" w:pos="1440"/>
          <w:tab w:val="left" w:pos="8292"/>
        </w:tabs>
        <w:spacing w:after="0" w:line="240" w:lineRule="auto"/>
        <w:jc w:val="both"/>
        <w:rPr>
          <w:rFonts w:ascii="Calibri" w:eastAsia="Calibri" w:hAnsi="Calibri" w:cs="Calibri"/>
          <w:bCs/>
        </w:rPr>
      </w:pPr>
      <w:r w:rsidRPr="00C60BC7">
        <w:rPr>
          <w:rFonts w:ascii="Calibri" w:eastAsia="Calibri" w:hAnsi="Calibri" w:cs="Calibri"/>
          <w:bCs/>
        </w:rPr>
        <w:t>Established metadata standards, data lineage models, and RBAC security to ensure HIPAA-compliant access to PHI/PII.</w:t>
      </w:r>
    </w:p>
    <w:p w14:paraId="3C6867DB" w14:textId="15598E5E" w:rsidR="00C60BC7" w:rsidRPr="00C60BC7" w:rsidRDefault="00C60BC7" w:rsidP="00C60BC7">
      <w:pPr>
        <w:pStyle w:val="ListParagraph"/>
        <w:numPr>
          <w:ilvl w:val="0"/>
          <w:numId w:val="13"/>
        </w:numPr>
        <w:tabs>
          <w:tab w:val="left" w:pos="720"/>
          <w:tab w:val="left" w:pos="1440"/>
          <w:tab w:val="left" w:pos="8292"/>
        </w:tabs>
        <w:spacing w:after="0" w:line="240" w:lineRule="auto"/>
        <w:jc w:val="both"/>
        <w:rPr>
          <w:rFonts w:ascii="Calibri" w:eastAsia="Calibri" w:hAnsi="Calibri" w:cs="Calibri"/>
          <w:bCs/>
        </w:rPr>
      </w:pPr>
      <w:r w:rsidRPr="00C60BC7">
        <w:rPr>
          <w:rFonts w:ascii="Calibri" w:eastAsia="Calibri" w:hAnsi="Calibri" w:cs="Calibri"/>
          <w:bCs/>
        </w:rPr>
        <w:t>Applied predictive analytics to forecast patient demand, resource allocation, and operational KPIs to support clinical and business strategy.</w:t>
      </w:r>
    </w:p>
    <w:p w14:paraId="53C458DA" w14:textId="70F42030" w:rsidR="00A8501E" w:rsidRPr="00A8501E" w:rsidRDefault="00C60BC7" w:rsidP="00A8501E">
      <w:pPr>
        <w:pStyle w:val="ListParagraph"/>
        <w:numPr>
          <w:ilvl w:val="0"/>
          <w:numId w:val="13"/>
        </w:numPr>
        <w:tabs>
          <w:tab w:val="left" w:pos="720"/>
          <w:tab w:val="left" w:pos="1440"/>
          <w:tab w:val="left" w:pos="8292"/>
        </w:tabs>
        <w:spacing w:after="0"/>
        <w:jc w:val="both"/>
        <w:rPr>
          <w:rFonts w:ascii="Calibri" w:eastAsia="Calibri" w:hAnsi="Calibri" w:cs="Calibri"/>
          <w:bCs/>
        </w:rPr>
      </w:pPr>
      <w:r w:rsidRPr="00BB69B8">
        <w:rPr>
          <w:rFonts w:ascii="Calibri" w:eastAsia="Calibri" w:hAnsi="Calibri" w:cs="Calibri"/>
          <w:bCs/>
        </w:rPr>
        <w:t>Led cross-functional analytics teams and mentored junior analysts on BI best practices, Agile delivery, and healthcare domain expertise.</w:t>
      </w:r>
      <w:r w:rsidR="00BB69B8" w:rsidRPr="00BB69B8">
        <w:rPr>
          <w:rFonts w:ascii="Times New Roman" w:eastAsia="Times New Roman" w:hAnsi="Times New Roman" w:cs="Times New Roman"/>
          <w:bCs/>
          <w:sz w:val="24"/>
          <w:szCs w:val="24"/>
          <w:lang w:eastAsia="en-US"/>
        </w:rPr>
        <w:t xml:space="preserve"> </w:t>
      </w:r>
      <w:r w:rsidR="00BB69B8" w:rsidRPr="00BB69B8">
        <w:rPr>
          <w:rFonts w:ascii="Calibri" w:eastAsia="Calibri" w:hAnsi="Calibri" w:cs="Calibri"/>
          <w:bCs/>
          <w:lang w:val="en-IN"/>
        </w:rPr>
        <w:t>Improved enterprise-wide data reliability by implementing automated data quality checks, lineage tracking, and monitoring alerts, reducing reporting defects by 28% across clinical and revenue datasets.</w:t>
      </w:r>
      <w:r w:rsidR="00A8501E" w:rsidRPr="00A8501E">
        <w:rPr>
          <w:rFonts w:ascii="Times New Roman" w:eastAsia="Times New Roman" w:hAnsi="Symbol" w:cs="Times New Roman"/>
          <w:sz w:val="24"/>
          <w:szCs w:val="24"/>
          <w:lang w:eastAsia="en-US"/>
        </w:rPr>
        <w:t xml:space="preserve"> </w:t>
      </w:r>
      <w:r w:rsidR="00A8501E" w:rsidRPr="00A8501E">
        <w:rPr>
          <w:rFonts w:ascii="Calibri" w:eastAsia="Calibri" w:hAnsi="Calibri" w:cs="Calibri"/>
          <w:bCs/>
        </w:rPr>
        <w:t xml:space="preserve">Acted as a </w:t>
      </w:r>
      <w:r w:rsidR="00A8501E" w:rsidRPr="00A8501E">
        <w:rPr>
          <w:rFonts w:ascii="Calibri" w:eastAsia="Calibri" w:hAnsi="Calibri" w:cs="Calibri"/>
          <w:b/>
          <w:bCs/>
        </w:rPr>
        <w:t>Lead Business Analyst for enterprise analytics initiatives</w:t>
      </w:r>
      <w:r w:rsidR="00A8501E" w:rsidRPr="00A8501E">
        <w:rPr>
          <w:rFonts w:ascii="Calibri" w:eastAsia="Calibri" w:hAnsi="Calibri" w:cs="Calibri"/>
          <w:bCs/>
        </w:rPr>
        <w:t>, owning end-to-end requirements from stakeholder intake through production deployment.</w:t>
      </w:r>
    </w:p>
    <w:p w14:paraId="2E917671" w14:textId="0D294F70" w:rsidR="00A8501E" w:rsidRPr="00A8501E" w:rsidRDefault="00A8501E" w:rsidP="00A8501E">
      <w:pPr>
        <w:pStyle w:val="ListParagraph"/>
        <w:numPr>
          <w:ilvl w:val="0"/>
          <w:numId w:val="13"/>
        </w:numPr>
        <w:tabs>
          <w:tab w:val="left" w:pos="720"/>
          <w:tab w:val="left" w:pos="1440"/>
          <w:tab w:val="left" w:pos="8292"/>
        </w:tabs>
        <w:spacing w:after="0"/>
        <w:jc w:val="both"/>
        <w:rPr>
          <w:rFonts w:ascii="Calibri" w:eastAsia="Calibri" w:hAnsi="Calibri" w:cs="Calibri"/>
          <w:bCs/>
        </w:rPr>
      </w:pPr>
      <w:r w:rsidRPr="00A8501E">
        <w:rPr>
          <w:rFonts w:ascii="Calibri" w:eastAsia="Calibri" w:hAnsi="Calibri" w:cs="Calibri"/>
          <w:bCs/>
        </w:rPr>
        <w:t xml:space="preserve"> Defined </w:t>
      </w:r>
      <w:r w:rsidRPr="00A8501E">
        <w:rPr>
          <w:rFonts w:ascii="Calibri" w:eastAsia="Calibri" w:hAnsi="Calibri" w:cs="Calibri"/>
          <w:b/>
          <w:bCs/>
        </w:rPr>
        <w:t>data governance, data quality rules, and KPI frameworks</w:t>
      </w:r>
      <w:r w:rsidRPr="00A8501E">
        <w:rPr>
          <w:rFonts w:ascii="Calibri" w:eastAsia="Calibri" w:hAnsi="Calibri" w:cs="Calibri"/>
          <w:bCs/>
        </w:rPr>
        <w:t xml:space="preserve"> for clinical, device, and revenue analytics platforms.</w:t>
      </w:r>
    </w:p>
    <w:p w14:paraId="1D799F53" w14:textId="4263785E" w:rsidR="00A8501E" w:rsidRPr="00A8501E" w:rsidRDefault="00A8501E" w:rsidP="00A8501E">
      <w:pPr>
        <w:pStyle w:val="ListParagraph"/>
        <w:numPr>
          <w:ilvl w:val="0"/>
          <w:numId w:val="13"/>
        </w:numPr>
        <w:tabs>
          <w:tab w:val="left" w:pos="720"/>
          <w:tab w:val="left" w:pos="1440"/>
          <w:tab w:val="left" w:pos="8292"/>
        </w:tabs>
        <w:spacing w:after="0"/>
        <w:jc w:val="both"/>
        <w:rPr>
          <w:rFonts w:ascii="Calibri" w:eastAsia="Calibri" w:hAnsi="Calibri" w:cs="Calibri"/>
          <w:bCs/>
        </w:rPr>
      </w:pPr>
      <w:r w:rsidRPr="00A8501E">
        <w:rPr>
          <w:rFonts w:ascii="Calibri" w:eastAsia="Calibri" w:hAnsi="Calibri" w:cs="Calibri"/>
          <w:bCs/>
        </w:rPr>
        <w:t xml:space="preserve">Partnered with clinical, operations, and leadership teams to translate </w:t>
      </w:r>
      <w:r w:rsidRPr="00A8501E">
        <w:rPr>
          <w:rFonts w:ascii="Calibri" w:eastAsia="Calibri" w:hAnsi="Calibri" w:cs="Calibri"/>
          <w:b/>
          <w:bCs/>
        </w:rPr>
        <w:t>business KPIs into analytics and reporting requirements</w:t>
      </w:r>
      <w:r w:rsidRPr="00A8501E">
        <w:rPr>
          <w:rFonts w:ascii="Calibri" w:eastAsia="Calibri" w:hAnsi="Calibri" w:cs="Calibri"/>
          <w:bCs/>
        </w:rPr>
        <w:t>.</w:t>
      </w:r>
    </w:p>
    <w:p w14:paraId="5DE1F78F" w14:textId="6352C298" w:rsidR="00A8501E" w:rsidRPr="00A8501E" w:rsidRDefault="00A8501E" w:rsidP="00A8501E">
      <w:pPr>
        <w:pStyle w:val="ListParagraph"/>
        <w:numPr>
          <w:ilvl w:val="0"/>
          <w:numId w:val="13"/>
        </w:numPr>
        <w:tabs>
          <w:tab w:val="left" w:pos="720"/>
          <w:tab w:val="left" w:pos="1440"/>
          <w:tab w:val="left" w:pos="8292"/>
        </w:tabs>
        <w:spacing w:after="0"/>
        <w:jc w:val="both"/>
        <w:rPr>
          <w:rFonts w:ascii="Calibri" w:eastAsia="Calibri" w:hAnsi="Calibri" w:cs="Calibri"/>
          <w:bCs/>
        </w:rPr>
      </w:pPr>
      <w:r w:rsidRPr="00A8501E">
        <w:rPr>
          <w:rFonts w:ascii="Calibri" w:eastAsia="Calibri" w:hAnsi="Calibri" w:cs="Calibri"/>
          <w:bCs/>
        </w:rPr>
        <w:t xml:space="preserve"> Led </w:t>
      </w:r>
      <w:r w:rsidRPr="00A8501E">
        <w:rPr>
          <w:rFonts w:ascii="Calibri" w:eastAsia="Calibri" w:hAnsi="Calibri" w:cs="Calibri"/>
          <w:b/>
          <w:bCs/>
        </w:rPr>
        <w:t>backlog grooming, sprint planning, and acceptance criteria definition</w:t>
      </w:r>
      <w:r w:rsidRPr="00A8501E">
        <w:rPr>
          <w:rFonts w:ascii="Calibri" w:eastAsia="Calibri" w:hAnsi="Calibri" w:cs="Calibri"/>
          <w:bCs/>
        </w:rPr>
        <w:t>, ensuring alignment between business goals and BI deliverables.</w:t>
      </w:r>
    </w:p>
    <w:p w14:paraId="1785904A" w14:textId="3EB26AA1" w:rsidR="00BB69B8" w:rsidRPr="00A8501E" w:rsidRDefault="00A8501E" w:rsidP="00A8501E">
      <w:pPr>
        <w:pStyle w:val="ListParagraph"/>
        <w:numPr>
          <w:ilvl w:val="0"/>
          <w:numId w:val="13"/>
        </w:numPr>
        <w:tabs>
          <w:tab w:val="left" w:pos="720"/>
          <w:tab w:val="left" w:pos="1440"/>
          <w:tab w:val="left" w:pos="8292"/>
        </w:tabs>
        <w:spacing w:after="0"/>
        <w:jc w:val="both"/>
        <w:rPr>
          <w:rFonts w:ascii="Calibri" w:eastAsia="Calibri" w:hAnsi="Calibri" w:cs="Calibri"/>
          <w:bCs/>
        </w:rPr>
      </w:pPr>
      <w:r w:rsidRPr="00A8501E">
        <w:rPr>
          <w:rFonts w:ascii="Calibri" w:eastAsia="Calibri" w:hAnsi="Calibri" w:cs="Calibri"/>
          <w:bCs/>
        </w:rPr>
        <w:t xml:space="preserve">Served as the primary </w:t>
      </w:r>
      <w:r w:rsidRPr="00A8501E">
        <w:rPr>
          <w:rFonts w:ascii="Calibri" w:eastAsia="Calibri" w:hAnsi="Calibri" w:cs="Calibri"/>
          <w:b/>
          <w:bCs/>
        </w:rPr>
        <w:t>stakeholder interface</w:t>
      </w:r>
      <w:r w:rsidRPr="00A8501E">
        <w:rPr>
          <w:rFonts w:ascii="Calibri" w:eastAsia="Calibri" w:hAnsi="Calibri" w:cs="Calibri"/>
          <w:bCs/>
        </w:rPr>
        <w:t>, managing expectations, prioritization, and executive communications.</w:t>
      </w:r>
    </w:p>
    <w:p w14:paraId="0C64FEA6" w14:textId="5DB18099" w:rsidR="00C60BC7" w:rsidRPr="00BB69B8" w:rsidRDefault="00BB69B8" w:rsidP="00BB69B8">
      <w:pPr>
        <w:pStyle w:val="ListParagraph"/>
        <w:numPr>
          <w:ilvl w:val="0"/>
          <w:numId w:val="13"/>
        </w:numPr>
        <w:tabs>
          <w:tab w:val="left" w:pos="720"/>
          <w:tab w:val="left" w:pos="1440"/>
          <w:tab w:val="left" w:pos="8292"/>
        </w:tabs>
        <w:spacing w:after="0"/>
        <w:jc w:val="both"/>
        <w:rPr>
          <w:rFonts w:ascii="Calibri" w:eastAsia="Calibri" w:hAnsi="Calibri" w:cs="Calibri"/>
          <w:bCs/>
        </w:rPr>
      </w:pPr>
      <w:r w:rsidRPr="00BB69B8">
        <w:rPr>
          <w:rFonts w:ascii="Calibri" w:eastAsia="Calibri" w:hAnsi="Calibri" w:cs="Calibri"/>
          <w:bCs/>
        </w:rPr>
        <w:t xml:space="preserve"> Collaborated with cybersecurity and compliance teams to define HIPAA-aligned RBAC models, enhancing PHI/PII protection and reducing audit remediation efforts by 40%</w:t>
      </w:r>
    </w:p>
    <w:p w14:paraId="1989ED31" w14:textId="56426397" w:rsidR="00C60BC7" w:rsidRPr="00BB69B8" w:rsidRDefault="00C60BC7" w:rsidP="00C60BC7">
      <w:pPr>
        <w:pStyle w:val="ListParagraph"/>
        <w:numPr>
          <w:ilvl w:val="0"/>
          <w:numId w:val="13"/>
        </w:numPr>
        <w:tabs>
          <w:tab w:val="left" w:pos="720"/>
          <w:tab w:val="left" w:pos="1440"/>
          <w:tab w:val="left" w:pos="8292"/>
        </w:tabs>
        <w:spacing w:after="0" w:line="240" w:lineRule="auto"/>
        <w:jc w:val="both"/>
        <w:rPr>
          <w:rFonts w:ascii="Calibri" w:eastAsia="Calibri" w:hAnsi="Calibri" w:cs="Calibri"/>
          <w:bCs/>
        </w:rPr>
      </w:pPr>
      <w:r w:rsidRPr="00BB69B8">
        <w:rPr>
          <w:rFonts w:ascii="Calibri" w:eastAsia="Calibri" w:hAnsi="Calibri" w:cs="Calibri"/>
          <w:bCs/>
        </w:rPr>
        <w:t>Partnered with executive leadership to present architecture recommendations and influence adoption of scalable analytic platforms across GE Healthcare.</w:t>
      </w:r>
    </w:p>
    <w:p w14:paraId="67B7E1A0" w14:textId="5B5D1DD5" w:rsidR="00005EB8" w:rsidRPr="00BB69B8" w:rsidRDefault="00005EB8" w:rsidP="00C60BC7">
      <w:pPr>
        <w:tabs>
          <w:tab w:val="left" w:pos="720"/>
          <w:tab w:val="left" w:pos="1440"/>
          <w:tab w:val="left" w:pos="8292"/>
        </w:tabs>
        <w:spacing w:after="0" w:line="240" w:lineRule="auto"/>
        <w:jc w:val="both"/>
        <w:rPr>
          <w:rFonts w:ascii="Calibri" w:eastAsia="Calibri" w:hAnsi="Calibri" w:cs="Calibri"/>
          <w:bCs/>
        </w:rPr>
      </w:pPr>
    </w:p>
    <w:p w14:paraId="381FC910" w14:textId="549FD6D6" w:rsidR="00005EB8" w:rsidRPr="00C60BC7" w:rsidRDefault="002A0AE3" w:rsidP="00C60BC7">
      <w:pPr>
        <w:tabs>
          <w:tab w:val="left" w:pos="8028"/>
        </w:tabs>
        <w:spacing w:after="0"/>
        <w:jc w:val="both"/>
        <w:rPr>
          <w:rFonts w:ascii="Calibri" w:eastAsia="Calibri" w:hAnsi="Calibri" w:cs="Calibri"/>
          <w:b/>
          <w:lang w:val="en-IN"/>
        </w:rPr>
      </w:pPr>
      <w:r w:rsidRPr="004B29BE">
        <w:rPr>
          <w:rFonts w:ascii="Calibri" w:eastAsia="Calibri" w:hAnsi="Calibri" w:cs="Calibri"/>
          <w:b/>
        </w:rPr>
        <w:t xml:space="preserve">Client: </w:t>
      </w:r>
      <w:r w:rsidR="00C60BC7" w:rsidRPr="00C60BC7">
        <w:rPr>
          <w:rFonts w:ascii="Calibri" w:eastAsia="Calibri" w:hAnsi="Calibri" w:cs="Calibri"/>
          <w:b/>
          <w:lang w:val="en-IN"/>
        </w:rPr>
        <w:t xml:space="preserve">  PNC Financial</w:t>
      </w:r>
      <w:r w:rsidRPr="004B29BE">
        <w:rPr>
          <w:rFonts w:ascii="Calibri" w:eastAsia="Calibri" w:hAnsi="Calibri" w:cs="Calibri"/>
          <w:b/>
        </w:rPr>
        <w:t xml:space="preserve">                                                                      </w:t>
      </w:r>
      <w:r w:rsidR="004B29BE">
        <w:rPr>
          <w:rFonts w:ascii="Calibri" w:eastAsia="Calibri" w:hAnsi="Calibri" w:cs="Calibri"/>
          <w:b/>
        </w:rPr>
        <w:t xml:space="preserve"> </w:t>
      </w:r>
      <w:r w:rsidRPr="004B29BE">
        <w:rPr>
          <w:rFonts w:ascii="Calibri" w:eastAsia="Calibri" w:hAnsi="Calibri" w:cs="Calibri"/>
          <w:b/>
        </w:rPr>
        <w:t xml:space="preserve">October 2022 to July 2024         </w:t>
      </w:r>
      <w:r w:rsidRPr="004B29BE">
        <w:rPr>
          <w:rFonts w:ascii="Calibri" w:eastAsia="Calibri" w:hAnsi="Calibri" w:cs="Calibri"/>
          <w:b/>
        </w:rPr>
        <w:br/>
        <w:t xml:space="preserve">Role: </w:t>
      </w:r>
      <w:r w:rsidR="00634336" w:rsidRPr="004B29BE">
        <w:rPr>
          <w:rFonts w:ascii="Calibri" w:eastAsia="Calibri" w:hAnsi="Calibri" w:cs="Calibri"/>
          <w:b/>
        </w:rPr>
        <w:t>Senior Business Analyst</w:t>
      </w:r>
    </w:p>
    <w:p w14:paraId="36714327" w14:textId="77777777" w:rsidR="00005EB8" w:rsidRPr="004B29BE" w:rsidRDefault="002A0AE3">
      <w:pPr>
        <w:pBdr>
          <w:top w:val="nil"/>
          <w:left w:val="nil"/>
          <w:bottom w:val="nil"/>
          <w:right w:val="nil"/>
          <w:between w:val="nil"/>
        </w:pBdr>
        <w:spacing w:after="0" w:line="240" w:lineRule="auto"/>
        <w:jc w:val="both"/>
        <w:rPr>
          <w:rFonts w:ascii="Calibri" w:eastAsia="Calibri" w:hAnsi="Calibri" w:cs="Calibri"/>
          <w:b/>
          <w:color w:val="000000"/>
          <w:u w:val="single"/>
        </w:rPr>
      </w:pPr>
      <w:r w:rsidRPr="004B29BE">
        <w:rPr>
          <w:rFonts w:ascii="Calibri" w:eastAsia="Calibri" w:hAnsi="Calibri" w:cs="Calibri"/>
          <w:b/>
          <w:color w:val="000000"/>
        </w:rPr>
        <w:t xml:space="preserve"> </w:t>
      </w:r>
      <w:r w:rsidRPr="004B29BE">
        <w:rPr>
          <w:rFonts w:ascii="Calibri" w:eastAsia="Calibri" w:hAnsi="Calibri" w:cs="Calibri"/>
          <w:b/>
          <w:color w:val="000000"/>
          <w:u w:val="single"/>
        </w:rPr>
        <w:t>Responsibilities:</w:t>
      </w:r>
    </w:p>
    <w:p w14:paraId="047CA5CE" w14:textId="166FA486" w:rsidR="00BB69B8" w:rsidRPr="00BB69B8" w:rsidRDefault="004B29BE" w:rsidP="00BB69B8">
      <w:pPr>
        <w:pStyle w:val="ListParagraph"/>
        <w:numPr>
          <w:ilvl w:val="0"/>
          <w:numId w:val="7"/>
        </w:numPr>
        <w:tabs>
          <w:tab w:val="clear" w:pos="720"/>
          <w:tab w:val="num" w:pos="360"/>
        </w:tabs>
        <w:ind w:left="360"/>
        <w:jc w:val="both"/>
        <w:rPr>
          <w:rFonts w:ascii="Calibri" w:hAnsi="Calibri" w:cs="Calibri"/>
        </w:rPr>
      </w:pPr>
      <w:bookmarkStart w:id="0" w:name="_9oa8wum4y4qv" w:colFirst="0" w:colLast="0"/>
      <w:bookmarkEnd w:id="0"/>
      <w:r w:rsidRPr="004B29BE">
        <w:rPr>
          <w:rFonts w:ascii="Calibri" w:eastAsia="Times New Roman" w:hAnsi="Calibri" w:cs="Calibri"/>
          <w:lang w:val="en-IN"/>
        </w:rPr>
        <w:t xml:space="preserve">Partnered with cross-functional retail teams to </w:t>
      </w:r>
      <w:r w:rsidRPr="004B29BE">
        <w:rPr>
          <w:rFonts w:ascii="Calibri" w:eastAsia="Times New Roman" w:hAnsi="Calibri" w:cs="Calibri"/>
          <w:b/>
          <w:bCs/>
          <w:lang w:val="en-IN"/>
        </w:rPr>
        <w:t xml:space="preserve">gather, </w:t>
      </w:r>
      <w:r w:rsidR="00BB69B8" w:rsidRPr="004B29BE">
        <w:rPr>
          <w:rFonts w:ascii="Calibri" w:eastAsia="Times New Roman" w:hAnsi="Calibri" w:cs="Calibri"/>
          <w:b/>
          <w:bCs/>
          <w:lang w:val="en-IN"/>
        </w:rPr>
        <w:t>analyse</w:t>
      </w:r>
      <w:r w:rsidRPr="004B29BE">
        <w:rPr>
          <w:rFonts w:ascii="Calibri" w:eastAsia="Times New Roman" w:hAnsi="Calibri" w:cs="Calibri"/>
          <w:b/>
          <w:bCs/>
          <w:lang w:val="en-IN"/>
        </w:rPr>
        <w:t>, and document business requirements</w:t>
      </w:r>
      <w:r w:rsidRPr="004B29BE">
        <w:rPr>
          <w:rFonts w:ascii="Calibri" w:eastAsia="Times New Roman" w:hAnsi="Calibri" w:cs="Calibri"/>
          <w:lang w:val="en-IN"/>
        </w:rPr>
        <w:t xml:space="preserve">, ensuring alignment with </w:t>
      </w:r>
      <w:r w:rsidR="00BB69B8">
        <w:rPr>
          <w:rFonts w:ascii="Calibri" w:eastAsia="Times New Roman" w:hAnsi="Calibri" w:cs="Calibri"/>
          <w:lang w:val="en-IN"/>
        </w:rPr>
        <w:t>PNC</w:t>
      </w:r>
      <w:r w:rsidRPr="004B29BE">
        <w:rPr>
          <w:rFonts w:ascii="Calibri" w:eastAsia="Times New Roman" w:hAnsi="Calibri" w:cs="Calibri"/>
          <w:lang w:val="en-IN"/>
        </w:rPr>
        <w:t xml:space="preserve"> strategic initiatives and market retail trends.</w:t>
      </w:r>
      <w:r w:rsidR="00BB69B8" w:rsidRPr="00BB69B8">
        <w:rPr>
          <w:rFonts w:ascii="Times New Roman" w:eastAsia="Times New Roman" w:hAnsi="Times New Roman" w:cs="Times New Roman"/>
          <w:sz w:val="24"/>
          <w:szCs w:val="24"/>
          <w:lang w:eastAsia="en-US"/>
        </w:rPr>
        <w:t xml:space="preserve"> </w:t>
      </w:r>
      <w:r w:rsidR="00BB69B8" w:rsidRPr="00BB69B8">
        <w:rPr>
          <w:rFonts w:ascii="Calibri" w:hAnsi="Calibri" w:cs="Calibri"/>
        </w:rPr>
        <w:t>Partnered with cross-functional banking and operations teams to gather, analyze, and document business requirements, ensuring alignment with PNC’s strategic goals and regulatory priorities.</w:t>
      </w:r>
    </w:p>
    <w:p w14:paraId="3CF180FD" w14:textId="77777777" w:rsidR="00BB69B8" w:rsidRPr="00BB69B8" w:rsidRDefault="00BB69B8" w:rsidP="00BB69B8">
      <w:pPr>
        <w:pStyle w:val="ListParagraph"/>
        <w:numPr>
          <w:ilvl w:val="0"/>
          <w:numId w:val="7"/>
        </w:numPr>
        <w:tabs>
          <w:tab w:val="clear" w:pos="720"/>
          <w:tab w:val="num" w:pos="360"/>
        </w:tabs>
        <w:ind w:left="360"/>
        <w:jc w:val="both"/>
        <w:rPr>
          <w:rFonts w:ascii="Calibri" w:eastAsia="Times New Roman" w:hAnsi="Calibri" w:cs="Calibri"/>
        </w:rPr>
      </w:pPr>
      <w:r w:rsidRPr="00BB69B8">
        <w:rPr>
          <w:rFonts w:ascii="Calibri" w:eastAsia="Times New Roman" w:hAnsi="Calibri" w:cs="Calibri"/>
        </w:rPr>
        <w:t>Conducted gap analysis and business process modeling, identifying inefficiencies across account servicing, loan operations, payments, and digital banking workflows, and recommending targeted process improvements.</w:t>
      </w:r>
    </w:p>
    <w:p w14:paraId="17EE49BF" w14:textId="77777777" w:rsidR="00BB69B8" w:rsidRPr="00BB69B8" w:rsidRDefault="00BB69B8" w:rsidP="00BB69B8">
      <w:pPr>
        <w:pStyle w:val="ListParagraph"/>
        <w:numPr>
          <w:ilvl w:val="0"/>
          <w:numId w:val="7"/>
        </w:numPr>
        <w:tabs>
          <w:tab w:val="clear" w:pos="720"/>
          <w:tab w:val="num" w:pos="360"/>
        </w:tabs>
        <w:ind w:left="360"/>
        <w:jc w:val="both"/>
        <w:rPr>
          <w:rFonts w:ascii="Calibri" w:eastAsia="Times New Roman" w:hAnsi="Calibri" w:cs="Calibri"/>
        </w:rPr>
      </w:pPr>
      <w:r w:rsidRPr="00BB69B8">
        <w:rPr>
          <w:rFonts w:ascii="Calibri" w:eastAsia="Times New Roman" w:hAnsi="Calibri" w:cs="Calibri"/>
        </w:rPr>
        <w:t>Collaborated with IT and product teams to design detailed business process flows, user stories, and use cases, ensuring comprehensive coverage of banking and financial services requirements.</w:t>
      </w:r>
    </w:p>
    <w:p w14:paraId="2B8FE414" w14:textId="77777777" w:rsidR="00BB69B8" w:rsidRPr="00BB69B8" w:rsidRDefault="00BB69B8" w:rsidP="00BB69B8">
      <w:pPr>
        <w:pStyle w:val="ListParagraph"/>
        <w:numPr>
          <w:ilvl w:val="0"/>
          <w:numId w:val="7"/>
        </w:numPr>
        <w:tabs>
          <w:tab w:val="clear" w:pos="720"/>
          <w:tab w:val="num" w:pos="360"/>
        </w:tabs>
        <w:ind w:left="360"/>
        <w:jc w:val="both"/>
        <w:rPr>
          <w:rFonts w:ascii="Calibri" w:eastAsia="Times New Roman" w:hAnsi="Calibri" w:cs="Calibri"/>
        </w:rPr>
      </w:pPr>
      <w:r w:rsidRPr="00BB69B8">
        <w:rPr>
          <w:rFonts w:ascii="Calibri" w:eastAsia="Times New Roman" w:hAnsi="Calibri" w:cs="Calibri"/>
        </w:rPr>
        <w:t>Facilitated workshops, stakeholder interviews, and JAD sessions to capture clear, actionable requirements for business and technology teams.</w:t>
      </w:r>
    </w:p>
    <w:p w14:paraId="4A2D95E0" w14:textId="77777777" w:rsidR="00BB69B8" w:rsidRPr="00BB69B8" w:rsidRDefault="00BB69B8" w:rsidP="00BB69B8">
      <w:pPr>
        <w:pStyle w:val="ListParagraph"/>
        <w:numPr>
          <w:ilvl w:val="0"/>
          <w:numId w:val="7"/>
        </w:numPr>
        <w:tabs>
          <w:tab w:val="clear" w:pos="720"/>
          <w:tab w:val="num" w:pos="360"/>
        </w:tabs>
        <w:ind w:left="360"/>
        <w:jc w:val="both"/>
        <w:rPr>
          <w:rFonts w:ascii="Calibri" w:eastAsia="Times New Roman" w:hAnsi="Calibri" w:cs="Calibri"/>
        </w:rPr>
      </w:pPr>
      <w:r w:rsidRPr="00BB69B8">
        <w:rPr>
          <w:rFonts w:ascii="Calibri" w:eastAsia="Times New Roman" w:hAnsi="Calibri" w:cs="Calibri"/>
        </w:rPr>
        <w:lastRenderedPageBreak/>
        <w:t>Produced BRDs, Functional Specifications, and Process Maps with full traceability to business objectives, supporting seamless delivery of digital and operational initiatives.</w:t>
      </w:r>
    </w:p>
    <w:p w14:paraId="51DB9E92" w14:textId="77777777" w:rsidR="00BB69B8" w:rsidRPr="00BB69B8" w:rsidRDefault="00BB69B8" w:rsidP="00BB69B8">
      <w:pPr>
        <w:pStyle w:val="ListParagraph"/>
        <w:numPr>
          <w:ilvl w:val="0"/>
          <w:numId w:val="7"/>
        </w:numPr>
        <w:tabs>
          <w:tab w:val="clear" w:pos="720"/>
          <w:tab w:val="num" w:pos="360"/>
        </w:tabs>
        <w:ind w:left="360"/>
        <w:jc w:val="both"/>
        <w:rPr>
          <w:rFonts w:ascii="Calibri" w:eastAsia="Times New Roman" w:hAnsi="Calibri" w:cs="Calibri"/>
        </w:rPr>
      </w:pPr>
      <w:r w:rsidRPr="00BB69B8">
        <w:rPr>
          <w:rFonts w:ascii="Calibri" w:eastAsia="Times New Roman" w:hAnsi="Calibri" w:cs="Calibri"/>
        </w:rPr>
        <w:t>Utilized Agile methodologies (Scrum/Kanban) to manage user stories, acceptance criteria, sprint backlogs, and release planning activities.</w:t>
      </w:r>
    </w:p>
    <w:p w14:paraId="715F2BF7" w14:textId="77777777" w:rsidR="00BB69B8" w:rsidRPr="00BB69B8" w:rsidRDefault="00BB69B8" w:rsidP="00BB69B8">
      <w:pPr>
        <w:pStyle w:val="ListParagraph"/>
        <w:numPr>
          <w:ilvl w:val="0"/>
          <w:numId w:val="7"/>
        </w:numPr>
        <w:tabs>
          <w:tab w:val="clear" w:pos="720"/>
          <w:tab w:val="num" w:pos="360"/>
        </w:tabs>
        <w:ind w:left="360"/>
        <w:jc w:val="both"/>
        <w:rPr>
          <w:rFonts w:ascii="Calibri" w:eastAsia="Times New Roman" w:hAnsi="Calibri" w:cs="Calibri"/>
        </w:rPr>
      </w:pPr>
      <w:r w:rsidRPr="00BB69B8">
        <w:rPr>
          <w:rFonts w:ascii="Calibri" w:eastAsia="Times New Roman" w:hAnsi="Calibri" w:cs="Calibri"/>
        </w:rPr>
        <w:t>Leveraged JIRA and Confluence to monitor project progress, manage change requests, and maintain transparency across distributed teams.</w:t>
      </w:r>
    </w:p>
    <w:p w14:paraId="6B269645" w14:textId="77777777" w:rsidR="00BB69B8" w:rsidRPr="00BB69B8" w:rsidRDefault="00BB69B8" w:rsidP="00BB69B8">
      <w:pPr>
        <w:pStyle w:val="ListParagraph"/>
        <w:numPr>
          <w:ilvl w:val="0"/>
          <w:numId w:val="7"/>
        </w:numPr>
        <w:tabs>
          <w:tab w:val="clear" w:pos="720"/>
          <w:tab w:val="num" w:pos="360"/>
        </w:tabs>
        <w:ind w:left="360"/>
        <w:jc w:val="both"/>
        <w:rPr>
          <w:rFonts w:ascii="Calibri" w:eastAsia="Times New Roman" w:hAnsi="Calibri" w:cs="Calibri"/>
        </w:rPr>
      </w:pPr>
      <w:r w:rsidRPr="00BB69B8">
        <w:rPr>
          <w:rFonts w:ascii="Calibri" w:eastAsia="Times New Roman" w:hAnsi="Calibri" w:cs="Calibri"/>
        </w:rPr>
        <w:t>Supported UAT planning, execution, and defect triage, ensuring system enhancements met functional, regulatory, and customer experience expectations.</w:t>
      </w:r>
    </w:p>
    <w:p w14:paraId="425FB281" w14:textId="77777777" w:rsidR="00BB69B8" w:rsidRPr="00BB69B8" w:rsidRDefault="00BB69B8" w:rsidP="00BB69B8">
      <w:pPr>
        <w:pStyle w:val="ListParagraph"/>
        <w:numPr>
          <w:ilvl w:val="0"/>
          <w:numId w:val="7"/>
        </w:numPr>
        <w:tabs>
          <w:tab w:val="clear" w:pos="720"/>
          <w:tab w:val="num" w:pos="360"/>
        </w:tabs>
        <w:ind w:left="360"/>
        <w:jc w:val="both"/>
        <w:rPr>
          <w:rFonts w:ascii="Calibri" w:eastAsia="Times New Roman" w:hAnsi="Calibri" w:cs="Calibri"/>
        </w:rPr>
      </w:pPr>
      <w:r w:rsidRPr="00BB69B8">
        <w:rPr>
          <w:rFonts w:ascii="Calibri" w:eastAsia="Times New Roman" w:hAnsi="Calibri" w:cs="Calibri"/>
        </w:rPr>
        <w:t>Applied SQL for data validation, profiling, and reconciliation, generating insights into customer transactions, loan performance, fraud alerts, and operational KPIs.</w:t>
      </w:r>
    </w:p>
    <w:p w14:paraId="6C4FC5D1" w14:textId="77777777" w:rsidR="00BB69B8" w:rsidRPr="00BB69B8" w:rsidRDefault="00BB69B8" w:rsidP="00BB69B8">
      <w:pPr>
        <w:pStyle w:val="ListParagraph"/>
        <w:numPr>
          <w:ilvl w:val="0"/>
          <w:numId w:val="7"/>
        </w:numPr>
        <w:tabs>
          <w:tab w:val="clear" w:pos="720"/>
          <w:tab w:val="num" w:pos="360"/>
        </w:tabs>
        <w:ind w:left="360"/>
        <w:jc w:val="both"/>
        <w:rPr>
          <w:rFonts w:ascii="Calibri" w:eastAsia="Times New Roman" w:hAnsi="Calibri" w:cs="Calibri"/>
        </w:rPr>
      </w:pPr>
      <w:r w:rsidRPr="00BB69B8">
        <w:rPr>
          <w:rFonts w:ascii="Calibri" w:eastAsia="Times New Roman" w:hAnsi="Calibri" w:cs="Calibri"/>
        </w:rPr>
        <w:t>Designed Power BI/Tableau dashboards to provide visibility into branch performance, customer engagement metrics, transaction volumes, and financial reporting trends.</w:t>
      </w:r>
    </w:p>
    <w:p w14:paraId="4B64E3A7" w14:textId="77777777" w:rsidR="00BB69B8" w:rsidRPr="00BB69B8" w:rsidRDefault="00BB69B8" w:rsidP="00BB69B8">
      <w:pPr>
        <w:pStyle w:val="ListParagraph"/>
        <w:numPr>
          <w:ilvl w:val="0"/>
          <w:numId w:val="7"/>
        </w:numPr>
        <w:tabs>
          <w:tab w:val="clear" w:pos="720"/>
          <w:tab w:val="num" w:pos="360"/>
        </w:tabs>
        <w:ind w:left="360"/>
        <w:jc w:val="both"/>
        <w:rPr>
          <w:rFonts w:ascii="Calibri" w:eastAsia="Times New Roman" w:hAnsi="Calibri" w:cs="Calibri"/>
        </w:rPr>
      </w:pPr>
      <w:r w:rsidRPr="00BB69B8">
        <w:rPr>
          <w:rFonts w:ascii="Calibri" w:eastAsia="Times New Roman" w:hAnsi="Calibri" w:cs="Calibri"/>
        </w:rPr>
        <w:t>Worked with engineering teams to document ETL and data pipeline requirements, ensuring data quality and integrity for analytics and reporting.</w:t>
      </w:r>
    </w:p>
    <w:p w14:paraId="787E59E7" w14:textId="77777777" w:rsidR="00BB69B8" w:rsidRPr="00BB69B8" w:rsidRDefault="00BB69B8" w:rsidP="00BB69B8">
      <w:pPr>
        <w:pStyle w:val="ListParagraph"/>
        <w:numPr>
          <w:ilvl w:val="0"/>
          <w:numId w:val="7"/>
        </w:numPr>
        <w:tabs>
          <w:tab w:val="clear" w:pos="720"/>
          <w:tab w:val="num" w:pos="360"/>
        </w:tabs>
        <w:ind w:left="360"/>
        <w:jc w:val="both"/>
        <w:rPr>
          <w:rFonts w:ascii="Calibri" w:eastAsia="Times New Roman" w:hAnsi="Calibri" w:cs="Calibri"/>
        </w:rPr>
      </w:pPr>
      <w:r w:rsidRPr="00BB69B8">
        <w:rPr>
          <w:rFonts w:ascii="Calibri" w:eastAsia="Times New Roman" w:hAnsi="Calibri" w:cs="Calibri"/>
        </w:rPr>
        <w:t>Coordinated system integration requirements across core banking, CRM, loan servicing, payments, fraud management, and reporting platforms to ensure secure, seamless data flow.</w:t>
      </w:r>
    </w:p>
    <w:p w14:paraId="224BE3C3" w14:textId="77777777" w:rsidR="00BB69B8" w:rsidRPr="00BB69B8" w:rsidRDefault="00BB69B8" w:rsidP="00BB69B8">
      <w:pPr>
        <w:pStyle w:val="ListParagraph"/>
        <w:numPr>
          <w:ilvl w:val="0"/>
          <w:numId w:val="7"/>
        </w:numPr>
        <w:tabs>
          <w:tab w:val="clear" w:pos="720"/>
          <w:tab w:val="num" w:pos="360"/>
        </w:tabs>
        <w:ind w:left="360"/>
        <w:jc w:val="both"/>
        <w:rPr>
          <w:rFonts w:ascii="Calibri" w:eastAsia="Times New Roman" w:hAnsi="Calibri" w:cs="Calibri"/>
        </w:rPr>
      </w:pPr>
      <w:r w:rsidRPr="00BB69B8">
        <w:rPr>
          <w:rFonts w:ascii="Calibri" w:eastAsia="Times New Roman" w:hAnsi="Calibri" w:cs="Calibri"/>
        </w:rPr>
        <w:t>Performed API testing and system integration validation to ensure high data accuracy and reliable communication across PNC’s banking systems.</w:t>
      </w:r>
    </w:p>
    <w:p w14:paraId="546D7898" w14:textId="77777777" w:rsidR="00BB69B8" w:rsidRPr="00BB69B8" w:rsidRDefault="00BB69B8" w:rsidP="00BB69B8">
      <w:pPr>
        <w:pStyle w:val="ListParagraph"/>
        <w:numPr>
          <w:ilvl w:val="0"/>
          <w:numId w:val="7"/>
        </w:numPr>
        <w:tabs>
          <w:tab w:val="clear" w:pos="720"/>
          <w:tab w:val="num" w:pos="360"/>
        </w:tabs>
        <w:ind w:left="360"/>
        <w:jc w:val="both"/>
        <w:rPr>
          <w:rFonts w:ascii="Calibri" w:eastAsia="Times New Roman" w:hAnsi="Calibri" w:cs="Calibri"/>
        </w:rPr>
      </w:pPr>
      <w:r w:rsidRPr="00BB69B8">
        <w:rPr>
          <w:rFonts w:ascii="Calibri" w:eastAsia="Times New Roman" w:hAnsi="Calibri" w:cs="Calibri"/>
        </w:rPr>
        <w:t>Ensured compliance with SOX, AML, KYC, data governance, and security standards, safeguarding sensitive customer and financial information.</w:t>
      </w:r>
    </w:p>
    <w:p w14:paraId="06B8475F" w14:textId="77777777" w:rsidR="00BB69B8" w:rsidRPr="00BB69B8" w:rsidRDefault="00BB69B8" w:rsidP="00BB69B8">
      <w:pPr>
        <w:pStyle w:val="ListParagraph"/>
        <w:numPr>
          <w:ilvl w:val="0"/>
          <w:numId w:val="7"/>
        </w:numPr>
        <w:tabs>
          <w:tab w:val="clear" w:pos="720"/>
          <w:tab w:val="num" w:pos="360"/>
        </w:tabs>
        <w:ind w:left="360"/>
        <w:jc w:val="both"/>
        <w:rPr>
          <w:rFonts w:ascii="Calibri" w:eastAsia="Times New Roman" w:hAnsi="Calibri" w:cs="Calibri"/>
        </w:rPr>
      </w:pPr>
      <w:r w:rsidRPr="00BB69B8">
        <w:rPr>
          <w:rFonts w:ascii="Calibri" w:eastAsia="Times New Roman" w:hAnsi="Calibri" w:cs="Calibri"/>
        </w:rPr>
        <w:t>Acted as a liaison between business, IT, QA, compliance, and external vendors, translating complex technical concepts into actionable insights for stakeholders.</w:t>
      </w:r>
    </w:p>
    <w:p w14:paraId="6696CD6B" w14:textId="77777777" w:rsidR="00BB69B8" w:rsidRPr="00BB69B8" w:rsidRDefault="00BB69B8" w:rsidP="00BB69B8">
      <w:pPr>
        <w:pStyle w:val="ListParagraph"/>
        <w:numPr>
          <w:ilvl w:val="0"/>
          <w:numId w:val="7"/>
        </w:numPr>
        <w:tabs>
          <w:tab w:val="clear" w:pos="720"/>
          <w:tab w:val="num" w:pos="360"/>
        </w:tabs>
        <w:ind w:left="360"/>
        <w:jc w:val="both"/>
        <w:rPr>
          <w:rFonts w:ascii="Calibri" w:eastAsia="Times New Roman" w:hAnsi="Calibri" w:cs="Calibri"/>
        </w:rPr>
      </w:pPr>
      <w:r w:rsidRPr="00BB69B8">
        <w:rPr>
          <w:rFonts w:ascii="Calibri" w:eastAsia="Times New Roman" w:hAnsi="Calibri" w:cs="Calibri"/>
        </w:rPr>
        <w:t>Researched emerging financial technology, AI/ML use cases, and digital banking trends, recommending innovative solutions to support PNC’s modernization initiatives.</w:t>
      </w:r>
    </w:p>
    <w:p w14:paraId="42536DC5" w14:textId="66549EED" w:rsidR="00BB69B8" w:rsidRPr="00BB69B8" w:rsidRDefault="00BB69B8" w:rsidP="00BB69B8">
      <w:pPr>
        <w:pStyle w:val="ListParagraph"/>
        <w:numPr>
          <w:ilvl w:val="0"/>
          <w:numId w:val="7"/>
        </w:numPr>
        <w:tabs>
          <w:tab w:val="clear" w:pos="720"/>
          <w:tab w:val="num" w:pos="360"/>
        </w:tabs>
        <w:ind w:left="360"/>
        <w:jc w:val="both"/>
        <w:rPr>
          <w:rFonts w:ascii="Calibri" w:hAnsi="Calibri" w:cs="Calibri"/>
          <w:lang w:val="en-IN"/>
        </w:rPr>
      </w:pPr>
      <w:r w:rsidRPr="00BB69B8">
        <w:rPr>
          <w:rFonts w:ascii="Calibri" w:eastAsia="Times New Roman" w:hAnsi="Calibri" w:cs="Calibri"/>
        </w:rPr>
        <w:t>Worked with enterprise risk and compliance teams to document and refine regulatory reporting requirements for AML, KYC, fraud, and credit risk processes, improving audit readiness and data accuracy.</w:t>
      </w:r>
      <w:r w:rsidRPr="00BB69B8">
        <w:rPr>
          <w:rFonts w:ascii="Times New Roman" w:eastAsia="Times New Roman" w:hAnsi="Times New Roman" w:cs="Times New Roman"/>
          <w:sz w:val="24"/>
          <w:szCs w:val="24"/>
          <w:lang w:eastAsia="en-US"/>
        </w:rPr>
        <w:t xml:space="preserve"> </w:t>
      </w:r>
      <w:r w:rsidRPr="00BB69B8">
        <w:rPr>
          <w:rFonts w:ascii="Calibri" w:hAnsi="Calibri" w:cs="Calibri"/>
          <w:lang w:val="en-IN"/>
        </w:rPr>
        <w:t>Worked with PNC’s enterprise data teams to capture regulatory reporting requirements, ensuring alignment with SOX, AML, and internal audit standards for financial analytics.</w:t>
      </w:r>
      <w:r w:rsidRPr="00BB69B8">
        <w:rPr>
          <w:rFonts w:ascii="Calibri" w:eastAsia="Times New Roman" w:hAnsi="Calibri" w:cs="Calibri"/>
        </w:rPr>
        <w:t xml:space="preserve"> Defined integration requirements across core banking, CRM, loan servicing, and fraud detection systems, ensuring secure, seamless data exchange and improving operational visibility.</w:t>
      </w:r>
    </w:p>
    <w:p w14:paraId="15A6E7A0" w14:textId="77777777" w:rsidR="00BB69B8" w:rsidRPr="00BB69B8" w:rsidRDefault="00BB69B8" w:rsidP="00BB69B8">
      <w:pPr>
        <w:pStyle w:val="ListParagraph"/>
        <w:numPr>
          <w:ilvl w:val="0"/>
          <w:numId w:val="7"/>
        </w:numPr>
        <w:tabs>
          <w:tab w:val="clear" w:pos="720"/>
          <w:tab w:val="num" w:pos="360"/>
        </w:tabs>
        <w:ind w:left="360"/>
        <w:jc w:val="both"/>
        <w:rPr>
          <w:rFonts w:ascii="Calibri" w:eastAsia="Times New Roman" w:hAnsi="Calibri" w:cs="Calibri"/>
        </w:rPr>
      </w:pPr>
      <w:r w:rsidRPr="00BB69B8">
        <w:rPr>
          <w:rFonts w:ascii="Calibri" w:eastAsia="Times New Roman" w:hAnsi="Calibri" w:cs="Calibri"/>
        </w:rPr>
        <w:t>Supported migration of legacy banking applications to cloud and modern data platforms by defining data mapping, reconciliation rules, and validation procedures to ensure seamless system transition.</w:t>
      </w:r>
    </w:p>
    <w:p w14:paraId="322A0EED" w14:textId="3F109C6C" w:rsidR="004B29BE" w:rsidRPr="004B29BE" w:rsidRDefault="004B29BE" w:rsidP="00BB69B8">
      <w:pPr>
        <w:pStyle w:val="ListParagraph"/>
        <w:spacing w:before="100" w:beforeAutospacing="1" w:after="100" w:afterAutospacing="1" w:line="240" w:lineRule="auto"/>
        <w:ind w:left="360"/>
        <w:jc w:val="both"/>
        <w:rPr>
          <w:rFonts w:ascii="Calibri" w:eastAsia="Times New Roman" w:hAnsi="Calibri" w:cs="Calibri"/>
          <w:lang w:val="en-IN"/>
        </w:rPr>
      </w:pPr>
    </w:p>
    <w:p w14:paraId="543C7009" w14:textId="70625AA4" w:rsidR="00005EB8" w:rsidRPr="004B29BE" w:rsidRDefault="002A0AE3">
      <w:pPr>
        <w:pBdr>
          <w:top w:val="nil"/>
          <w:left w:val="nil"/>
          <w:bottom w:val="nil"/>
          <w:right w:val="nil"/>
          <w:between w:val="nil"/>
        </w:pBdr>
        <w:spacing w:after="0" w:line="240" w:lineRule="auto"/>
        <w:jc w:val="both"/>
        <w:rPr>
          <w:rFonts w:ascii="Calibri" w:eastAsia="Calibri" w:hAnsi="Calibri" w:cs="Calibri"/>
          <w:b/>
          <w:color w:val="000000"/>
        </w:rPr>
      </w:pPr>
      <w:r w:rsidRPr="004B29BE">
        <w:rPr>
          <w:rFonts w:ascii="Calibri" w:eastAsia="Calibri" w:hAnsi="Calibri" w:cs="Calibri"/>
          <w:b/>
          <w:color w:val="000000"/>
        </w:rPr>
        <w:t xml:space="preserve">Client: </w:t>
      </w:r>
      <w:r w:rsidR="00BD30D0" w:rsidRPr="00BD30D0">
        <w:rPr>
          <w:b/>
          <w:bCs/>
        </w:rPr>
        <w:t>MetLife, New York, NY</w:t>
      </w:r>
      <w:r w:rsidR="00BD30D0">
        <w:rPr>
          <w:b/>
          <w:bCs/>
        </w:rPr>
        <w:t xml:space="preserve">                                                  </w:t>
      </w:r>
      <w:r w:rsidR="00BD30D0" w:rsidRPr="004B29BE">
        <w:rPr>
          <w:rFonts w:ascii="Calibri" w:eastAsia="Calibri" w:hAnsi="Calibri" w:cs="Calibri"/>
          <w:b/>
          <w:color w:val="000000"/>
        </w:rPr>
        <w:t xml:space="preserve"> </w:t>
      </w:r>
      <w:r w:rsidRPr="004B29BE">
        <w:rPr>
          <w:rFonts w:ascii="Calibri" w:eastAsia="Calibri" w:hAnsi="Calibri" w:cs="Calibri"/>
          <w:b/>
          <w:color w:val="000000"/>
        </w:rPr>
        <w:t>April 2019 to September 2022</w:t>
      </w:r>
    </w:p>
    <w:p w14:paraId="2DA2F28C" w14:textId="77777777" w:rsidR="00005EB8" w:rsidRPr="004B29BE" w:rsidRDefault="002A0AE3">
      <w:pPr>
        <w:pBdr>
          <w:top w:val="nil"/>
          <w:left w:val="nil"/>
          <w:bottom w:val="nil"/>
          <w:right w:val="nil"/>
          <w:between w:val="nil"/>
        </w:pBdr>
        <w:spacing w:after="0" w:line="240" w:lineRule="auto"/>
        <w:jc w:val="both"/>
        <w:rPr>
          <w:rFonts w:ascii="Calibri" w:eastAsia="Calibri" w:hAnsi="Calibri" w:cs="Calibri"/>
          <w:b/>
          <w:color w:val="000000"/>
        </w:rPr>
      </w:pPr>
      <w:r w:rsidRPr="004B29BE">
        <w:rPr>
          <w:rFonts w:ascii="Calibri" w:eastAsia="Calibri" w:hAnsi="Calibri" w:cs="Calibri"/>
          <w:b/>
          <w:color w:val="000000"/>
        </w:rPr>
        <w:t xml:space="preserve">Role: </w:t>
      </w:r>
      <w:r w:rsidR="00634336" w:rsidRPr="004B29BE">
        <w:rPr>
          <w:rFonts w:ascii="Calibri" w:eastAsia="Calibri" w:hAnsi="Calibri" w:cs="Calibri"/>
          <w:b/>
        </w:rPr>
        <w:t>Senior Business Analyst</w:t>
      </w:r>
    </w:p>
    <w:p w14:paraId="5F3FA033" w14:textId="77777777" w:rsidR="00005EB8" w:rsidRPr="004B29BE" w:rsidRDefault="002A0AE3">
      <w:pPr>
        <w:pBdr>
          <w:top w:val="nil"/>
          <w:left w:val="nil"/>
          <w:bottom w:val="nil"/>
          <w:right w:val="nil"/>
          <w:between w:val="nil"/>
        </w:pBdr>
        <w:spacing w:after="0" w:line="240" w:lineRule="auto"/>
        <w:jc w:val="both"/>
        <w:rPr>
          <w:rFonts w:ascii="Calibri" w:eastAsia="Calibri" w:hAnsi="Calibri" w:cs="Calibri"/>
          <w:b/>
          <w:color w:val="000000"/>
          <w:u w:val="single"/>
        </w:rPr>
      </w:pPr>
      <w:r w:rsidRPr="004B29BE">
        <w:rPr>
          <w:rFonts w:ascii="Calibri" w:eastAsia="Calibri" w:hAnsi="Calibri" w:cs="Calibri"/>
          <w:b/>
          <w:color w:val="000000"/>
          <w:u w:val="single"/>
        </w:rPr>
        <w:t>Responsibilities:</w:t>
      </w:r>
    </w:p>
    <w:p w14:paraId="26F1BF56" w14:textId="36C8E50E" w:rsidR="00C95FAC" w:rsidRPr="00C95FAC" w:rsidRDefault="00C95FAC" w:rsidP="00C95FAC">
      <w:pPr>
        <w:pStyle w:val="NormalWeb"/>
        <w:numPr>
          <w:ilvl w:val="0"/>
          <w:numId w:val="9"/>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Gathered, </w:t>
      </w:r>
      <w:r w:rsidR="006A65DB" w:rsidRPr="00C95FAC">
        <w:rPr>
          <w:rFonts w:ascii="Calibri" w:hAnsi="Calibri" w:cs="Calibri"/>
          <w:sz w:val="22"/>
          <w:szCs w:val="22"/>
        </w:rPr>
        <w:t>analysed</w:t>
      </w:r>
      <w:r w:rsidRPr="00C95FAC">
        <w:rPr>
          <w:rFonts w:ascii="Calibri" w:hAnsi="Calibri" w:cs="Calibri"/>
          <w:sz w:val="22"/>
          <w:szCs w:val="22"/>
        </w:rPr>
        <w:t xml:space="preserve">, and documented requirements for insurance applications while leveraging </w:t>
      </w:r>
      <w:r w:rsidRPr="00C95FAC">
        <w:rPr>
          <w:rStyle w:val="Strong"/>
          <w:rFonts w:ascii="Calibri" w:hAnsi="Calibri" w:cs="Calibri"/>
          <w:sz w:val="22"/>
          <w:szCs w:val="22"/>
        </w:rPr>
        <w:t>requirement elicitation techniques such as workshops, stakeholder interviews, and JAD sessions</w:t>
      </w:r>
      <w:r w:rsidRPr="00C95FAC">
        <w:rPr>
          <w:rFonts w:ascii="Calibri" w:hAnsi="Calibri" w:cs="Calibri"/>
          <w:sz w:val="22"/>
          <w:szCs w:val="22"/>
        </w:rPr>
        <w:t xml:space="preserve"> to ensure clarity and completeness.</w:t>
      </w:r>
    </w:p>
    <w:p w14:paraId="234614EB" w14:textId="77777777" w:rsidR="00C95FAC" w:rsidRPr="00C95FAC" w:rsidRDefault="00C95FAC" w:rsidP="00C95FAC">
      <w:pPr>
        <w:pStyle w:val="NormalWeb"/>
        <w:numPr>
          <w:ilvl w:val="0"/>
          <w:numId w:val="9"/>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Designed and maintained </w:t>
      </w:r>
      <w:r w:rsidRPr="00C95FAC">
        <w:rPr>
          <w:rStyle w:val="Strong"/>
          <w:rFonts w:ascii="Calibri" w:hAnsi="Calibri" w:cs="Calibri"/>
          <w:sz w:val="22"/>
          <w:szCs w:val="22"/>
        </w:rPr>
        <w:t>Business Requirement Documents (BRDs), Functional Specifications, and User Stories</w:t>
      </w:r>
      <w:r w:rsidRPr="00C95FAC">
        <w:rPr>
          <w:rFonts w:ascii="Calibri" w:hAnsi="Calibri" w:cs="Calibri"/>
          <w:sz w:val="22"/>
          <w:szCs w:val="22"/>
        </w:rPr>
        <w:t>, ensuring traceability throughout the SDLC and aligning deliverables with strategic insurance objectives.</w:t>
      </w:r>
    </w:p>
    <w:p w14:paraId="529D4A92" w14:textId="77777777" w:rsidR="00C95FAC" w:rsidRPr="00C95FAC" w:rsidRDefault="00C95FAC" w:rsidP="00C95FAC">
      <w:pPr>
        <w:pStyle w:val="NormalWeb"/>
        <w:numPr>
          <w:ilvl w:val="0"/>
          <w:numId w:val="9"/>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Applied strong knowledge of </w:t>
      </w:r>
      <w:r w:rsidRPr="00C95FAC">
        <w:rPr>
          <w:rStyle w:val="Strong"/>
          <w:rFonts w:ascii="Calibri" w:hAnsi="Calibri" w:cs="Calibri"/>
          <w:sz w:val="22"/>
          <w:szCs w:val="22"/>
        </w:rPr>
        <w:t>Product Lifecycle Management (PLM) systems such as Teamcenter, Windchill, and Oracle Agile PLM</w:t>
      </w:r>
      <w:r w:rsidRPr="00C95FAC">
        <w:rPr>
          <w:rFonts w:ascii="Calibri" w:hAnsi="Calibri" w:cs="Calibri"/>
          <w:sz w:val="22"/>
          <w:szCs w:val="22"/>
        </w:rPr>
        <w:t xml:space="preserve"> to streamline insurance product releases and digital transformation initiatives.</w:t>
      </w:r>
    </w:p>
    <w:p w14:paraId="77429CA6" w14:textId="77777777" w:rsidR="00C95FAC" w:rsidRPr="00C95FAC" w:rsidRDefault="00C95FAC" w:rsidP="00C95FAC">
      <w:pPr>
        <w:pStyle w:val="NormalWeb"/>
        <w:numPr>
          <w:ilvl w:val="0"/>
          <w:numId w:val="9"/>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Provided hands-on support in </w:t>
      </w:r>
      <w:r w:rsidRPr="00C95FAC">
        <w:rPr>
          <w:rStyle w:val="Strong"/>
          <w:rFonts w:ascii="Calibri" w:hAnsi="Calibri" w:cs="Calibri"/>
          <w:sz w:val="22"/>
          <w:szCs w:val="22"/>
        </w:rPr>
        <w:t>BOM (Bill of Materials) management and change control processes</w:t>
      </w:r>
      <w:r w:rsidRPr="00C95FAC">
        <w:rPr>
          <w:rFonts w:ascii="Calibri" w:hAnsi="Calibri" w:cs="Calibri"/>
          <w:sz w:val="22"/>
          <w:szCs w:val="22"/>
        </w:rPr>
        <w:t>, aligning system enhancements with regulatory requirements and policy administration needs.</w:t>
      </w:r>
    </w:p>
    <w:p w14:paraId="518095CC" w14:textId="5B3FC5C7" w:rsidR="00C95FAC" w:rsidRPr="00C95FAC" w:rsidRDefault="00C95FAC" w:rsidP="00C95FAC">
      <w:pPr>
        <w:pStyle w:val="NormalWeb"/>
        <w:numPr>
          <w:ilvl w:val="0"/>
          <w:numId w:val="9"/>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Created detailed </w:t>
      </w:r>
      <w:r w:rsidRPr="00C95FAC">
        <w:rPr>
          <w:rStyle w:val="Strong"/>
          <w:rFonts w:ascii="Calibri" w:hAnsi="Calibri" w:cs="Calibri"/>
          <w:sz w:val="22"/>
          <w:szCs w:val="22"/>
        </w:rPr>
        <w:t>process maps, workflows, and data models</w:t>
      </w:r>
      <w:r w:rsidRPr="00C95FAC">
        <w:rPr>
          <w:rFonts w:ascii="Calibri" w:hAnsi="Calibri" w:cs="Calibri"/>
          <w:sz w:val="22"/>
          <w:szCs w:val="22"/>
        </w:rPr>
        <w:t xml:space="preserve"> using Visio and </w:t>
      </w:r>
      <w:r w:rsidR="00BB69B8" w:rsidRPr="00C95FAC">
        <w:rPr>
          <w:rFonts w:ascii="Calibri" w:hAnsi="Calibri" w:cs="Calibri"/>
          <w:sz w:val="22"/>
          <w:szCs w:val="22"/>
        </w:rPr>
        <w:t>Lucid chart</w:t>
      </w:r>
      <w:r w:rsidRPr="00C95FAC">
        <w:rPr>
          <w:rFonts w:ascii="Calibri" w:hAnsi="Calibri" w:cs="Calibri"/>
          <w:sz w:val="22"/>
          <w:szCs w:val="22"/>
        </w:rPr>
        <w:t xml:space="preserve"> to visualize insurance policy, claims, and underwriting lifecycle processes for business stakeholders.</w:t>
      </w:r>
    </w:p>
    <w:p w14:paraId="4CFF98F0" w14:textId="77777777" w:rsidR="00C95FAC" w:rsidRPr="00C95FAC" w:rsidRDefault="00C95FAC" w:rsidP="00C95FAC">
      <w:pPr>
        <w:pStyle w:val="NormalWeb"/>
        <w:numPr>
          <w:ilvl w:val="0"/>
          <w:numId w:val="9"/>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Partnered with underwriting and claims teams to perform </w:t>
      </w:r>
      <w:r w:rsidRPr="00C95FAC">
        <w:rPr>
          <w:rStyle w:val="Strong"/>
          <w:rFonts w:ascii="Calibri" w:hAnsi="Calibri" w:cs="Calibri"/>
          <w:sz w:val="22"/>
          <w:szCs w:val="22"/>
        </w:rPr>
        <w:t>Gap Analysis</w:t>
      </w:r>
      <w:r w:rsidRPr="00C95FAC">
        <w:rPr>
          <w:rFonts w:ascii="Calibri" w:hAnsi="Calibri" w:cs="Calibri"/>
          <w:sz w:val="22"/>
          <w:szCs w:val="22"/>
        </w:rPr>
        <w:t xml:space="preserve"> between current and future state systems, recommending process improvements and automation opportunities.</w:t>
      </w:r>
    </w:p>
    <w:p w14:paraId="049B0343" w14:textId="77777777" w:rsidR="00C95FAC" w:rsidRPr="00C95FAC" w:rsidRDefault="00C95FAC" w:rsidP="00C95FAC">
      <w:pPr>
        <w:pStyle w:val="NormalWeb"/>
        <w:numPr>
          <w:ilvl w:val="0"/>
          <w:numId w:val="9"/>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Conducted </w:t>
      </w:r>
      <w:r w:rsidRPr="00C95FAC">
        <w:rPr>
          <w:rStyle w:val="Strong"/>
          <w:rFonts w:ascii="Calibri" w:hAnsi="Calibri" w:cs="Calibri"/>
          <w:sz w:val="22"/>
          <w:szCs w:val="22"/>
        </w:rPr>
        <w:t>SQL-based data analysis</w:t>
      </w:r>
      <w:r w:rsidRPr="00C95FAC">
        <w:rPr>
          <w:rFonts w:ascii="Calibri" w:hAnsi="Calibri" w:cs="Calibri"/>
          <w:sz w:val="22"/>
          <w:szCs w:val="22"/>
        </w:rPr>
        <w:t xml:space="preserve"> to validate large volumes of policy and claims data, ensuring accuracy in reporting and decision-making for operational leaders.</w:t>
      </w:r>
    </w:p>
    <w:p w14:paraId="0D43F4E2" w14:textId="7CA4DE62" w:rsidR="00104D7E" w:rsidRPr="00104D7E" w:rsidRDefault="00C95FAC" w:rsidP="00104D7E">
      <w:pPr>
        <w:pStyle w:val="NormalWeb"/>
        <w:numPr>
          <w:ilvl w:val="0"/>
          <w:numId w:val="9"/>
        </w:numPr>
        <w:tabs>
          <w:tab w:val="clear" w:pos="720"/>
          <w:tab w:val="num" w:pos="360"/>
        </w:tabs>
        <w:ind w:left="360"/>
        <w:jc w:val="both"/>
        <w:rPr>
          <w:rFonts w:ascii="Calibri" w:hAnsi="Calibri" w:cs="Calibri"/>
          <w:sz w:val="22"/>
          <w:szCs w:val="22"/>
        </w:rPr>
      </w:pPr>
      <w:r w:rsidRPr="00C95FAC">
        <w:rPr>
          <w:rFonts w:ascii="Calibri" w:hAnsi="Calibri" w:cs="Calibri"/>
          <w:sz w:val="22"/>
          <w:szCs w:val="22"/>
        </w:rPr>
        <w:lastRenderedPageBreak/>
        <w:t xml:space="preserve">Utilized </w:t>
      </w:r>
      <w:r w:rsidRPr="00C95FAC">
        <w:rPr>
          <w:rStyle w:val="Strong"/>
          <w:rFonts w:ascii="Calibri" w:hAnsi="Calibri" w:cs="Calibri"/>
          <w:sz w:val="22"/>
          <w:szCs w:val="22"/>
        </w:rPr>
        <w:t>CAD tool familiarity</w:t>
      </w:r>
      <w:r w:rsidRPr="00C95FAC">
        <w:rPr>
          <w:rFonts w:ascii="Calibri" w:hAnsi="Calibri" w:cs="Calibri"/>
          <w:sz w:val="22"/>
          <w:szCs w:val="22"/>
        </w:rPr>
        <w:t xml:space="preserve"> to collaborate with technical teams where product visualization was required, aligning insurance product development with business specifications.</w:t>
      </w:r>
      <w:r w:rsidR="00104D7E" w:rsidRPr="00104D7E">
        <w:rPr>
          <w:lang w:eastAsia="en-US"/>
        </w:rPr>
        <w:t xml:space="preserve"> </w:t>
      </w:r>
      <w:r w:rsidR="00104D7E" w:rsidRPr="00104D7E">
        <w:rPr>
          <w:rFonts w:ascii="Calibri" w:hAnsi="Calibri" w:cs="Calibri"/>
          <w:sz w:val="22"/>
          <w:szCs w:val="22"/>
        </w:rPr>
        <w:t xml:space="preserve">Conducted detailed </w:t>
      </w:r>
      <w:r w:rsidR="00104D7E" w:rsidRPr="00104D7E">
        <w:rPr>
          <w:rFonts w:ascii="Calibri" w:hAnsi="Calibri" w:cs="Calibri"/>
          <w:b/>
          <w:bCs/>
          <w:sz w:val="22"/>
          <w:szCs w:val="22"/>
        </w:rPr>
        <w:t>requirements definition for Guidewire Claim</w:t>
      </w:r>
      <w:r w:rsidR="00BB69B8">
        <w:rPr>
          <w:rFonts w:ascii="Calibri" w:hAnsi="Calibri" w:cs="Calibri"/>
          <w:b/>
          <w:bCs/>
          <w:sz w:val="22"/>
          <w:szCs w:val="22"/>
        </w:rPr>
        <w:t xml:space="preserve"> </w:t>
      </w:r>
      <w:r w:rsidR="00BB69B8" w:rsidRPr="00104D7E">
        <w:rPr>
          <w:rFonts w:ascii="Calibri" w:hAnsi="Calibri" w:cs="Calibri"/>
          <w:b/>
          <w:bCs/>
          <w:sz w:val="22"/>
          <w:szCs w:val="22"/>
        </w:rPr>
        <w:t>Centre</w:t>
      </w:r>
      <w:r w:rsidR="00104D7E" w:rsidRPr="00104D7E">
        <w:rPr>
          <w:rFonts w:ascii="Calibri" w:hAnsi="Calibri" w:cs="Calibri"/>
          <w:sz w:val="22"/>
          <w:szCs w:val="22"/>
        </w:rPr>
        <w:t>, capturing business, functional, and reporting needs for end-to-end claims processing including FNOL, coverage validation, reserves, payments, and recoveries.</w:t>
      </w:r>
    </w:p>
    <w:p w14:paraId="031649BD" w14:textId="77777777" w:rsidR="00104D7E" w:rsidRPr="00104D7E" w:rsidRDefault="00104D7E" w:rsidP="00104D7E">
      <w:pPr>
        <w:pStyle w:val="NormalWeb"/>
        <w:numPr>
          <w:ilvl w:val="0"/>
          <w:numId w:val="9"/>
        </w:numPr>
        <w:tabs>
          <w:tab w:val="clear" w:pos="720"/>
          <w:tab w:val="num" w:pos="360"/>
        </w:tabs>
        <w:ind w:left="360"/>
        <w:jc w:val="both"/>
        <w:rPr>
          <w:rFonts w:ascii="Calibri" w:hAnsi="Calibri" w:cs="Calibri"/>
          <w:lang w:val="en-US"/>
        </w:rPr>
      </w:pPr>
      <w:r w:rsidRPr="00104D7E">
        <w:rPr>
          <w:rFonts w:ascii="Calibri" w:hAnsi="Calibri" w:cs="Calibri"/>
          <w:lang w:val="en-US"/>
        </w:rPr>
        <w:t>Collaborated with adjusters, SMEs, claims managers, and IT teams to understand workflows, regulatory rules, and downstream impacts, ensuring alignment across policy, billing, and reporting platforms.</w:t>
      </w:r>
    </w:p>
    <w:p w14:paraId="09177DA7" w14:textId="77777777" w:rsidR="00104D7E" w:rsidRPr="00104D7E" w:rsidRDefault="00104D7E" w:rsidP="00104D7E">
      <w:pPr>
        <w:pStyle w:val="NormalWeb"/>
        <w:numPr>
          <w:ilvl w:val="0"/>
          <w:numId w:val="9"/>
        </w:numPr>
        <w:tabs>
          <w:tab w:val="clear" w:pos="720"/>
          <w:tab w:val="num" w:pos="360"/>
        </w:tabs>
        <w:ind w:left="360"/>
        <w:jc w:val="both"/>
        <w:rPr>
          <w:rFonts w:ascii="Calibri" w:hAnsi="Calibri" w:cs="Calibri"/>
          <w:lang w:val="en-US"/>
        </w:rPr>
      </w:pPr>
      <w:r w:rsidRPr="00104D7E">
        <w:rPr>
          <w:rFonts w:ascii="Calibri" w:hAnsi="Calibri" w:cs="Calibri"/>
          <w:lang w:val="en-US"/>
        </w:rPr>
        <w:t xml:space="preserve">Authored comprehensive documentation including </w:t>
      </w:r>
      <w:r w:rsidRPr="00104D7E">
        <w:rPr>
          <w:rFonts w:ascii="Calibri" w:hAnsi="Calibri" w:cs="Calibri"/>
          <w:b/>
          <w:bCs/>
          <w:lang w:val="en-US"/>
        </w:rPr>
        <w:t>BRDs, FSDs, user stories, business use cases, data flows, process maps, screen mock-ups, and traceability matrices</w:t>
      </w:r>
      <w:r w:rsidRPr="00104D7E">
        <w:rPr>
          <w:rFonts w:ascii="Calibri" w:hAnsi="Calibri" w:cs="Calibri"/>
          <w:lang w:val="en-US"/>
        </w:rPr>
        <w:t>, ensuring complete coverage from initiation to deployment.</w:t>
      </w:r>
    </w:p>
    <w:p w14:paraId="653C26AA" w14:textId="5BF45B46" w:rsidR="00104D7E" w:rsidRPr="00104D7E" w:rsidRDefault="00104D7E" w:rsidP="00104D7E">
      <w:pPr>
        <w:pStyle w:val="NormalWeb"/>
        <w:numPr>
          <w:ilvl w:val="0"/>
          <w:numId w:val="9"/>
        </w:numPr>
        <w:tabs>
          <w:tab w:val="clear" w:pos="720"/>
          <w:tab w:val="num" w:pos="360"/>
        </w:tabs>
        <w:ind w:left="360"/>
        <w:jc w:val="both"/>
        <w:rPr>
          <w:rFonts w:ascii="Calibri" w:hAnsi="Calibri" w:cs="Calibri"/>
          <w:lang w:val="en-US"/>
        </w:rPr>
      </w:pPr>
      <w:r w:rsidRPr="00104D7E">
        <w:rPr>
          <w:rFonts w:ascii="Calibri" w:hAnsi="Calibri" w:cs="Calibri"/>
          <w:lang w:val="en-US"/>
        </w:rPr>
        <w:t xml:space="preserve">Served as a </w:t>
      </w:r>
      <w:r w:rsidRPr="00104D7E">
        <w:rPr>
          <w:rFonts w:ascii="Calibri" w:hAnsi="Calibri" w:cs="Calibri"/>
          <w:b/>
          <w:bCs/>
          <w:lang w:val="en-US"/>
        </w:rPr>
        <w:t>Claims Processing SME</w:t>
      </w:r>
      <w:r w:rsidRPr="00104D7E">
        <w:rPr>
          <w:rFonts w:ascii="Calibri" w:hAnsi="Calibri" w:cs="Calibri"/>
          <w:lang w:val="en-US"/>
        </w:rPr>
        <w:t>, providing expertise across P&amp;C lines (Auto, Property, Homeowners) and guiding configuration teams to leverage out-of-the-box Claim</w:t>
      </w:r>
      <w:r w:rsidR="00BB69B8">
        <w:rPr>
          <w:rFonts w:ascii="Calibri" w:hAnsi="Calibri" w:cs="Calibri"/>
          <w:lang w:val="en-US"/>
        </w:rPr>
        <w:t xml:space="preserve"> </w:t>
      </w:r>
      <w:r w:rsidRPr="00104D7E">
        <w:rPr>
          <w:rFonts w:ascii="Calibri" w:hAnsi="Calibri" w:cs="Calibri"/>
          <w:lang w:val="en-US"/>
        </w:rPr>
        <w:t>Center functionality.</w:t>
      </w:r>
    </w:p>
    <w:p w14:paraId="4FA44507" w14:textId="77777777" w:rsidR="00104D7E" w:rsidRPr="00104D7E" w:rsidRDefault="00104D7E" w:rsidP="00104D7E">
      <w:pPr>
        <w:pStyle w:val="NormalWeb"/>
        <w:numPr>
          <w:ilvl w:val="0"/>
          <w:numId w:val="9"/>
        </w:numPr>
        <w:tabs>
          <w:tab w:val="clear" w:pos="720"/>
          <w:tab w:val="num" w:pos="360"/>
        </w:tabs>
        <w:ind w:left="360"/>
        <w:jc w:val="both"/>
        <w:rPr>
          <w:rFonts w:ascii="Calibri" w:hAnsi="Calibri" w:cs="Calibri"/>
          <w:lang w:val="en-US"/>
        </w:rPr>
      </w:pPr>
      <w:r w:rsidRPr="00104D7E">
        <w:rPr>
          <w:rFonts w:ascii="Calibri" w:hAnsi="Calibri" w:cs="Calibri"/>
          <w:lang w:val="en-US"/>
        </w:rPr>
        <w:t>Reviewed development/configuration deliverables, validating alignment with business rules, claims financial calculations, integrations, and regulatory compliance.</w:t>
      </w:r>
    </w:p>
    <w:p w14:paraId="6BF90312" w14:textId="77777777" w:rsidR="00104D7E" w:rsidRPr="00104D7E" w:rsidRDefault="00104D7E" w:rsidP="00104D7E">
      <w:pPr>
        <w:pStyle w:val="NormalWeb"/>
        <w:numPr>
          <w:ilvl w:val="0"/>
          <w:numId w:val="9"/>
        </w:numPr>
        <w:tabs>
          <w:tab w:val="clear" w:pos="720"/>
          <w:tab w:val="num" w:pos="360"/>
        </w:tabs>
        <w:ind w:left="360"/>
        <w:jc w:val="both"/>
        <w:rPr>
          <w:rFonts w:ascii="Calibri" w:hAnsi="Calibri" w:cs="Calibri"/>
          <w:lang w:val="en-US"/>
        </w:rPr>
      </w:pPr>
      <w:r w:rsidRPr="00104D7E">
        <w:rPr>
          <w:rFonts w:ascii="Calibri" w:hAnsi="Calibri" w:cs="Calibri"/>
          <w:lang w:val="en-US"/>
        </w:rPr>
        <w:t xml:space="preserve">Led </w:t>
      </w:r>
      <w:r w:rsidRPr="00104D7E">
        <w:rPr>
          <w:rFonts w:ascii="Calibri" w:hAnsi="Calibri" w:cs="Calibri"/>
          <w:b/>
          <w:bCs/>
          <w:lang w:val="en-US"/>
        </w:rPr>
        <w:t>requirements elicitation workshops, JAD sessions, SME interviews</w:t>
      </w:r>
      <w:r w:rsidRPr="00104D7E">
        <w:rPr>
          <w:rFonts w:ascii="Calibri" w:hAnsi="Calibri" w:cs="Calibri"/>
          <w:lang w:val="en-US"/>
        </w:rPr>
        <w:t>, and cross-functional reviews to gather and refine requirements.</w:t>
      </w:r>
    </w:p>
    <w:p w14:paraId="4AF7A819" w14:textId="77777777" w:rsidR="00104D7E" w:rsidRPr="00104D7E" w:rsidRDefault="00104D7E" w:rsidP="00104D7E">
      <w:pPr>
        <w:pStyle w:val="NormalWeb"/>
        <w:numPr>
          <w:ilvl w:val="0"/>
          <w:numId w:val="9"/>
        </w:numPr>
        <w:tabs>
          <w:tab w:val="clear" w:pos="720"/>
          <w:tab w:val="num" w:pos="360"/>
        </w:tabs>
        <w:ind w:left="360"/>
        <w:jc w:val="both"/>
        <w:rPr>
          <w:rFonts w:ascii="Calibri" w:hAnsi="Calibri" w:cs="Calibri"/>
          <w:lang w:val="en-US"/>
        </w:rPr>
      </w:pPr>
      <w:r w:rsidRPr="00104D7E">
        <w:rPr>
          <w:rFonts w:ascii="Calibri" w:hAnsi="Calibri" w:cs="Calibri"/>
          <w:lang w:val="en-US"/>
        </w:rPr>
        <w:t>Collaborated with QA teams to ensure complete test coverage; analyzed defects, performed root cause analysis, and validated fixes during multiple SIT/UAT cycles.</w:t>
      </w:r>
    </w:p>
    <w:p w14:paraId="19F8A9EA" w14:textId="5688B76D" w:rsidR="00104D7E" w:rsidRPr="00104D7E" w:rsidRDefault="00104D7E" w:rsidP="00104D7E">
      <w:pPr>
        <w:pStyle w:val="NormalWeb"/>
        <w:numPr>
          <w:ilvl w:val="0"/>
          <w:numId w:val="9"/>
        </w:numPr>
        <w:tabs>
          <w:tab w:val="clear" w:pos="720"/>
          <w:tab w:val="num" w:pos="360"/>
        </w:tabs>
        <w:ind w:left="360"/>
        <w:jc w:val="both"/>
        <w:rPr>
          <w:rFonts w:ascii="Calibri" w:hAnsi="Calibri" w:cs="Calibri"/>
          <w:lang w:val="en-US"/>
        </w:rPr>
      </w:pPr>
      <w:r w:rsidRPr="00104D7E">
        <w:rPr>
          <w:rFonts w:ascii="Calibri" w:hAnsi="Calibri" w:cs="Calibri"/>
          <w:lang w:val="en-US"/>
        </w:rPr>
        <w:t xml:space="preserve">Created </w:t>
      </w:r>
      <w:r w:rsidRPr="00104D7E">
        <w:rPr>
          <w:rFonts w:ascii="Calibri" w:hAnsi="Calibri" w:cs="Calibri"/>
          <w:b/>
          <w:bCs/>
          <w:lang w:val="en-US"/>
        </w:rPr>
        <w:t>UAT test plans, scripts, execution logs</w:t>
      </w:r>
      <w:r w:rsidRPr="00104D7E">
        <w:rPr>
          <w:rFonts w:ascii="Calibri" w:hAnsi="Calibri" w:cs="Calibri"/>
          <w:lang w:val="en-US"/>
        </w:rPr>
        <w:t xml:space="preserve">, and managed UAT defect triage, facilitating business signoff for major </w:t>
      </w:r>
      <w:r w:rsidR="00BB69B8" w:rsidRPr="00104D7E">
        <w:rPr>
          <w:rFonts w:ascii="Calibri" w:hAnsi="Calibri" w:cs="Calibri"/>
          <w:lang w:val="en-US"/>
        </w:rPr>
        <w:t>Claim Center</w:t>
      </w:r>
      <w:r w:rsidRPr="00104D7E">
        <w:rPr>
          <w:rFonts w:ascii="Calibri" w:hAnsi="Calibri" w:cs="Calibri"/>
          <w:lang w:val="en-US"/>
        </w:rPr>
        <w:t xml:space="preserve"> releases and enhancements.</w:t>
      </w:r>
    </w:p>
    <w:p w14:paraId="739B3FE2" w14:textId="28237D8D" w:rsidR="00104D7E" w:rsidRPr="00104D7E" w:rsidRDefault="00104D7E" w:rsidP="00104D7E">
      <w:pPr>
        <w:pStyle w:val="NormalWeb"/>
        <w:numPr>
          <w:ilvl w:val="0"/>
          <w:numId w:val="9"/>
        </w:numPr>
        <w:tabs>
          <w:tab w:val="clear" w:pos="720"/>
          <w:tab w:val="num" w:pos="360"/>
        </w:tabs>
        <w:ind w:left="360"/>
        <w:jc w:val="both"/>
        <w:rPr>
          <w:rFonts w:ascii="Calibri" w:hAnsi="Calibri" w:cs="Calibri"/>
          <w:lang w:val="en-US"/>
        </w:rPr>
      </w:pPr>
      <w:r w:rsidRPr="00104D7E">
        <w:rPr>
          <w:rFonts w:ascii="Calibri" w:hAnsi="Calibri" w:cs="Calibri"/>
          <w:lang w:val="en-US"/>
        </w:rPr>
        <w:t xml:space="preserve">Coordinated integration requirements between Claim Center and downstream systems such as </w:t>
      </w:r>
      <w:r w:rsidRPr="00104D7E">
        <w:rPr>
          <w:rFonts w:ascii="Calibri" w:hAnsi="Calibri" w:cs="Calibri"/>
          <w:b/>
          <w:bCs/>
          <w:lang w:val="en-US"/>
        </w:rPr>
        <w:t>Policy Center, Billing Center, Document Management, Payment Gateways, Data Warehouse, and Reporting systems</w:t>
      </w:r>
      <w:r w:rsidRPr="00104D7E">
        <w:rPr>
          <w:rFonts w:ascii="Calibri" w:hAnsi="Calibri" w:cs="Calibri"/>
          <w:lang w:val="en-US"/>
        </w:rPr>
        <w:t>.</w:t>
      </w:r>
    </w:p>
    <w:p w14:paraId="25EEC50D" w14:textId="77777777" w:rsidR="00104D7E" w:rsidRPr="00104D7E" w:rsidRDefault="00104D7E" w:rsidP="00104D7E">
      <w:pPr>
        <w:pStyle w:val="NormalWeb"/>
        <w:numPr>
          <w:ilvl w:val="0"/>
          <w:numId w:val="9"/>
        </w:numPr>
        <w:tabs>
          <w:tab w:val="clear" w:pos="720"/>
          <w:tab w:val="num" w:pos="360"/>
        </w:tabs>
        <w:ind w:left="360"/>
        <w:jc w:val="both"/>
        <w:rPr>
          <w:rFonts w:ascii="Calibri" w:hAnsi="Calibri" w:cs="Calibri"/>
          <w:lang w:val="en-US"/>
        </w:rPr>
      </w:pPr>
      <w:r w:rsidRPr="00104D7E">
        <w:rPr>
          <w:rFonts w:ascii="Calibri" w:hAnsi="Calibri" w:cs="Calibri"/>
          <w:lang w:val="en-US"/>
        </w:rPr>
        <w:t xml:space="preserve">Leveraged </w:t>
      </w:r>
      <w:r w:rsidRPr="00104D7E">
        <w:rPr>
          <w:rFonts w:ascii="Calibri" w:hAnsi="Calibri" w:cs="Calibri"/>
          <w:b/>
          <w:bCs/>
          <w:lang w:val="en-US"/>
        </w:rPr>
        <w:t>MS SQL</w:t>
      </w:r>
      <w:r w:rsidRPr="00104D7E">
        <w:rPr>
          <w:rFonts w:ascii="Calibri" w:hAnsi="Calibri" w:cs="Calibri"/>
          <w:lang w:val="en-US"/>
        </w:rPr>
        <w:t xml:space="preserve"> to validate claims financial transactions, exposure data, coverage rules, and reporting accuracy across multiple integrated data sources.</w:t>
      </w:r>
    </w:p>
    <w:p w14:paraId="540A589E" w14:textId="6706BA81" w:rsidR="00104D7E" w:rsidRPr="00104D7E" w:rsidRDefault="00104D7E" w:rsidP="00104D7E">
      <w:pPr>
        <w:pStyle w:val="NormalWeb"/>
        <w:numPr>
          <w:ilvl w:val="0"/>
          <w:numId w:val="9"/>
        </w:numPr>
        <w:tabs>
          <w:tab w:val="clear" w:pos="720"/>
          <w:tab w:val="num" w:pos="360"/>
        </w:tabs>
        <w:ind w:left="360"/>
        <w:jc w:val="both"/>
        <w:rPr>
          <w:rFonts w:ascii="Calibri" w:hAnsi="Calibri" w:cs="Calibri"/>
          <w:lang w:val="en-US"/>
        </w:rPr>
      </w:pPr>
      <w:r w:rsidRPr="00104D7E">
        <w:rPr>
          <w:rFonts w:ascii="Calibri" w:hAnsi="Calibri" w:cs="Calibri"/>
          <w:lang w:val="en-US"/>
        </w:rPr>
        <w:t>Participated in estimation, project planning, and release readiness activities for Claim Center initiatives, ensuring accurate scope and delivery timelines.</w:t>
      </w:r>
    </w:p>
    <w:p w14:paraId="2BF67785" w14:textId="77777777" w:rsidR="00104D7E" w:rsidRPr="00104D7E" w:rsidRDefault="00104D7E" w:rsidP="00104D7E">
      <w:pPr>
        <w:pStyle w:val="NormalWeb"/>
        <w:numPr>
          <w:ilvl w:val="0"/>
          <w:numId w:val="9"/>
        </w:numPr>
        <w:tabs>
          <w:tab w:val="clear" w:pos="720"/>
          <w:tab w:val="num" w:pos="360"/>
        </w:tabs>
        <w:ind w:left="360"/>
        <w:jc w:val="both"/>
        <w:rPr>
          <w:rFonts w:ascii="Calibri" w:hAnsi="Calibri" w:cs="Calibri"/>
          <w:lang w:val="en-US"/>
        </w:rPr>
      </w:pPr>
      <w:r w:rsidRPr="00104D7E">
        <w:rPr>
          <w:rFonts w:ascii="Calibri" w:hAnsi="Calibri" w:cs="Calibri"/>
          <w:lang w:val="en-US"/>
        </w:rPr>
        <w:t xml:space="preserve">Ensured compliance with industry standards including </w:t>
      </w:r>
      <w:r w:rsidRPr="00104D7E">
        <w:rPr>
          <w:rFonts w:ascii="Calibri" w:hAnsi="Calibri" w:cs="Calibri"/>
          <w:b/>
          <w:bCs/>
          <w:lang w:val="en-US"/>
        </w:rPr>
        <w:t>State Insurance Regulations, SOX, Claims Handling Requirements</w:t>
      </w:r>
      <w:r w:rsidRPr="00104D7E">
        <w:rPr>
          <w:rFonts w:ascii="Calibri" w:hAnsi="Calibri" w:cs="Calibri"/>
          <w:lang w:val="en-US"/>
        </w:rPr>
        <w:t>, and company-specific audit controls.</w:t>
      </w:r>
    </w:p>
    <w:p w14:paraId="177CE208" w14:textId="1CAAB686" w:rsidR="00104D7E" w:rsidRPr="00BB69B8" w:rsidRDefault="00104D7E" w:rsidP="00BB69B8">
      <w:pPr>
        <w:pStyle w:val="NormalWeb"/>
        <w:numPr>
          <w:ilvl w:val="0"/>
          <w:numId w:val="9"/>
        </w:numPr>
        <w:tabs>
          <w:tab w:val="clear" w:pos="720"/>
          <w:tab w:val="num" w:pos="360"/>
        </w:tabs>
        <w:ind w:left="360"/>
        <w:jc w:val="both"/>
        <w:rPr>
          <w:rFonts w:ascii="Calibri" w:hAnsi="Calibri" w:cs="Calibri"/>
          <w:lang w:val="en-US"/>
        </w:rPr>
      </w:pPr>
      <w:r w:rsidRPr="00104D7E">
        <w:rPr>
          <w:rFonts w:ascii="Calibri" w:hAnsi="Calibri" w:cs="Calibri"/>
          <w:lang w:val="en-US"/>
        </w:rPr>
        <w:t>Supported Agile delivery through backlog refinement, sprint planning, acceptance criteria definition, and continuous collaboration with product owners and development teams.</w:t>
      </w:r>
    </w:p>
    <w:p w14:paraId="755A2245" w14:textId="0059D0EE" w:rsidR="00005EB8" w:rsidRPr="00C95FAC" w:rsidRDefault="002A0AE3">
      <w:pPr>
        <w:tabs>
          <w:tab w:val="left" w:pos="7812"/>
        </w:tabs>
        <w:spacing w:after="0" w:line="240" w:lineRule="auto"/>
        <w:jc w:val="both"/>
        <w:rPr>
          <w:rFonts w:ascii="Calibri" w:eastAsia="Calibri" w:hAnsi="Calibri" w:cs="Calibri"/>
          <w:b/>
        </w:rPr>
      </w:pPr>
      <w:r w:rsidRPr="00C95FAC">
        <w:rPr>
          <w:rFonts w:ascii="Calibri" w:eastAsia="Calibri" w:hAnsi="Calibri" w:cs="Calibri"/>
          <w:b/>
        </w:rPr>
        <w:t>Client</w:t>
      </w:r>
      <w:r w:rsidR="00634336" w:rsidRPr="00C95FAC">
        <w:rPr>
          <w:rFonts w:ascii="Calibri" w:eastAsia="Calibri" w:hAnsi="Calibri" w:cs="Calibri"/>
          <w:b/>
        </w:rPr>
        <w:t>: AgFirst Columbia, SC</w:t>
      </w:r>
      <w:r w:rsidR="00634336" w:rsidRPr="00C95FAC">
        <w:rPr>
          <w:rFonts w:ascii="Calibri" w:eastAsia="Calibri" w:hAnsi="Calibri" w:cs="Calibri"/>
          <w:b/>
        </w:rPr>
        <w:tab/>
      </w:r>
      <w:r w:rsidR="00BB2671">
        <w:rPr>
          <w:rFonts w:ascii="Calibri" w:eastAsia="Calibri" w:hAnsi="Calibri" w:cs="Calibri"/>
          <w:b/>
        </w:rPr>
        <w:t>||</w:t>
      </w:r>
      <w:r w:rsidR="00634336" w:rsidRPr="00C95FAC">
        <w:rPr>
          <w:rFonts w:ascii="Calibri" w:eastAsia="Calibri" w:hAnsi="Calibri" w:cs="Calibri"/>
          <w:b/>
        </w:rPr>
        <w:t>June 2015</w:t>
      </w:r>
      <w:r w:rsidRPr="00C95FAC">
        <w:rPr>
          <w:rFonts w:ascii="Calibri" w:eastAsia="Calibri" w:hAnsi="Calibri" w:cs="Calibri"/>
          <w:b/>
        </w:rPr>
        <w:t xml:space="preserve"> to March 2019</w:t>
      </w:r>
      <w:r w:rsidRPr="00C95FAC">
        <w:rPr>
          <w:rFonts w:ascii="Calibri" w:eastAsia="Calibri" w:hAnsi="Calibri" w:cs="Calibri"/>
          <w:b/>
        </w:rPr>
        <w:br/>
        <w:t xml:space="preserve">Role: </w:t>
      </w:r>
      <w:r w:rsidR="00634336" w:rsidRPr="00C95FAC">
        <w:rPr>
          <w:rFonts w:ascii="Calibri" w:eastAsia="Calibri" w:hAnsi="Calibri" w:cs="Calibri"/>
          <w:b/>
        </w:rPr>
        <w:t>Business Analyst</w:t>
      </w:r>
    </w:p>
    <w:p w14:paraId="1DE19BEB" w14:textId="77777777" w:rsidR="00005EB8" w:rsidRPr="00C95FAC" w:rsidRDefault="002A0AE3">
      <w:pPr>
        <w:tabs>
          <w:tab w:val="left" w:pos="7812"/>
        </w:tabs>
        <w:spacing w:after="0" w:line="240" w:lineRule="auto"/>
        <w:jc w:val="both"/>
        <w:rPr>
          <w:rFonts w:ascii="Calibri" w:eastAsia="Calibri" w:hAnsi="Calibri" w:cs="Calibri"/>
          <w:b/>
          <w:u w:val="single"/>
        </w:rPr>
      </w:pPr>
      <w:bookmarkStart w:id="1" w:name="_6ku4lu3nb6j" w:colFirst="0" w:colLast="0"/>
      <w:bookmarkEnd w:id="1"/>
      <w:r w:rsidRPr="00C95FAC">
        <w:rPr>
          <w:rFonts w:ascii="Calibri" w:eastAsia="Calibri" w:hAnsi="Calibri" w:cs="Calibri"/>
          <w:b/>
          <w:u w:val="single"/>
        </w:rPr>
        <w:t>Responsibilities:</w:t>
      </w:r>
    </w:p>
    <w:p w14:paraId="73273ABE" w14:textId="77777777" w:rsidR="00C95FAC" w:rsidRPr="00C95FAC" w:rsidRDefault="00C95FAC" w:rsidP="00C95FAC">
      <w:pPr>
        <w:pStyle w:val="NormalWeb"/>
        <w:numPr>
          <w:ilvl w:val="0"/>
          <w:numId w:val="10"/>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Collaborated with cross-functional stakeholders to </w:t>
      </w:r>
      <w:r w:rsidRPr="00C95FAC">
        <w:rPr>
          <w:rStyle w:val="Strong"/>
          <w:rFonts w:ascii="Calibri" w:hAnsi="Calibri" w:cs="Calibri"/>
          <w:sz w:val="22"/>
          <w:szCs w:val="22"/>
        </w:rPr>
        <w:t>gather, document, and validate business requirements</w:t>
      </w:r>
      <w:r w:rsidRPr="00C95FAC">
        <w:rPr>
          <w:rFonts w:ascii="Calibri" w:hAnsi="Calibri" w:cs="Calibri"/>
          <w:sz w:val="22"/>
          <w:szCs w:val="22"/>
        </w:rPr>
        <w:t>, ensuring alignment with banking regulatory standards and operational goals through detailed business analysis practices.</w:t>
      </w:r>
    </w:p>
    <w:p w14:paraId="430589F4" w14:textId="29DE4983" w:rsidR="00C95FAC" w:rsidRPr="00C95FAC" w:rsidRDefault="00C95FAC" w:rsidP="00C95FAC">
      <w:pPr>
        <w:pStyle w:val="NormalWeb"/>
        <w:numPr>
          <w:ilvl w:val="0"/>
          <w:numId w:val="10"/>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Engaged with clients and internal teams to </w:t>
      </w:r>
      <w:r w:rsidR="00BB69B8" w:rsidRPr="00C95FAC">
        <w:rPr>
          <w:rStyle w:val="Strong"/>
          <w:rFonts w:ascii="Calibri" w:hAnsi="Calibri" w:cs="Calibri"/>
          <w:sz w:val="22"/>
          <w:szCs w:val="22"/>
        </w:rPr>
        <w:t>analyse</w:t>
      </w:r>
      <w:r w:rsidRPr="00C95FAC">
        <w:rPr>
          <w:rStyle w:val="Strong"/>
          <w:rFonts w:ascii="Calibri" w:hAnsi="Calibri" w:cs="Calibri"/>
          <w:sz w:val="22"/>
          <w:szCs w:val="22"/>
        </w:rPr>
        <w:t xml:space="preserve"> complex financial processes</w:t>
      </w:r>
      <w:r w:rsidRPr="00C95FAC">
        <w:rPr>
          <w:rFonts w:ascii="Calibri" w:hAnsi="Calibri" w:cs="Calibri"/>
          <w:sz w:val="22"/>
          <w:szCs w:val="22"/>
        </w:rPr>
        <w:t>, translating them into structured workflows, process maps, and detailed use cases for effective implementation.</w:t>
      </w:r>
    </w:p>
    <w:p w14:paraId="468A2417" w14:textId="77777777" w:rsidR="00C95FAC" w:rsidRPr="00C95FAC" w:rsidRDefault="00C95FAC" w:rsidP="00C95FAC">
      <w:pPr>
        <w:pStyle w:val="NormalWeb"/>
        <w:numPr>
          <w:ilvl w:val="0"/>
          <w:numId w:val="10"/>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Supported the creation of </w:t>
      </w:r>
      <w:r w:rsidRPr="00C95FAC">
        <w:rPr>
          <w:rStyle w:val="Strong"/>
          <w:rFonts w:ascii="Calibri" w:hAnsi="Calibri" w:cs="Calibri"/>
          <w:sz w:val="22"/>
          <w:szCs w:val="22"/>
        </w:rPr>
        <w:t>functional specifications, BRDs, and user stories</w:t>
      </w:r>
      <w:r w:rsidRPr="00C95FAC">
        <w:rPr>
          <w:rFonts w:ascii="Calibri" w:hAnsi="Calibri" w:cs="Calibri"/>
          <w:sz w:val="22"/>
          <w:szCs w:val="22"/>
        </w:rPr>
        <w:t>, maintaining traceability across requirements, business objectives, and technical deliverables throughout the project lifecycle.</w:t>
      </w:r>
    </w:p>
    <w:p w14:paraId="3C976703" w14:textId="77777777" w:rsidR="00C95FAC" w:rsidRPr="00C95FAC" w:rsidRDefault="00C95FAC" w:rsidP="00C95FAC">
      <w:pPr>
        <w:pStyle w:val="NormalWeb"/>
        <w:numPr>
          <w:ilvl w:val="0"/>
          <w:numId w:val="10"/>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Conducted </w:t>
      </w:r>
      <w:r w:rsidRPr="00C95FAC">
        <w:rPr>
          <w:rStyle w:val="Strong"/>
          <w:rFonts w:ascii="Calibri" w:hAnsi="Calibri" w:cs="Calibri"/>
          <w:sz w:val="22"/>
          <w:szCs w:val="22"/>
        </w:rPr>
        <w:t>gap analysis and impact assessment</w:t>
      </w:r>
      <w:r w:rsidRPr="00C95FAC">
        <w:rPr>
          <w:rFonts w:ascii="Calibri" w:hAnsi="Calibri" w:cs="Calibri"/>
          <w:sz w:val="22"/>
          <w:szCs w:val="22"/>
        </w:rPr>
        <w:t xml:space="preserve"> to identify process inefficiencies and recommended optimized solutions that improved banking and operational workflows.</w:t>
      </w:r>
    </w:p>
    <w:p w14:paraId="1757C412" w14:textId="77777777" w:rsidR="00C95FAC" w:rsidRPr="00C95FAC" w:rsidRDefault="00C95FAC" w:rsidP="00C95FAC">
      <w:pPr>
        <w:pStyle w:val="NormalWeb"/>
        <w:numPr>
          <w:ilvl w:val="0"/>
          <w:numId w:val="10"/>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Partnered with developers, testers, and product managers to </w:t>
      </w:r>
      <w:r w:rsidRPr="00C95FAC">
        <w:rPr>
          <w:rStyle w:val="Strong"/>
          <w:rFonts w:ascii="Calibri" w:hAnsi="Calibri" w:cs="Calibri"/>
          <w:sz w:val="22"/>
          <w:szCs w:val="22"/>
        </w:rPr>
        <w:t>design user stories, acceptance criteria, and test scenarios</w:t>
      </w:r>
      <w:r w:rsidRPr="00C95FAC">
        <w:rPr>
          <w:rFonts w:ascii="Calibri" w:hAnsi="Calibri" w:cs="Calibri"/>
          <w:sz w:val="22"/>
          <w:szCs w:val="22"/>
        </w:rPr>
        <w:t>, ensuring alignment with agile delivery and sprint planning.</w:t>
      </w:r>
    </w:p>
    <w:p w14:paraId="1D09A22F" w14:textId="77777777" w:rsidR="00C95FAC" w:rsidRPr="00C95FAC" w:rsidRDefault="00C95FAC" w:rsidP="00C95FAC">
      <w:pPr>
        <w:pStyle w:val="NormalWeb"/>
        <w:numPr>
          <w:ilvl w:val="0"/>
          <w:numId w:val="10"/>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Facilitated </w:t>
      </w:r>
      <w:r w:rsidRPr="00C95FAC">
        <w:rPr>
          <w:rStyle w:val="Strong"/>
          <w:rFonts w:ascii="Calibri" w:hAnsi="Calibri" w:cs="Calibri"/>
          <w:sz w:val="22"/>
          <w:szCs w:val="22"/>
        </w:rPr>
        <w:t>requirement workshops, JAD sessions, and stakeholder interviews</w:t>
      </w:r>
      <w:r w:rsidRPr="00C95FAC">
        <w:rPr>
          <w:rFonts w:ascii="Calibri" w:hAnsi="Calibri" w:cs="Calibri"/>
          <w:sz w:val="22"/>
          <w:szCs w:val="22"/>
        </w:rPr>
        <w:t>, enabling consensus-building and extracting clear business needs from diverse banking stakeholders.</w:t>
      </w:r>
    </w:p>
    <w:p w14:paraId="159FAF08" w14:textId="77777777" w:rsidR="00C95FAC" w:rsidRPr="00C95FAC" w:rsidRDefault="00C95FAC" w:rsidP="00C95FAC">
      <w:pPr>
        <w:pStyle w:val="NormalWeb"/>
        <w:numPr>
          <w:ilvl w:val="0"/>
          <w:numId w:val="10"/>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Leveraged </w:t>
      </w:r>
      <w:r w:rsidRPr="00C95FAC">
        <w:rPr>
          <w:rStyle w:val="Strong"/>
          <w:rFonts w:ascii="Calibri" w:hAnsi="Calibri" w:cs="Calibri"/>
          <w:sz w:val="22"/>
          <w:szCs w:val="22"/>
        </w:rPr>
        <w:t>SQL and data analysis skills</w:t>
      </w:r>
      <w:r w:rsidRPr="00C95FAC">
        <w:rPr>
          <w:rFonts w:ascii="Calibri" w:hAnsi="Calibri" w:cs="Calibri"/>
          <w:sz w:val="22"/>
          <w:szCs w:val="22"/>
        </w:rPr>
        <w:t xml:space="preserve"> to validate backend banking data, reconcile discrepancies, and generate actionable insights for reporting and compliance purposes.</w:t>
      </w:r>
    </w:p>
    <w:p w14:paraId="2A0A8419" w14:textId="77777777" w:rsidR="00C95FAC" w:rsidRPr="00C95FAC" w:rsidRDefault="00C95FAC" w:rsidP="00C95FAC">
      <w:pPr>
        <w:pStyle w:val="NormalWeb"/>
        <w:numPr>
          <w:ilvl w:val="0"/>
          <w:numId w:val="10"/>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Ensured strict adherence to </w:t>
      </w:r>
      <w:r w:rsidRPr="00C95FAC">
        <w:rPr>
          <w:rStyle w:val="Strong"/>
          <w:rFonts w:ascii="Calibri" w:hAnsi="Calibri" w:cs="Calibri"/>
          <w:sz w:val="22"/>
          <w:szCs w:val="22"/>
        </w:rPr>
        <w:t>banking compliance and regulatory standards (AML, KYC, Basel norms)</w:t>
      </w:r>
      <w:r w:rsidRPr="00C95FAC">
        <w:rPr>
          <w:rFonts w:ascii="Calibri" w:hAnsi="Calibri" w:cs="Calibri"/>
          <w:sz w:val="22"/>
          <w:szCs w:val="22"/>
        </w:rPr>
        <w:t xml:space="preserve"> by embedding controls into functional and system-level processes.</w:t>
      </w:r>
    </w:p>
    <w:p w14:paraId="707A83C7" w14:textId="0FD8E866" w:rsidR="00C95FAC" w:rsidRPr="00C95FAC" w:rsidRDefault="00C95FAC" w:rsidP="00C95FAC">
      <w:pPr>
        <w:pStyle w:val="NormalWeb"/>
        <w:numPr>
          <w:ilvl w:val="0"/>
          <w:numId w:val="10"/>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Applied </w:t>
      </w:r>
      <w:r w:rsidRPr="00C95FAC">
        <w:rPr>
          <w:rStyle w:val="Strong"/>
          <w:rFonts w:ascii="Calibri" w:hAnsi="Calibri" w:cs="Calibri"/>
          <w:sz w:val="22"/>
          <w:szCs w:val="22"/>
        </w:rPr>
        <w:t xml:space="preserve">process </w:t>
      </w:r>
      <w:r w:rsidR="00BB69B8" w:rsidRPr="00C95FAC">
        <w:rPr>
          <w:rStyle w:val="Strong"/>
          <w:rFonts w:ascii="Calibri" w:hAnsi="Calibri" w:cs="Calibri"/>
          <w:sz w:val="22"/>
          <w:szCs w:val="22"/>
        </w:rPr>
        <w:t>modelling</w:t>
      </w:r>
      <w:r w:rsidRPr="00C95FAC">
        <w:rPr>
          <w:rStyle w:val="Strong"/>
          <w:rFonts w:ascii="Calibri" w:hAnsi="Calibri" w:cs="Calibri"/>
          <w:sz w:val="22"/>
          <w:szCs w:val="22"/>
        </w:rPr>
        <w:t xml:space="preserve"> techniques (BPMN, UML, process maps)</w:t>
      </w:r>
      <w:r w:rsidRPr="00C95FAC">
        <w:rPr>
          <w:rFonts w:ascii="Calibri" w:hAnsi="Calibri" w:cs="Calibri"/>
          <w:sz w:val="22"/>
          <w:szCs w:val="22"/>
        </w:rPr>
        <w:t xml:space="preserve"> to visualize complex banking operations, creating a clear communication bridge between business and IT teams.</w:t>
      </w:r>
    </w:p>
    <w:p w14:paraId="271E5B30" w14:textId="77777777" w:rsidR="00C95FAC" w:rsidRPr="00C95FAC" w:rsidRDefault="00C95FAC" w:rsidP="00C95FAC">
      <w:pPr>
        <w:pStyle w:val="NormalWeb"/>
        <w:numPr>
          <w:ilvl w:val="0"/>
          <w:numId w:val="10"/>
        </w:numPr>
        <w:tabs>
          <w:tab w:val="clear" w:pos="720"/>
          <w:tab w:val="num" w:pos="360"/>
        </w:tabs>
        <w:ind w:left="360"/>
        <w:jc w:val="both"/>
        <w:rPr>
          <w:rFonts w:ascii="Calibri" w:hAnsi="Calibri" w:cs="Calibri"/>
          <w:sz w:val="22"/>
          <w:szCs w:val="22"/>
        </w:rPr>
      </w:pPr>
      <w:r w:rsidRPr="00C95FAC">
        <w:rPr>
          <w:rFonts w:ascii="Calibri" w:hAnsi="Calibri" w:cs="Calibri"/>
          <w:sz w:val="22"/>
          <w:szCs w:val="22"/>
        </w:rPr>
        <w:lastRenderedPageBreak/>
        <w:t xml:space="preserve">Worked extensively with </w:t>
      </w:r>
      <w:r w:rsidRPr="00C95FAC">
        <w:rPr>
          <w:rStyle w:val="Strong"/>
          <w:rFonts w:ascii="Calibri" w:hAnsi="Calibri" w:cs="Calibri"/>
          <w:sz w:val="22"/>
          <w:szCs w:val="22"/>
        </w:rPr>
        <w:t>Core Banking Systems (CBS)</w:t>
      </w:r>
      <w:r w:rsidRPr="00C95FAC">
        <w:rPr>
          <w:rFonts w:ascii="Calibri" w:hAnsi="Calibri" w:cs="Calibri"/>
          <w:sz w:val="22"/>
          <w:szCs w:val="22"/>
        </w:rPr>
        <w:t xml:space="preserve"> to support customer onboarding, loan processing, and transaction management with accuracy and efficiency.</w:t>
      </w:r>
    </w:p>
    <w:p w14:paraId="529CF782" w14:textId="77777777" w:rsidR="00C95FAC" w:rsidRPr="00C95FAC" w:rsidRDefault="00C95FAC" w:rsidP="00C95FAC">
      <w:pPr>
        <w:pStyle w:val="NormalWeb"/>
        <w:numPr>
          <w:ilvl w:val="0"/>
          <w:numId w:val="10"/>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Applied </w:t>
      </w:r>
      <w:r w:rsidRPr="00C95FAC">
        <w:rPr>
          <w:rStyle w:val="Strong"/>
          <w:rFonts w:ascii="Calibri" w:hAnsi="Calibri" w:cs="Calibri"/>
          <w:sz w:val="22"/>
          <w:szCs w:val="22"/>
        </w:rPr>
        <w:t>agile methodologies (Scrum, Kanban)</w:t>
      </w:r>
      <w:r w:rsidRPr="00C95FAC">
        <w:rPr>
          <w:rFonts w:ascii="Calibri" w:hAnsi="Calibri" w:cs="Calibri"/>
          <w:sz w:val="22"/>
          <w:szCs w:val="22"/>
        </w:rPr>
        <w:t xml:space="preserve"> and used tools like </w:t>
      </w:r>
      <w:r w:rsidRPr="00C95FAC">
        <w:rPr>
          <w:rStyle w:val="Strong"/>
          <w:rFonts w:ascii="Calibri" w:hAnsi="Calibri" w:cs="Calibri"/>
          <w:sz w:val="22"/>
          <w:szCs w:val="22"/>
        </w:rPr>
        <w:t>JIRA and Confluence</w:t>
      </w:r>
      <w:r w:rsidRPr="00C95FAC">
        <w:rPr>
          <w:rFonts w:ascii="Calibri" w:hAnsi="Calibri" w:cs="Calibri"/>
          <w:sz w:val="22"/>
          <w:szCs w:val="22"/>
        </w:rPr>
        <w:t xml:space="preserve"> to track user stories, requirements, and sprint deliverables.</w:t>
      </w:r>
    </w:p>
    <w:p w14:paraId="6AD02378" w14:textId="77777777" w:rsidR="00C95FAC" w:rsidRPr="00C95FAC" w:rsidRDefault="00C95FAC" w:rsidP="00C95FAC">
      <w:pPr>
        <w:pStyle w:val="NormalWeb"/>
        <w:numPr>
          <w:ilvl w:val="0"/>
          <w:numId w:val="10"/>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Collaborated with design teams and engineers by leveraging </w:t>
      </w:r>
      <w:r w:rsidRPr="00C95FAC">
        <w:rPr>
          <w:rStyle w:val="Strong"/>
          <w:rFonts w:ascii="Calibri" w:hAnsi="Calibri" w:cs="Calibri"/>
          <w:sz w:val="22"/>
          <w:szCs w:val="22"/>
        </w:rPr>
        <w:t>CAD tools knowledge</w:t>
      </w:r>
      <w:r w:rsidRPr="00C95FAC">
        <w:rPr>
          <w:rFonts w:ascii="Calibri" w:hAnsi="Calibri" w:cs="Calibri"/>
          <w:sz w:val="22"/>
          <w:szCs w:val="22"/>
        </w:rPr>
        <w:t xml:space="preserve"> to understand data integration touchpoints and ensure compatibility with PLM-driven workflows.</w:t>
      </w:r>
    </w:p>
    <w:p w14:paraId="4DEDAC5A" w14:textId="77777777" w:rsidR="00C95FAC" w:rsidRPr="00C95FAC" w:rsidRDefault="00C95FAC" w:rsidP="00C95FAC">
      <w:pPr>
        <w:pStyle w:val="NormalWeb"/>
        <w:numPr>
          <w:ilvl w:val="0"/>
          <w:numId w:val="10"/>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Gained </w:t>
      </w:r>
      <w:r w:rsidRPr="00C95FAC">
        <w:rPr>
          <w:rStyle w:val="Strong"/>
          <w:rFonts w:ascii="Calibri" w:hAnsi="Calibri" w:cs="Calibri"/>
          <w:sz w:val="22"/>
          <w:szCs w:val="22"/>
        </w:rPr>
        <w:t>hands-on experience with PLM systems (Teamcenter, Windchill, and Oracle Agile PLM)</w:t>
      </w:r>
      <w:r w:rsidRPr="00C95FAC">
        <w:rPr>
          <w:rFonts w:ascii="Calibri" w:hAnsi="Calibri" w:cs="Calibri"/>
          <w:sz w:val="22"/>
          <w:szCs w:val="22"/>
        </w:rPr>
        <w:t xml:space="preserve"> and developed a strong understanding of </w:t>
      </w:r>
      <w:r w:rsidRPr="00C95FAC">
        <w:rPr>
          <w:rStyle w:val="Strong"/>
          <w:rFonts w:ascii="Calibri" w:hAnsi="Calibri" w:cs="Calibri"/>
          <w:sz w:val="22"/>
          <w:szCs w:val="22"/>
        </w:rPr>
        <w:t>PLM concepts such as BOM management and change control</w:t>
      </w:r>
      <w:r w:rsidRPr="00C95FAC">
        <w:rPr>
          <w:rFonts w:ascii="Calibri" w:hAnsi="Calibri" w:cs="Calibri"/>
          <w:sz w:val="22"/>
          <w:szCs w:val="22"/>
        </w:rPr>
        <w:t>.</w:t>
      </w:r>
    </w:p>
    <w:p w14:paraId="31F9D8FB" w14:textId="77777777" w:rsidR="00C95FAC" w:rsidRPr="00C95FAC" w:rsidRDefault="00C95FAC" w:rsidP="00C95FAC">
      <w:pPr>
        <w:pStyle w:val="NormalWeb"/>
        <w:numPr>
          <w:ilvl w:val="0"/>
          <w:numId w:val="10"/>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Developed </w:t>
      </w:r>
      <w:r w:rsidRPr="00C95FAC">
        <w:rPr>
          <w:rStyle w:val="Strong"/>
          <w:rFonts w:ascii="Calibri" w:hAnsi="Calibri" w:cs="Calibri"/>
          <w:sz w:val="22"/>
          <w:szCs w:val="22"/>
        </w:rPr>
        <w:t>reporting dashboards and MIS reports</w:t>
      </w:r>
      <w:r w:rsidRPr="00C95FAC">
        <w:rPr>
          <w:rFonts w:ascii="Calibri" w:hAnsi="Calibri" w:cs="Calibri"/>
          <w:sz w:val="22"/>
          <w:szCs w:val="22"/>
        </w:rPr>
        <w:t xml:space="preserve"> to support executive decision-making, presenting insights in a clear and structured manner for senior leadership.</w:t>
      </w:r>
    </w:p>
    <w:p w14:paraId="5905D851" w14:textId="77777777" w:rsidR="00C95FAC" w:rsidRPr="00C95FAC" w:rsidRDefault="00C95FAC" w:rsidP="00C95FAC">
      <w:pPr>
        <w:pStyle w:val="NormalWeb"/>
        <w:numPr>
          <w:ilvl w:val="0"/>
          <w:numId w:val="10"/>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Partnered with QA teams to define </w:t>
      </w:r>
      <w:r w:rsidRPr="00C95FAC">
        <w:rPr>
          <w:rStyle w:val="Strong"/>
          <w:rFonts w:ascii="Calibri" w:hAnsi="Calibri" w:cs="Calibri"/>
          <w:sz w:val="22"/>
          <w:szCs w:val="22"/>
        </w:rPr>
        <w:t>test strategies, scenarios, and scripts</w:t>
      </w:r>
      <w:r w:rsidRPr="00C95FAC">
        <w:rPr>
          <w:rFonts w:ascii="Calibri" w:hAnsi="Calibri" w:cs="Calibri"/>
          <w:sz w:val="22"/>
          <w:szCs w:val="22"/>
        </w:rPr>
        <w:t>, ensuring robust test coverage and smooth delivery of banking functionalities.</w:t>
      </w:r>
    </w:p>
    <w:p w14:paraId="50489209" w14:textId="77777777" w:rsidR="00C95FAC" w:rsidRPr="00C95FAC" w:rsidRDefault="00C95FAC" w:rsidP="00C95FAC">
      <w:pPr>
        <w:pStyle w:val="NormalWeb"/>
        <w:numPr>
          <w:ilvl w:val="0"/>
          <w:numId w:val="10"/>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Utilized strong </w:t>
      </w:r>
      <w:r w:rsidRPr="00C95FAC">
        <w:rPr>
          <w:rStyle w:val="Strong"/>
          <w:rFonts w:ascii="Calibri" w:hAnsi="Calibri" w:cs="Calibri"/>
          <w:sz w:val="22"/>
          <w:szCs w:val="22"/>
        </w:rPr>
        <w:t>stakeholder management and communication skills</w:t>
      </w:r>
      <w:r w:rsidRPr="00C95FAC">
        <w:rPr>
          <w:rFonts w:ascii="Calibri" w:hAnsi="Calibri" w:cs="Calibri"/>
          <w:sz w:val="22"/>
          <w:szCs w:val="22"/>
        </w:rPr>
        <w:t xml:space="preserve"> to bridge business needs with technical solutions, driving successful project outcomes across all phases.</w:t>
      </w:r>
    </w:p>
    <w:p w14:paraId="0B1751B8" w14:textId="77777777" w:rsidR="00005EB8" w:rsidRDefault="002A0AE3">
      <w:pPr>
        <w:pBdr>
          <w:top w:val="nil"/>
          <w:left w:val="nil"/>
          <w:bottom w:val="nil"/>
          <w:right w:val="nil"/>
          <w:between w:val="nil"/>
        </w:pBdr>
        <w:tabs>
          <w:tab w:val="left" w:pos="7500"/>
        </w:tabs>
        <w:spacing w:after="0" w:line="240" w:lineRule="auto"/>
        <w:jc w:val="both"/>
        <w:rPr>
          <w:rFonts w:ascii="Calibri" w:eastAsia="Calibri" w:hAnsi="Calibri" w:cs="Calibri"/>
          <w:b/>
          <w:color w:val="000000"/>
          <w:sz w:val="23"/>
          <w:szCs w:val="23"/>
        </w:rPr>
      </w:pPr>
      <w:r>
        <w:rPr>
          <w:rFonts w:ascii="Calibri" w:eastAsia="Calibri" w:hAnsi="Calibri" w:cs="Calibri"/>
          <w:b/>
          <w:color w:val="000000"/>
          <w:sz w:val="23"/>
          <w:szCs w:val="23"/>
        </w:rPr>
        <w:t xml:space="preserve">Client: Jarus Technologies, </w:t>
      </w:r>
      <w:r w:rsidR="00634336">
        <w:rPr>
          <w:rFonts w:ascii="Calibri" w:eastAsia="Calibri" w:hAnsi="Calibri" w:cs="Calibri"/>
          <w:b/>
          <w:color w:val="000000"/>
          <w:sz w:val="23"/>
          <w:szCs w:val="23"/>
        </w:rPr>
        <w:t xml:space="preserve">India   </w:t>
      </w:r>
      <w:r w:rsidR="00634336">
        <w:rPr>
          <w:rFonts w:ascii="Calibri" w:eastAsia="Calibri" w:hAnsi="Calibri" w:cs="Calibri"/>
          <w:b/>
          <w:color w:val="000000"/>
          <w:sz w:val="23"/>
          <w:szCs w:val="23"/>
        </w:rPr>
        <w:tab/>
        <w:t xml:space="preserve">              </w:t>
      </w:r>
      <w:bookmarkStart w:id="2" w:name="_Hlk214550301"/>
      <w:r w:rsidR="00634336">
        <w:rPr>
          <w:rFonts w:ascii="Calibri" w:eastAsia="Calibri" w:hAnsi="Calibri" w:cs="Calibri"/>
          <w:b/>
          <w:color w:val="000000"/>
          <w:sz w:val="23"/>
          <w:szCs w:val="23"/>
        </w:rPr>
        <w:t>July 201</w:t>
      </w:r>
      <w:bookmarkEnd w:id="2"/>
      <w:r w:rsidR="00634336">
        <w:rPr>
          <w:rFonts w:ascii="Calibri" w:eastAsia="Calibri" w:hAnsi="Calibri" w:cs="Calibri"/>
          <w:b/>
          <w:color w:val="000000"/>
          <w:sz w:val="23"/>
          <w:szCs w:val="23"/>
        </w:rPr>
        <w:t>3 to Feb 2015</w:t>
      </w:r>
    </w:p>
    <w:p w14:paraId="18A6A948" w14:textId="77777777" w:rsidR="00005EB8" w:rsidRDefault="002A0AE3">
      <w:pPr>
        <w:pBdr>
          <w:top w:val="nil"/>
          <w:left w:val="nil"/>
          <w:bottom w:val="nil"/>
          <w:right w:val="nil"/>
          <w:between w:val="nil"/>
        </w:pBdr>
        <w:tabs>
          <w:tab w:val="left" w:pos="7500"/>
        </w:tabs>
        <w:spacing w:after="0" w:line="240" w:lineRule="auto"/>
        <w:jc w:val="both"/>
        <w:rPr>
          <w:rFonts w:ascii="Calibri" w:eastAsia="Calibri" w:hAnsi="Calibri" w:cs="Calibri"/>
          <w:b/>
          <w:color w:val="000000"/>
          <w:sz w:val="23"/>
          <w:szCs w:val="23"/>
        </w:rPr>
      </w:pPr>
      <w:r>
        <w:rPr>
          <w:rFonts w:ascii="Calibri" w:eastAsia="Calibri" w:hAnsi="Calibri" w:cs="Calibri"/>
          <w:b/>
          <w:color w:val="000000"/>
          <w:sz w:val="23"/>
          <w:szCs w:val="23"/>
        </w:rPr>
        <w:t xml:space="preserve">Role: </w:t>
      </w:r>
      <w:r w:rsidR="00634336">
        <w:rPr>
          <w:rFonts w:ascii="Calibri" w:eastAsia="Calibri" w:hAnsi="Calibri" w:cs="Calibri"/>
          <w:b/>
          <w:color w:val="000000"/>
          <w:sz w:val="23"/>
          <w:szCs w:val="23"/>
        </w:rPr>
        <w:t xml:space="preserve">Junior </w:t>
      </w:r>
      <w:r w:rsidR="00634336">
        <w:rPr>
          <w:rFonts w:ascii="Calibri" w:eastAsia="Calibri" w:hAnsi="Calibri" w:cs="Calibri"/>
          <w:b/>
          <w:sz w:val="23"/>
          <w:szCs w:val="23"/>
        </w:rPr>
        <w:t>Business Analyst</w:t>
      </w:r>
      <w:r>
        <w:rPr>
          <w:rFonts w:ascii="Calibri" w:eastAsia="Calibri" w:hAnsi="Calibri" w:cs="Calibri"/>
          <w:b/>
          <w:color w:val="000000"/>
          <w:sz w:val="23"/>
          <w:szCs w:val="23"/>
        </w:rPr>
        <w:t xml:space="preserve"> </w:t>
      </w:r>
    </w:p>
    <w:p w14:paraId="4CB8F3CA" w14:textId="77777777" w:rsidR="00005EB8" w:rsidRDefault="002A0AE3">
      <w:pPr>
        <w:pBdr>
          <w:top w:val="nil"/>
          <w:left w:val="nil"/>
          <w:bottom w:val="nil"/>
          <w:right w:val="nil"/>
          <w:between w:val="nil"/>
        </w:pBdr>
        <w:spacing w:after="0" w:line="240" w:lineRule="auto"/>
        <w:jc w:val="both"/>
        <w:rPr>
          <w:rFonts w:ascii="Calibri" w:eastAsia="Calibri" w:hAnsi="Calibri" w:cs="Calibri"/>
          <w:b/>
          <w:color w:val="000000"/>
          <w:sz w:val="23"/>
          <w:szCs w:val="23"/>
          <w:u w:val="single"/>
        </w:rPr>
      </w:pPr>
      <w:r>
        <w:rPr>
          <w:rFonts w:ascii="Calibri" w:eastAsia="Calibri" w:hAnsi="Calibri" w:cs="Calibri"/>
          <w:b/>
          <w:color w:val="000000"/>
          <w:sz w:val="23"/>
          <w:szCs w:val="23"/>
          <w:u w:val="single"/>
        </w:rPr>
        <w:t>Responsibilities:</w:t>
      </w:r>
    </w:p>
    <w:p w14:paraId="6E6D74E8" w14:textId="77777777" w:rsidR="00C95FAC" w:rsidRPr="00C95FAC" w:rsidRDefault="00C95FAC" w:rsidP="00C95FAC">
      <w:pPr>
        <w:pStyle w:val="NormalWeb"/>
        <w:numPr>
          <w:ilvl w:val="0"/>
          <w:numId w:val="11"/>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Collaborated with business users to capture and document </w:t>
      </w:r>
      <w:r w:rsidRPr="00C95FAC">
        <w:rPr>
          <w:rStyle w:val="Strong"/>
          <w:rFonts w:ascii="Calibri" w:hAnsi="Calibri" w:cs="Calibri"/>
          <w:sz w:val="22"/>
          <w:szCs w:val="22"/>
        </w:rPr>
        <w:t>Business Requirements</w:t>
      </w:r>
      <w:r w:rsidRPr="00C95FAC">
        <w:rPr>
          <w:rFonts w:ascii="Calibri" w:hAnsi="Calibri" w:cs="Calibri"/>
          <w:sz w:val="22"/>
          <w:szCs w:val="22"/>
        </w:rPr>
        <w:t xml:space="preserve"> and convert them into detailed </w:t>
      </w:r>
      <w:r w:rsidRPr="00C95FAC">
        <w:rPr>
          <w:rStyle w:val="Strong"/>
          <w:rFonts w:ascii="Calibri" w:hAnsi="Calibri" w:cs="Calibri"/>
          <w:sz w:val="22"/>
          <w:szCs w:val="22"/>
        </w:rPr>
        <w:t>Functional Specifications</w:t>
      </w:r>
      <w:r w:rsidRPr="00C95FAC">
        <w:rPr>
          <w:rFonts w:ascii="Calibri" w:hAnsi="Calibri" w:cs="Calibri"/>
          <w:sz w:val="22"/>
          <w:szCs w:val="22"/>
        </w:rPr>
        <w:t xml:space="preserve"> for development teams.</w:t>
      </w:r>
    </w:p>
    <w:p w14:paraId="782AD107" w14:textId="77777777" w:rsidR="00C95FAC" w:rsidRPr="00C95FAC" w:rsidRDefault="00C95FAC" w:rsidP="00C95FAC">
      <w:pPr>
        <w:pStyle w:val="NormalWeb"/>
        <w:numPr>
          <w:ilvl w:val="0"/>
          <w:numId w:val="11"/>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Assisted in preparing and reviewing </w:t>
      </w:r>
      <w:r w:rsidRPr="00C95FAC">
        <w:rPr>
          <w:rStyle w:val="Strong"/>
          <w:rFonts w:ascii="Calibri" w:hAnsi="Calibri" w:cs="Calibri"/>
          <w:sz w:val="22"/>
          <w:szCs w:val="22"/>
        </w:rPr>
        <w:t>BRDs, FSDs, and Use Cases</w:t>
      </w:r>
      <w:r w:rsidRPr="00C95FAC">
        <w:rPr>
          <w:rFonts w:ascii="Calibri" w:hAnsi="Calibri" w:cs="Calibri"/>
          <w:sz w:val="22"/>
          <w:szCs w:val="22"/>
        </w:rPr>
        <w:t xml:space="preserve"> ensuring traceability and clarity throughout the project lifecycle.</w:t>
      </w:r>
    </w:p>
    <w:p w14:paraId="1DA1F75A" w14:textId="77777777" w:rsidR="00C95FAC" w:rsidRPr="00C95FAC" w:rsidRDefault="00C95FAC" w:rsidP="00C95FAC">
      <w:pPr>
        <w:pStyle w:val="NormalWeb"/>
        <w:numPr>
          <w:ilvl w:val="0"/>
          <w:numId w:val="11"/>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Supported requirement </w:t>
      </w:r>
      <w:r w:rsidRPr="00C95FAC">
        <w:rPr>
          <w:rStyle w:val="Strong"/>
          <w:rFonts w:ascii="Calibri" w:hAnsi="Calibri" w:cs="Calibri"/>
          <w:sz w:val="22"/>
          <w:szCs w:val="22"/>
        </w:rPr>
        <w:t>elicitation sessions</w:t>
      </w:r>
      <w:r w:rsidRPr="00C95FAC">
        <w:rPr>
          <w:rFonts w:ascii="Calibri" w:hAnsi="Calibri" w:cs="Calibri"/>
          <w:sz w:val="22"/>
          <w:szCs w:val="22"/>
        </w:rPr>
        <w:t xml:space="preserve"> through workshops, interviews, and surveys, helping identify key business and system requirements.</w:t>
      </w:r>
    </w:p>
    <w:p w14:paraId="699AEA45" w14:textId="77777777" w:rsidR="00C95FAC" w:rsidRPr="00C95FAC" w:rsidRDefault="00C95FAC" w:rsidP="00C95FAC">
      <w:pPr>
        <w:pStyle w:val="NormalWeb"/>
        <w:numPr>
          <w:ilvl w:val="0"/>
          <w:numId w:val="11"/>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Applied </w:t>
      </w:r>
      <w:r w:rsidRPr="00C95FAC">
        <w:rPr>
          <w:rStyle w:val="Strong"/>
          <w:rFonts w:ascii="Calibri" w:hAnsi="Calibri" w:cs="Calibri"/>
          <w:sz w:val="22"/>
          <w:szCs w:val="22"/>
        </w:rPr>
        <w:t>Software Development Life Cycle (SDLC)</w:t>
      </w:r>
      <w:r w:rsidRPr="00C95FAC">
        <w:rPr>
          <w:rFonts w:ascii="Calibri" w:hAnsi="Calibri" w:cs="Calibri"/>
          <w:sz w:val="22"/>
          <w:szCs w:val="22"/>
        </w:rPr>
        <w:t xml:space="preserve"> knowledge, including </w:t>
      </w:r>
      <w:r w:rsidRPr="00C95FAC">
        <w:rPr>
          <w:rStyle w:val="Strong"/>
          <w:rFonts w:ascii="Calibri" w:hAnsi="Calibri" w:cs="Calibri"/>
          <w:sz w:val="22"/>
          <w:szCs w:val="22"/>
        </w:rPr>
        <w:t>Waterfall</w:t>
      </w:r>
      <w:r w:rsidRPr="00C95FAC">
        <w:rPr>
          <w:rFonts w:ascii="Calibri" w:hAnsi="Calibri" w:cs="Calibri"/>
          <w:sz w:val="22"/>
          <w:szCs w:val="22"/>
        </w:rPr>
        <w:t xml:space="preserve"> and </w:t>
      </w:r>
      <w:r w:rsidRPr="00C95FAC">
        <w:rPr>
          <w:rStyle w:val="Strong"/>
          <w:rFonts w:ascii="Calibri" w:hAnsi="Calibri" w:cs="Calibri"/>
          <w:sz w:val="22"/>
          <w:szCs w:val="22"/>
        </w:rPr>
        <w:t>Agile methodologies</w:t>
      </w:r>
      <w:r w:rsidRPr="00C95FAC">
        <w:rPr>
          <w:rFonts w:ascii="Calibri" w:hAnsi="Calibri" w:cs="Calibri"/>
          <w:sz w:val="22"/>
          <w:szCs w:val="22"/>
        </w:rPr>
        <w:t>, for effective project execution.</w:t>
      </w:r>
    </w:p>
    <w:p w14:paraId="771A4A35" w14:textId="77777777" w:rsidR="00C95FAC" w:rsidRPr="00C95FAC" w:rsidRDefault="00C95FAC" w:rsidP="00C95FAC">
      <w:pPr>
        <w:pStyle w:val="NormalWeb"/>
        <w:numPr>
          <w:ilvl w:val="0"/>
          <w:numId w:val="11"/>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Created </w:t>
      </w:r>
      <w:r w:rsidRPr="00C95FAC">
        <w:rPr>
          <w:rStyle w:val="Strong"/>
          <w:rFonts w:ascii="Calibri" w:hAnsi="Calibri" w:cs="Calibri"/>
          <w:sz w:val="22"/>
          <w:szCs w:val="22"/>
        </w:rPr>
        <w:t>Use Case Diagrams, Process Flows, and Workflow Models</w:t>
      </w:r>
      <w:r w:rsidRPr="00C95FAC">
        <w:rPr>
          <w:rFonts w:ascii="Calibri" w:hAnsi="Calibri" w:cs="Calibri"/>
          <w:sz w:val="22"/>
          <w:szCs w:val="22"/>
        </w:rPr>
        <w:t xml:space="preserve"> using </w:t>
      </w:r>
      <w:r w:rsidRPr="00C95FAC">
        <w:rPr>
          <w:rStyle w:val="Strong"/>
          <w:rFonts w:ascii="Calibri" w:hAnsi="Calibri" w:cs="Calibri"/>
          <w:sz w:val="22"/>
          <w:szCs w:val="22"/>
        </w:rPr>
        <w:t>MS Visio</w:t>
      </w:r>
      <w:r w:rsidRPr="00C95FAC">
        <w:rPr>
          <w:rFonts w:ascii="Calibri" w:hAnsi="Calibri" w:cs="Calibri"/>
          <w:sz w:val="22"/>
          <w:szCs w:val="22"/>
        </w:rPr>
        <w:t>, improving communication between stakeholders and technical teams.</w:t>
      </w:r>
    </w:p>
    <w:p w14:paraId="469DB7BC" w14:textId="77777777" w:rsidR="00C95FAC" w:rsidRPr="00C95FAC" w:rsidRDefault="00C95FAC" w:rsidP="00C95FAC">
      <w:pPr>
        <w:pStyle w:val="NormalWeb"/>
        <w:numPr>
          <w:ilvl w:val="0"/>
          <w:numId w:val="11"/>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Gained practical experience in </w:t>
      </w:r>
      <w:r w:rsidRPr="00C95FAC">
        <w:rPr>
          <w:rStyle w:val="Strong"/>
          <w:rFonts w:ascii="Calibri" w:hAnsi="Calibri" w:cs="Calibri"/>
          <w:sz w:val="22"/>
          <w:szCs w:val="22"/>
        </w:rPr>
        <w:t>SQL queries</w:t>
      </w:r>
      <w:r w:rsidRPr="00C95FAC">
        <w:rPr>
          <w:rFonts w:ascii="Calibri" w:hAnsi="Calibri" w:cs="Calibri"/>
          <w:sz w:val="22"/>
          <w:szCs w:val="22"/>
        </w:rPr>
        <w:t xml:space="preserve"> for basic data validation, requirement verification, and supporting reporting activities.</w:t>
      </w:r>
    </w:p>
    <w:p w14:paraId="2B9E711A" w14:textId="77777777" w:rsidR="00C95FAC" w:rsidRPr="00C95FAC" w:rsidRDefault="00C95FAC" w:rsidP="00C95FAC">
      <w:pPr>
        <w:pStyle w:val="NormalWeb"/>
        <w:numPr>
          <w:ilvl w:val="0"/>
          <w:numId w:val="11"/>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Assisted in writing and maintaining </w:t>
      </w:r>
      <w:r w:rsidRPr="00C95FAC">
        <w:rPr>
          <w:rStyle w:val="Strong"/>
          <w:rFonts w:ascii="Calibri" w:hAnsi="Calibri" w:cs="Calibri"/>
          <w:sz w:val="22"/>
          <w:szCs w:val="22"/>
        </w:rPr>
        <w:t>User Stories and Acceptance Criteria</w:t>
      </w:r>
      <w:r w:rsidRPr="00C95FAC">
        <w:rPr>
          <w:rFonts w:ascii="Calibri" w:hAnsi="Calibri" w:cs="Calibri"/>
          <w:sz w:val="22"/>
          <w:szCs w:val="22"/>
        </w:rPr>
        <w:t xml:space="preserve"> in Agile projects, aligning deliverables with business expectations.</w:t>
      </w:r>
    </w:p>
    <w:p w14:paraId="7865C90F" w14:textId="77777777" w:rsidR="00C95FAC" w:rsidRPr="00C95FAC" w:rsidRDefault="00C95FAC" w:rsidP="00C95FAC">
      <w:pPr>
        <w:pStyle w:val="NormalWeb"/>
        <w:numPr>
          <w:ilvl w:val="0"/>
          <w:numId w:val="11"/>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Participated in </w:t>
      </w:r>
      <w:r w:rsidRPr="00C95FAC">
        <w:rPr>
          <w:rStyle w:val="Strong"/>
          <w:rFonts w:ascii="Calibri" w:hAnsi="Calibri" w:cs="Calibri"/>
          <w:sz w:val="22"/>
          <w:szCs w:val="22"/>
        </w:rPr>
        <w:t>Joint Application Design (JAD) sessions</w:t>
      </w:r>
      <w:r w:rsidRPr="00C95FAC">
        <w:rPr>
          <w:rFonts w:ascii="Calibri" w:hAnsi="Calibri" w:cs="Calibri"/>
          <w:sz w:val="22"/>
          <w:szCs w:val="22"/>
        </w:rPr>
        <w:t xml:space="preserve"> to bridge the gap between business stakeholders, developers, and testers.</w:t>
      </w:r>
    </w:p>
    <w:p w14:paraId="73DF43C0" w14:textId="77777777" w:rsidR="00C95FAC" w:rsidRPr="00C95FAC" w:rsidRDefault="00C95FAC" w:rsidP="00C95FAC">
      <w:pPr>
        <w:pStyle w:val="NormalWeb"/>
        <w:numPr>
          <w:ilvl w:val="0"/>
          <w:numId w:val="11"/>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Maintained a </w:t>
      </w:r>
      <w:r w:rsidRPr="00C95FAC">
        <w:rPr>
          <w:rStyle w:val="Strong"/>
          <w:rFonts w:ascii="Calibri" w:hAnsi="Calibri" w:cs="Calibri"/>
          <w:sz w:val="22"/>
          <w:szCs w:val="22"/>
        </w:rPr>
        <w:t>Requirement Traceability Matrix (RTM)</w:t>
      </w:r>
      <w:r w:rsidRPr="00C95FAC">
        <w:rPr>
          <w:rFonts w:ascii="Calibri" w:hAnsi="Calibri" w:cs="Calibri"/>
          <w:sz w:val="22"/>
          <w:szCs w:val="22"/>
        </w:rPr>
        <w:t xml:space="preserve"> to ensure all functional and non-functional requirements were covered during testing.</w:t>
      </w:r>
    </w:p>
    <w:p w14:paraId="57370DF7" w14:textId="77777777" w:rsidR="00C95FAC" w:rsidRPr="00C95FAC" w:rsidRDefault="00C95FAC" w:rsidP="00C95FAC">
      <w:pPr>
        <w:pStyle w:val="NormalWeb"/>
        <w:numPr>
          <w:ilvl w:val="0"/>
          <w:numId w:val="11"/>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Contributed to </w:t>
      </w:r>
      <w:r w:rsidRPr="00C95FAC">
        <w:rPr>
          <w:rStyle w:val="Strong"/>
          <w:rFonts w:ascii="Calibri" w:hAnsi="Calibri" w:cs="Calibri"/>
          <w:sz w:val="22"/>
          <w:szCs w:val="22"/>
        </w:rPr>
        <w:t>Gap Analysis</w:t>
      </w:r>
      <w:r w:rsidRPr="00C95FAC">
        <w:rPr>
          <w:rFonts w:ascii="Calibri" w:hAnsi="Calibri" w:cs="Calibri"/>
          <w:sz w:val="22"/>
          <w:szCs w:val="22"/>
        </w:rPr>
        <w:t xml:space="preserve"> by documenting differences between current workflows and proposed solutions, supporting improved process efficiency.</w:t>
      </w:r>
    </w:p>
    <w:p w14:paraId="761FA840" w14:textId="6E1D7A62" w:rsidR="00C95FAC" w:rsidRPr="00C95FAC" w:rsidRDefault="00C95FAC" w:rsidP="00C95FAC">
      <w:pPr>
        <w:pStyle w:val="NormalWeb"/>
        <w:numPr>
          <w:ilvl w:val="0"/>
          <w:numId w:val="11"/>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Supported the creation of </w:t>
      </w:r>
      <w:r w:rsidRPr="00C95FAC">
        <w:rPr>
          <w:rStyle w:val="Strong"/>
          <w:rFonts w:ascii="Calibri" w:hAnsi="Calibri" w:cs="Calibri"/>
          <w:sz w:val="22"/>
          <w:szCs w:val="22"/>
        </w:rPr>
        <w:t xml:space="preserve">Wireframes and </w:t>
      </w:r>
      <w:r w:rsidR="00BB69B8" w:rsidRPr="00C95FAC">
        <w:rPr>
          <w:rStyle w:val="Strong"/>
          <w:rFonts w:ascii="Calibri" w:hAnsi="Calibri" w:cs="Calibri"/>
          <w:sz w:val="22"/>
          <w:szCs w:val="22"/>
        </w:rPr>
        <w:t>Mock-ups</w:t>
      </w:r>
      <w:r w:rsidRPr="00C95FAC">
        <w:rPr>
          <w:rFonts w:ascii="Calibri" w:hAnsi="Calibri" w:cs="Calibri"/>
          <w:sz w:val="22"/>
          <w:szCs w:val="22"/>
        </w:rPr>
        <w:t xml:space="preserve"> with tools like </w:t>
      </w:r>
      <w:r w:rsidRPr="00C95FAC">
        <w:rPr>
          <w:rStyle w:val="Strong"/>
          <w:rFonts w:ascii="Calibri" w:hAnsi="Calibri" w:cs="Calibri"/>
          <w:sz w:val="22"/>
          <w:szCs w:val="22"/>
        </w:rPr>
        <w:t>Balsamiq</w:t>
      </w:r>
      <w:r w:rsidRPr="00C95FAC">
        <w:rPr>
          <w:rFonts w:ascii="Calibri" w:hAnsi="Calibri" w:cs="Calibri"/>
          <w:sz w:val="22"/>
          <w:szCs w:val="22"/>
        </w:rPr>
        <w:t xml:space="preserve"> to visualize requirements and proposed system interfaces.</w:t>
      </w:r>
    </w:p>
    <w:p w14:paraId="37869231" w14:textId="77777777" w:rsidR="00C95FAC" w:rsidRPr="00C95FAC" w:rsidRDefault="00C95FAC" w:rsidP="00C95FAC">
      <w:pPr>
        <w:pStyle w:val="NormalWeb"/>
        <w:numPr>
          <w:ilvl w:val="0"/>
          <w:numId w:val="11"/>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Assisted in </w:t>
      </w:r>
      <w:r w:rsidRPr="00C95FAC">
        <w:rPr>
          <w:rStyle w:val="Strong"/>
          <w:rFonts w:ascii="Calibri" w:hAnsi="Calibri" w:cs="Calibri"/>
          <w:sz w:val="22"/>
          <w:szCs w:val="22"/>
        </w:rPr>
        <w:t>Product Lifecycle Management (PLM)</w:t>
      </w:r>
      <w:r w:rsidRPr="00C95FAC">
        <w:rPr>
          <w:rFonts w:ascii="Calibri" w:hAnsi="Calibri" w:cs="Calibri"/>
          <w:sz w:val="22"/>
          <w:szCs w:val="22"/>
        </w:rPr>
        <w:t xml:space="preserve"> by documenting requirements and supporting lifecycle processes from requirement initiation to deployment.</w:t>
      </w:r>
    </w:p>
    <w:p w14:paraId="40A32DDA" w14:textId="77777777" w:rsidR="00C95FAC" w:rsidRPr="00C95FAC" w:rsidRDefault="00C95FAC" w:rsidP="00C95FAC">
      <w:pPr>
        <w:pStyle w:val="NormalWeb"/>
        <w:numPr>
          <w:ilvl w:val="0"/>
          <w:numId w:val="11"/>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Conducted </w:t>
      </w:r>
      <w:r w:rsidRPr="00C95FAC">
        <w:rPr>
          <w:rStyle w:val="Strong"/>
          <w:rFonts w:ascii="Calibri" w:hAnsi="Calibri" w:cs="Calibri"/>
          <w:sz w:val="22"/>
          <w:szCs w:val="22"/>
        </w:rPr>
        <w:t>Data Analysis</w:t>
      </w:r>
      <w:r w:rsidRPr="00C95FAC">
        <w:rPr>
          <w:rFonts w:ascii="Calibri" w:hAnsi="Calibri" w:cs="Calibri"/>
          <w:sz w:val="22"/>
          <w:szCs w:val="22"/>
        </w:rPr>
        <w:t xml:space="preserve"> using </w:t>
      </w:r>
      <w:r w:rsidRPr="00C95FAC">
        <w:rPr>
          <w:rStyle w:val="Strong"/>
          <w:rFonts w:ascii="Calibri" w:hAnsi="Calibri" w:cs="Calibri"/>
          <w:sz w:val="22"/>
          <w:szCs w:val="22"/>
        </w:rPr>
        <w:t>MS Excel</w:t>
      </w:r>
      <w:r w:rsidRPr="00C95FAC">
        <w:rPr>
          <w:rFonts w:ascii="Calibri" w:hAnsi="Calibri" w:cs="Calibri"/>
          <w:sz w:val="22"/>
          <w:szCs w:val="22"/>
        </w:rPr>
        <w:t xml:space="preserve"> for validation, data mapping, and reporting insights to business teams.</w:t>
      </w:r>
    </w:p>
    <w:p w14:paraId="4F22EC0C" w14:textId="77777777" w:rsidR="00C95FAC" w:rsidRPr="00C95FAC" w:rsidRDefault="00C95FAC" w:rsidP="00C95FAC">
      <w:pPr>
        <w:pStyle w:val="NormalWeb"/>
        <w:numPr>
          <w:ilvl w:val="0"/>
          <w:numId w:val="11"/>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Participated in </w:t>
      </w:r>
      <w:r w:rsidRPr="00C95FAC">
        <w:rPr>
          <w:rStyle w:val="Strong"/>
          <w:rFonts w:ascii="Calibri" w:hAnsi="Calibri" w:cs="Calibri"/>
          <w:sz w:val="22"/>
          <w:szCs w:val="22"/>
        </w:rPr>
        <w:t>User Acceptance Testing (UAT)</w:t>
      </w:r>
      <w:r w:rsidRPr="00C95FAC">
        <w:rPr>
          <w:rFonts w:ascii="Calibri" w:hAnsi="Calibri" w:cs="Calibri"/>
          <w:sz w:val="22"/>
          <w:szCs w:val="22"/>
        </w:rPr>
        <w:t xml:space="preserve"> by preparing test cases, validating results, and ensuring alignment with business requirements.</w:t>
      </w:r>
    </w:p>
    <w:p w14:paraId="09C658C3" w14:textId="77777777" w:rsidR="00005EB8" w:rsidRPr="002A0AE3" w:rsidRDefault="00C95FAC" w:rsidP="002A0AE3">
      <w:pPr>
        <w:pStyle w:val="NormalWeb"/>
        <w:numPr>
          <w:ilvl w:val="0"/>
          <w:numId w:val="11"/>
        </w:numPr>
        <w:tabs>
          <w:tab w:val="clear" w:pos="720"/>
          <w:tab w:val="num" w:pos="360"/>
        </w:tabs>
        <w:ind w:left="360"/>
        <w:jc w:val="both"/>
        <w:rPr>
          <w:rFonts w:ascii="Calibri" w:hAnsi="Calibri" w:cs="Calibri"/>
          <w:sz w:val="22"/>
          <w:szCs w:val="22"/>
        </w:rPr>
      </w:pPr>
      <w:r w:rsidRPr="00C95FAC">
        <w:rPr>
          <w:rFonts w:ascii="Calibri" w:hAnsi="Calibri" w:cs="Calibri"/>
          <w:sz w:val="22"/>
          <w:szCs w:val="22"/>
        </w:rPr>
        <w:t xml:space="preserve">Supported </w:t>
      </w:r>
      <w:r w:rsidRPr="00C95FAC">
        <w:rPr>
          <w:rStyle w:val="Strong"/>
          <w:rFonts w:ascii="Calibri" w:hAnsi="Calibri" w:cs="Calibri"/>
          <w:sz w:val="22"/>
          <w:szCs w:val="22"/>
        </w:rPr>
        <w:t>QA teams</w:t>
      </w:r>
      <w:r w:rsidRPr="00C95FAC">
        <w:rPr>
          <w:rFonts w:ascii="Calibri" w:hAnsi="Calibri" w:cs="Calibri"/>
          <w:sz w:val="22"/>
          <w:szCs w:val="22"/>
        </w:rPr>
        <w:t xml:space="preserve"> by reviewing </w:t>
      </w:r>
      <w:r w:rsidRPr="00C95FAC">
        <w:rPr>
          <w:rStyle w:val="Strong"/>
          <w:rFonts w:ascii="Calibri" w:hAnsi="Calibri" w:cs="Calibri"/>
          <w:sz w:val="22"/>
          <w:szCs w:val="22"/>
        </w:rPr>
        <w:t>test plans and test cases</w:t>
      </w:r>
      <w:r w:rsidRPr="00C95FAC">
        <w:rPr>
          <w:rFonts w:ascii="Calibri" w:hAnsi="Calibri" w:cs="Calibri"/>
          <w:sz w:val="22"/>
          <w:szCs w:val="22"/>
        </w:rPr>
        <w:t>, ensuring coverage and compliance with documented business needs.</w:t>
      </w:r>
    </w:p>
    <w:sectPr w:rsidR="00005EB8" w:rsidRPr="002A0AE3">
      <w:pgSz w:w="11907" w:h="16839"/>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Play">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4041"/>
    <w:multiLevelType w:val="multilevel"/>
    <w:tmpl w:val="3299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C3E9C"/>
    <w:multiLevelType w:val="multilevel"/>
    <w:tmpl w:val="4274E67C"/>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085AFB"/>
    <w:multiLevelType w:val="hybridMultilevel"/>
    <w:tmpl w:val="3E7A5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634022"/>
    <w:multiLevelType w:val="multilevel"/>
    <w:tmpl w:val="3A0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237F5"/>
    <w:multiLevelType w:val="multilevel"/>
    <w:tmpl w:val="FD348038"/>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AA866BC"/>
    <w:multiLevelType w:val="multilevel"/>
    <w:tmpl w:val="F640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E38D3"/>
    <w:multiLevelType w:val="hybridMultilevel"/>
    <w:tmpl w:val="8766C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163FDE"/>
    <w:multiLevelType w:val="multilevel"/>
    <w:tmpl w:val="DF44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17FDE"/>
    <w:multiLevelType w:val="multilevel"/>
    <w:tmpl w:val="3299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75015"/>
    <w:multiLevelType w:val="multilevel"/>
    <w:tmpl w:val="DC5A26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8295B34"/>
    <w:multiLevelType w:val="multilevel"/>
    <w:tmpl w:val="55B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E768EE"/>
    <w:multiLevelType w:val="multilevel"/>
    <w:tmpl w:val="3299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3468C"/>
    <w:multiLevelType w:val="multilevel"/>
    <w:tmpl w:val="39CA80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BA15E9D"/>
    <w:multiLevelType w:val="hybridMultilevel"/>
    <w:tmpl w:val="D5408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51297A"/>
    <w:multiLevelType w:val="multilevel"/>
    <w:tmpl w:val="3299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A518E"/>
    <w:multiLevelType w:val="multilevel"/>
    <w:tmpl w:val="EED860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A846B27"/>
    <w:multiLevelType w:val="multilevel"/>
    <w:tmpl w:val="10D8B5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56436436">
    <w:abstractNumId w:val="1"/>
  </w:num>
  <w:num w:numId="2" w16cid:durableId="1334837780">
    <w:abstractNumId w:val="15"/>
  </w:num>
  <w:num w:numId="3" w16cid:durableId="349573230">
    <w:abstractNumId w:val="16"/>
  </w:num>
  <w:num w:numId="4" w16cid:durableId="836188096">
    <w:abstractNumId w:val="9"/>
  </w:num>
  <w:num w:numId="5" w16cid:durableId="388959044">
    <w:abstractNumId w:val="12"/>
  </w:num>
  <w:num w:numId="6" w16cid:durableId="1751543846">
    <w:abstractNumId w:val="4"/>
  </w:num>
  <w:num w:numId="7" w16cid:durableId="2032415885">
    <w:abstractNumId w:val="7"/>
  </w:num>
  <w:num w:numId="8" w16cid:durableId="1058093007">
    <w:abstractNumId w:val="6"/>
  </w:num>
  <w:num w:numId="9" w16cid:durableId="633409222">
    <w:abstractNumId w:val="0"/>
  </w:num>
  <w:num w:numId="10" w16cid:durableId="1388147394">
    <w:abstractNumId w:val="14"/>
  </w:num>
  <w:num w:numId="11" w16cid:durableId="1000961332">
    <w:abstractNumId w:val="8"/>
  </w:num>
  <w:num w:numId="12" w16cid:durableId="783382066">
    <w:abstractNumId w:val="11"/>
  </w:num>
  <w:num w:numId="13" w16cid:durableId="810824759">
    <w:abstractNumId w:val="2"/>
  </w:num>
  <w:num w:numId="14" w16cid:durableId="160242918">
    <w:abstractNumId w:val="10"/>
  </w:num>
  <w:num w:numId="15" w16cid:durableId="1390569618">
    <w:abstractNumId w:val="13"/>
  </w:num>
  <w:num w:numId="16" w16cid:durableId="1907719612">
    <w:abstractNumId w:val="3"/>
  </w:num>
  <w:num w:numId="17" w16cid:durableId="6832910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EB8"/>
    <w:rsid w:val="00005EB8"/>
    <w:rsid w:val="00104D7E"/>
    <w:rsid w:val="001C02C2"/>
    <w:rsid w:val="001E5969"/>
    <w:rsid w:val="002A0AE3"/>
    <w:rsid w:val="0042225C"/>
    <w:rsid w:val="004B29BE"/>
    <w:rsid w:val="004B7C7B"/>
    <w:rsid w:val="00634336"/>
    <w:rsid w:val="006A39A8"/>
    <w:rsid w:val="006A65DB"/>
    <w:rsid w:val="00701618"/>
    <w:rsid w:val="009041BE"/>
    <w:rsid w:val="00A8501E"/>
    <w:rsid w:val="00B351BF"/>
    <w:rsid w:val="00BB2671"/>
    <w:rsid w:val="00BB69B8"/>
    <w:rsid w:val="00BD30D0"/>
    <w:rsid w:val="00C60BC7"/>
    <w:rsid w:val="00C95FAC"/>
    <w:rsid w:val="00CB4A65"/>
    <w:rsid w:val="00CE287B"/>
    <w:rsid w:val="00D56F35"/>
    <w:rsid w:val="00DA4E00"/>
    <w:rsid w:val="00DF2F4F"/>
    <w:rsid w:val="00EB27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2FEFD"/>
  <w15:docId w15:val="{29B2FF92-89C5-4A29-A10C-2534F7B8A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343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4336"/>
    <w:rPr>
      <w:rFonts w:ascii="Tahoma" w:hAnsi="Tahoma" w:cs="Tahoma"/>
      <w:sz w:val="16"/>
      <w:szCs w:val="16"/>
    </w:rPr>
  </w:style>
  <w:style w:type="paragraph" w:styleId="NormalWeb">
    <w:name w:val="Normal (Web)"/>
    <w:basedOn w:val="Normal"/>
    <w:uiPriority w:val="99"/>
    <w:unhideWhenUsed/>
    <w:rsid w:val="0063433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634336"/>
    <w:rPr>
      <w:b/>
      <w:bCs/>
    </w:rPr>
  </w:style>
  <w:style w:type="paragraph" w:styleId="ListParagraph">
    <w:name w:val="List Paragraph"/>
    <w:basedOn w:val="Normal"/>
    <w:uiPriority w:val="34"/>
    <w:qFormat/>
    <w:rsid w:val="004B29BE"/>
    <w:pPr>
      <w:ind w:left="720"/>
      <w:contextualSpacing/>
    </w:pPr>
  </w:style>
  <w:style w:type="table" w:styleId="TableGrid">
    <w:name w:val="Table Grid"/>
    <w:basedOn w:val="TableNormal"/>
    <w:uiPriority w:val="59"/>
    <w:rsid w:val="002A0A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313318">
      <w:bodyDiv w:val="1"/>
      <w:marLeft w:val="0"/>
      <w:marRight w:val="0"/>
      <w:marTop w:val="0"/>
      <w:marBottom w:val="0"/>
      <w:divBdr>
        <w:top w:val="none" w:sz="0" w:space="0" w:color="auto"/>
        <w:left w:val="none" w:sz="0" w:space="0" w:color="auto"/>
        <w:bottom w:val="none" w:sz="0" w:space="0" w:color="auto"/>
        <w:right w:val="none" w:sz="0" w:space="0" w:color="auto"/>
      </w:divBdr>
    </w:div>
    <w:div w:id="791627751">
      <w:bodyDiv w:val="1"/>
      <w:marLeft w:val="0"/>
      <w:marRight w:val="0"/>
      <w:marTop w:val="0"/>
      <w:marBottom w:val="0"/>
      <w:divBdr>
        <w:top w:val="none" w:sz="0" w:space="0" w:color="auto"/>
        <w:left w:val="none" w:sz="0" w:space="0" w:color="auto"/>
        <w:bottom w:val="none" w:sz="0" w:space="0" w:color="auto"/>
        <w:right w:val="none" w:sz="0" w:space="0" w:color="auto"/>
      </w:divBdr>
    </w:div>
    <w:div w:id="936789865">
      <w:bodyDiv w:val="1"/>
      <w:marLeft w:val="0"/>
      <w:marRight w:val="0"/>
      <w:marTop w:val="0"/>
      <w:marBottom w:val="0"/>
      <w:divBdr>
        <w:top w:val="none" w:sz="0" w:space="0" w:color="auto"/>
        <w:left w:val="none" w:sz="0" w:space="0" w:color="auto"/>
        <w:bottom w:val="none" w:sz="0" w:space="0" w:color="auto"/>
        <w:right w:val="none" w:sz="0" w:space="0" w:color="auto"/>
      </w:divBdr>
    </w:div>
    <w:div w:id="1056660850">
      <w:bodyDiv w:val="1"/>
      <w:marLeft w:val="0"/>
      <w:marRight w:val="0"/>
      <w:marTop w:val="0"/>
      <w:marBottom w:val="0"/>
      <w:divBdr>
        <w:top w:val="none" w:sz="0" w:space="0" w:color="auto"/>
        <w:left w:val="none" w:sz="0" w:space="0" w:color="auto"/>
        <w:bottom w:val="none" w:sz="0" w:space="0" w:color="auto"/>
        <w:right w:val="none" w:sz="0" w:space="0" w:color="auto"/>
      </w:divBdr>
    </w:div>
    <w:div w:id="1721368591">
      <w:bodyDiv w:val="1"/>
      <w:marLeft w:val="0"/>
      <w:marRight w:val="0"/>
      <w:marTop w:val="0"/>
      <w:marBottom w:val="0"/>
      <w:divBdr>
        <w:top w:val="none" w:sz="0" w:space="0" w:color="auto"/>
        <w:left w:val="none" w:sz="0" w:space="0" w:color="auto"/>
        <w:bottom w:val="none" w:sz="0" w:space="0" w:color="auto"/>
        <w:right w:val="none" w:sz="0" w:space="0" w:color="auto"/>
      </w:divBdr>
    </w:div>
    <w:div w:id="1738629774">
      <w:bodyDiv w:val="1"/>
      <w:marLeft w:val="0"/>
      <w:marRight w:val="0"/>
      <w:marTop w:val="0"/>
      <w:marBottom w:val="0"/>
      <w:divBdr>
        <w:top w:val="none" w:sz="0" w:space="0" w:color="auto"/>
        <w:left w:val="none" w:sz="0" w:space="0" w:color="auto"/>
        <w:bottom w:val="none" w:sz="0" w:space="0" w:color="auto"/>
        <w:right w:val="none" w:sz="0" w:space="0" w:color="auto"/>
      </w:divBdr>
    </w:div>
    <w:div w:id="19532021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3435</Words>
  <Characters>19585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sravani Thota</dc:creator>
  <cp:lastModifiedBy>sravani Thota</cp:lastModifiedBy>
  <cp:revision>4</cp:revision>
  <dcterms:created xsi:type="dcterms:W3CDTF">2026-01-19T02:12:00Z</dcterms:created>
  <dcterms:modified xsi:type="dcterms:W3CDTF">2026-01-19T02:15:00Z</dcterms:modified>
</cp:coreProperties>
</file>