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571A" w14:textId="77777777" w:rsidR="00424B61" w:rsidRDefault="001D20AE" w:rsidP="001D20AE">
      <w:pPr>
        <w:spacing w:after="0" w:line="240" w:lineRule="auto"/>
        <w:rPr>
          <w:rFonts w:ascii="Calibri" w:hAnsi="Calibri" w:cs="Calibri"/>
          <w:b/>
          <w:bCs/>
        </w:rPr>
      </w:pPr>
      <w:r w:rsidRPr="00DF22B2">
        <w:rPr>
          <w:rFonts w:ascii="Calibri" w:hAnsi="Calibri" w:cs="Calibri"/>
          <w:b/>
          <w:bCs/>
        </w:rPr>
        <w:t xml:space="preserve">                                                   </w:t>
      </w:r>
      <w:r w:rsidRPr="006902AF">
        <w:rPr>
          <w:rFonts w:ascii="Calibri" w:hAnsi="Calibri" w:cs="Calibri"/>
          <w:b/>
          <w:bCs/>
          <w:sz w:val="24"/>
          <w:szCs w:val="24"/>
        </w:rPr>
        <w:t xml:space="preserve">              </w:t>
      </w:r>
      <w:r w:rsidRPr="00B90111">
        <w:rPr>
          <w:rFonts w:ascii="Calibri" w:hAnsi="Calibri" w:cs="Calibri"/>
          <w:b/>
          <w:bCs/>
        </w:rPr>
        <w:t xml:space="preserve">                        </w:t>
      </w:r>
      <w:bookmarkStart w:id="0" w:name="_Hlk141811927"/>
      <w:r w:rsidR="00CE0421" w:rsidRPr="00B90111">
        <w:rPr>
          <w:rFonts w:ascii="Calibri" w:hAnsi="Calibri" w:cs="Calibri"/>
          <w:b/>
          <w:bCs/>
        </w:rPr>
        <w:t xml:space="preserve">  </w:t>
      </w:r>
    </w:p>
    <w:p w14:paraId="5690D025" w14:textId="6BC25EA9" w:rsidR="001D20AE" w:rsidRPr="00B90111" w:rsidRDefault="00503BCB" w:rsidP="00424B61">
      <w:pPr>
        <w:spacing w:after="0" w:line="240" w:lineRule="auto"/>
        <w:jc w:val="center"/>
        <w:rPr>
          <w:rFonts w:ascii="Calibri" w:hAnsi="Calibri" w:cs="Calibri"/>
          <w:b/>
          <w:bCs/>
        </w:rPr>
      </w:pPr>
      <w:r>
        <w:rPr>
          <w:rFonts w:ascii="Calibri" w:hAnsi="Calibri" w:cs="Calibri"/>
          <w:b/>
          <w:bCs/>
        </w:rPr>
        <w:t>VINEETH REDDY TEEGALA</w:t>
      </w:r>
    </w:p>
    <w:p w14:paraId="318BB340" w14:textId="2E16A0CE" w:rsidR="0076633A" w:rsidRPr="00B90111" w:rsidRDefault="00503BCB" w:rsidP="00503BCB">
      <w:pPr>
        <w:ind w:left="270"/>
        <w:jc w:val="center"/>
        <w:rPr>
          <w:rFonts w:ascii="Calibri" w:hAnsi="Calibri" w:cs="Calibri"/>
          <w:b/>
          <w:bCs/>
          <w:color w:val="467886" w:themeColor="hyperlink"/>
          <w:u w:val="single"/>
        </w:rPr>
      </w:pPr>
      <w:hyperlink r:id="rId9" w:history="1">
        <w:r w:rsidRPr="00503BCB">
          <w:rPr>
            <w:rStyle w:val="Hyperlink"/>
            <w:rFonts w:ascii="Calibri" w:hAnsi="Calibri" w:cs="Calibri"/>
            <w:position w:val="1"/>
          </w:rPr>
          <w:t>LinkedIn</w:t>
        </w:r>
      </w:hyperlink>
      <w:r w:rsidR="001D20AE" w:rsidRPr="00B90111">
        <w:rPr>
          <w:rFonts w:ascii="Calibri" w:hAnsi="Calibri" w:cs="Calibri"/>
        </w:rPr>
        <w:t>|</w:t>
      </w:r>
      <w:r w:rsidR="001D20AE" w:rsidRPr="00B90111">
        <w:rPr>
          <w:rFonts w:ascii="Calibri" w:hAnsi="Calibri" w:cs="Calibri"/>
          <w:b/>
          <w:bCs/>
        </w:rPr>
        <w:t xml:space="preserve">+1 </w:t>
      </w:r>
      <w:r>
        <w:rPr>
          <w:rFonts w:ascii="Calibri" w:hAnsi="Calibri" w:cs="Calibri"/>
          <w:b/>
          <w:bCs/>
        </w:rPr>
        <w:t xml:space="preserve">4753087358 | </w:t>
      </w:r>
      <w:hyperlink r:id="rId10" w:history="1">
        <w:r w:rsidR="00703EE6" w:rsidRPr="00F7307E">
          <w:rPr>
            <w:rStyle w:val="Hyperlink"/>
            <w:rFonts w:ascii="Calibri" w:hAnsi="Calibri" w:cs="Calibri"/>
          </w:rPr>
          <w:t>vineethteegala.us@gmail.com</w:t>
        </w:r>
      </w:hyperlink>
    </w:p>
    <w:p w14:paraId="305A74B9" w14:textId="5DB0B748" w:rsidR="00F44374" w:rsidRPr="00B90111" w:rsidRDefault="00F44374" w:rsidP="00424B61">
      <w:pPr>
        <w:pBdr>
          <w:bottom w:val="single" w:sz="12" w:space="1" w:color="auto"/>
        </w:pBdr>
        <w:tabs>
          <w:tab w:val="right" w:pos="10800"/>
        </w:tabs>
        <w:spacing w:after="0"/>
        <w:ind w:right="108"/>
        <w:rPr>
          <w:rFonts w:ascii="Calibri" w:hAnsi="Calibri" w:cs="Calibri"/>
          <w:b/>
          <w:bCs/>
          <w:sz w:val="20"/>
          <w:szCs w:val="20"/>
        </w:rPr>
      </w:pPr>
      <w:r w:rsidRPr="00B90111">
        <w:rPr>
          <w:rFonts w:ascii="Calibri" w:hAnsi="Calibri" w:cs="Calibri"/>
          <w:b/>
          <w:bCs/>
          <w:sz w:val="20"/>
          <w:szCs w:val="20"/>
        </w:rPr>
        <w:t>SUMMARY</w:t>
      </w:r>
    </w:p>
    <w:p w14:paraId="66065B8A" w14:textId="54E8F8C6" w:rsidR="00352C5F" w:rsidRPr="00352C5F" w:rsidRDefault="00352C5F" w:rsidP="00424B61">
      <w:pPr>
        <w:pStyle w:val="NoSpacing"/>
        <w:numPr>
          <w:ilvl w:val="0"/>
          <w:numId w:val="37"/>
        </w:numPr>
        <w:jc w:val="both"/>
        <w:rPr>
          <w:rFonts w:ascii="Calibri" w:hAnsi="Calibri" w:cs="Calibri"/>
          <w:sz w:val="20"/>
          <w:szCs w:val="20"/>
        </w:rPr>
      </w:pPr>
      <w:bookmarkStart w:id="1" w:name="_Hlk172277535"/>
      <w:r w:rsidRPr="00352C5F">
        <w:rPr>
          <w:rFonts w:ascii="Calibri" w:hAnsi="Calibri" w:cs="Calibri"/>
          <w:sz w:val="20"/>
          <w:szCs w:val="20"/>
        </w:rPr>
        <w:t xml:space="preserve">Data </w:t>
      </w:r>
      <w:r w:rsidR="00BB632F">
        <w:rPr>
          <w:rFonts w:ascii="Calibri" w:hAnsi="Calibri" w:cs="Calibri"/>
          <w:sz w:val="20"/>
          <w:szCs w:val="20"/>
        </w:rPr>
        <w:t>professional</w:t>
      </w:r>
      <w:r w:rsidRPr="00352C5F">
        <w:rPr>
          <w:rFonts w:ascii="Calibri" w:hAnsi="Calibri" w:cs="Calibri"/>
          <w:sz w:val="20"/>
          <w:szCs w:val="20"/>
        </w:rPr>
        <w:t xml:space="preserve"> with hands-on experience building, deploying, and evaluating machine learning models used by real users across banking, healthcare, e-commerce, and nonprofit domains.</w:t>
      </w:r>
    </w:p>
    <w:p w14:paraId="3469DEE2" w14:textId="7C151676" w:rsidR="00352C5F" w:rsidRPr="00352C5F" w:rsidRDefault="00352C5F" w:rsidP="00424B61">
      <w:pPr>
        <w:pStyle w:val="NoSpacing"/>
        <w:numPr>
          <w:ilvl w:val="0"/>
          <w:numId w:val="37"/>
        </w:numPr>
        <w:jc w:val="both"/>
        <w:rPr>
          <w:rFonts w:ascii="Calibri" w:hAnsi="Calibri" w:cs="Calibri"/>
          <w:sz w:val="20"/>
          <w:szCs w:val="20"/>
        </w:rPr>
      </w:pPr>
      <w:r w:rsidRPr="00352C5F">
        <w:rPr>
          <w:rFonts w:ascii="Calibri" w:hAnsi="Calibri" w:cs="Calibri"/>
          <w:sz w:val="20"/>
          <w:szCs w:val="20"/>
        </w:rPr>
        <w:t xml:space="preserve">Strong background in Python-based data analysis and machine learning, using libraries such as Pandas, NumPy, scikit-learn, and </w:t>
      </w:r>
      <w:proofErr w:type="spellStart"/>
      <w:r w:rsidRPr="00352C5F">
        <w:rPr>
          <w:rFonts w:ascii="Calibri" w:hAnsi="Calibri" w:cs="Calibri"/>
          <w:sz w:val="20"/>
          <w:szCs w:val="20"/>
        </w:rPr>
        <w:t>PyTorch</w:t>
      </w:r>
      <w:proofErr w:type="spellEnd"/>
      <w:r w:rsidRPr="00352C5F">
        <w:rPr>
          <w:rFonts w:ascii="Calibri" w:hAnsi="Calibri" w:cs="Calibri"/>
          <w:sz w:val="20"/>
          <w:szCs w:val="20"/>
        </w:rPr>
        <w:t xml:space="preserve"> to develop predictive and classification models.</w:t>
      </w:r>
    </w:p>
    <w:p w14:paraId="43D2C532" w14:textId="7EF5F816" w:rsidR="00352C5F" w:rsidRPr="00352C5F" w:rsidRDefault="00352C5F" w:rsidP="00424B61">
      <w:pPr>
        <w:pStyle w:val="NoSpacing"/>
        <w:numPr>
          <w:ilvl w:val="0"/>
          <w:numId w:val="37"/>
        </w:numPr>
        <w:jc w:val="both"/>
        <w:rPr>
          <w:rFonts w:ascii="Calibri" w:hAnsi="Calibri" w:cs="Calibri"/>
          <w:sz w:val="20"/>
          <w:szCs w:val="20"/>
        </w:rPr>
      </w:pPr>
      <w:r w:rsidRPr="00352C5F">
        <w:rPr>
          <w:rFonts w:ascii="Calibri" w:hAnsi="Calibri" w:cs="Calibri"/>
          <w:sz w:val="20"/>
          <w:szCs w:val="20"/>
        </w:rPr>
        <w:t>Experience deploying production ML models on cloud platforms (AWS, GCP), with exposure to managed ML services such as SageMaker and Vertex AI.</w:t>
      </w:r>
    </w:p>
    <w:p w14:paraId="2920F3B1" w14:textId="6FC07875" w:rsidR="00352C5F" w:rsidRPr="00352C5F" w:rsidRDefault="00352C5F" w:rsidP="00424B61">
      <w:pPr>
        <w:pStyle w:val="NoSpacing"/>
        <w:numPr>
          <w:ilvl w:val="0"/>
          <w:numId w:val="37"/>
        </w:numPr>
        <w:jc w:val="both"/>
        <w:rPr>
          <w:rFonts w:ascii="Calibri" w:hAnsi="Calibri" w:cs="Calibri"/>
          <w:sz w:val="20"/>
          <w:szCs w:val="20"/>
        </w:rPr>
      </w:pPr>
      <w:r w:rsidRPr="00352C5F">
        <w:rPr>
          <w:rFonts w:ascii="Calibri" w:hAnsi="Calibri" w:cs="Calibri"/>
          <w:sz w:val="20"/>
          <w:szCs w:val="20"/>
        </w:rPr>
        <w:t>Applied statistical analysis, experimentation, and model evaluation to measure performance, validate assumptions, and drive data-informed business decisions. Proficient with SQL (PostgreSQL) and vector-based data stores for analytics and model-driven applications.</w:t>
      </w:r>
    </w:p>
    <w:p w14:paraId="35F3F543" w14:textId="1B465CDA" w:rsidR="00352C5F" w:rsidRPr="00352C5F" w:rsidRDefault="00352C5F" w:rsidP="00424B61">
      <w:pPr>
        <w:pStyle w:val="NoSpacing"/>
        <w:numPr>
          <w:ilvl w:val="0"/>
          <w:numId w:val="37"/>
        </w:numPr>
        <w:jc w:val="both"/>
        <w:rPr>
          <w:rFonts w:ascii="Calibri" w:hAnsi="Calibri" w:cs="Calibri"/>
          <w:sz w:val="20"/>
          <w:szCs w:val="20"/>
        </w:rPr>
      </w:pPr>
      <w:r w:rsidRPr="00352C5F">
        <w:rPr>
          <w:rFonts w:ascii="Calibri" w:hAnsi="Calibri" w:cs="Calibri"/>
          <w:sz w:val="20"/>
          <w:szCs w:val="20"/>
        </w:rPr>
        <w:t>Experienced collaborating with engineers, product managers, and business stakeholders to translate data insights into measurable outcomes.</w:t>
      </w:r>
    </w:p>
    <w:bookmarkEnd w:id="1"/>
    <w:p w14:paraId="648A9575" w14:textId="77777777" w:rsidR="00352C5F" w:rsidRDefault="00352C5F" w:rsidP="001D20AE">
      <w:pPr>
        <w:pBdr>
          <w:bottom w:val="single" w:sz="12" w:space="1" w:color="auto"/>
        </w:pBdr>
        <w:tabs>
          <w:tab w:val="right" w:pos="10800"/>
        </w:tabs>
        <w:spacing w:after="0"/>
        <w:rPr>
          <w:rFonts w:ascii="Calibri" w:hAnsi="Calibri" w:cs="Calibri"/>
          <w:b/>
          <w:bCs/>
          <w:sz w:val="20"/>
          <w:szCs w:val="20"/>
        </w:rPr>
      </w:pPr>
    </w:p>
    <w:p w14:paraId="1B5C8E0D" w14:textId="60E24C00" w:rsidR="001D20AE" w:rsidRPr="00B90111" w:rsidRDefault="001D20AE" w:rsidP="001D20AE">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WORK EXPERIENCE</w:t>
      </w:r>
    </w:p>
    <w:p w14:paraId="6E114FFA" w14:textId="21AF717D" w:rsidR="00931B2D" w:rsidRPr="00B90111" w:rsidRDefault="00053F3C" w:rsidP="00A17103">
      <w:pPr>
        <w:pStyle w:val="NoSpacing"/>
        <w:rPr>
          <w:rFonts w:ascii="Calibri" w:hAnsi="Calibri" w:cs="Calibri"/>
          <w:b/>
          <w:bCs/>
          <w:sz w:val="20"/>
          <w:szCs w:val="20"/>
        </w:rPr>
      </w:pPr>
      <w:bookmarkStart w:id="2" w:name="_Hlk170808462"/>
      <w:r>
        <w:rPr>
          <w:rFonts w:ascii="Calibri" w:hAnsi="Calibri" w:cs="Calibri"/>
          <w:b/>
          <w:bCs/>
          <w:sz w:val="20"/>
          <w:szCs w:val="20"/>
        </w:rPr>
        <w:t>Gen AI Model Engineer</w:t>
      </w:r>
      <w:r w:rsidRPr="00B90111">
        <w:rPr>
          <w:rFonts w:ascii="Calibri" w:hAnsi="Calibri" w:cs="Calibri"/>
          <w:b/>
          <w:bCs/>
          <w:sz w:val="20"/>
          <w:szCs w:val="20"/>
        </w:rPr>
        <w:t xml:space="preserve"> –</w:t>
      </w:r>
      <w:r w:rsidR="001D20AE" w:rsidRPr="00B90111">
        <w:rPr>
          <w:rFonts w:ascii="Calibri" w:hAnsi="Calibri" w:cs="Calibri"/>
          <w:b/>
          <w:bCs/>
          <w:sz w:val="20"/>
          <w:szCs w:val="20"/>
        </w:rPr>
        <w:t xml:space="preserve"> </w:t>
      </w:r>
      <w:r>
        <w:rPr>
          <w:rFonts w:ascii="Calibri" w:hAnsi="Calibri" w:cs="Calibri"/>
          <w:b/>
          <w:bCs/>
          <w:sz w:val="20"/>
          <w:szCs w:val="20"/>
        </w:rPr>
        <w:t>Client: Citi Bank</w:t>
      </w:r>
      <w:r w:rsidR="001D20AE" w:rsidRPr="00B90111">
        <w:rPr>
          <w:rFonts w:ascii="Calibri" w:hAnsi="Calibri" w:cs="Calibri"/>
          <w:b/>
          <w:bCs/>
          <w:sz w:val="20"/>
          <w:szCs w:val="20"/>
        </w:rPr>
        <w:t xml:space="preserve"> –</w:t>
      </w:r>
      <w:r>
        <w:rPr>
          <w:rFonts w:ascii="Calibri" w:hAnsi="Calibri" w:cs="Calibri"/>
          <w:b/>
          <w:bCs/>
          <w:sz w:val="20"/>
          <w:szCs w:val="20"/>
        </w:rPr>
        <w:t xml:space="preserve"> Irving</w:t>
      </w:r>
      <w:r w:rsidR="001D20AE" w:rsidRPr="00B90111">
        <w:rPr>
          <w:rFonts w:ascii="Calibri" w:hAnsi="Calibri" w:cs="Calibri"/>
          <w:b/>
          <w:bCs/>
          <w:sz w:val="20"/>
          <w:szCs w:val="20"/>
        </w:rPr>
        <w:t xml:space="preserve">, </w:t>
      </w:r>
      <w:r>
        <w:rPr>
          <w:rFonts w:ascii="Calibri" w:hAnsi="Calibri" w:cs="Calibri"/>
          <w:b/>
          <w:bCs/>
          <w:sz w:val="20"/>
          <w:szCs w:val="20"/>
        </w:rPr>
        <w:t>TX</w:t>
      </w:r>
      <w:r w:rsidR="001D20AE" w:rsidRPr="00B90111">
        <w:rPr>
          <w:rFonts w:ascii="Calibri" w:hAnsi="Calibri" w:cs="Calibri"/>
          <w:b/>
          <w:bCs/>
          <w:sz w:val="20"/>
          <w:szCs w:val="20"/>
        </w:rPr>
        <w:t xml:space="preserve">                                                                              </w:t>
      </w:r>
      <w:r w:rsidR="00E93F62" w:rsidRPr="00B90111">
        <w:rPr>
          <w:rFonts w:ascii="Calibri" w:hAnsi="Calibri" w:cs="Calibri"/>
          <w:b/>
          <w:bCs/>
          <w:sz w:val="20"/>
          <w:szCs w:val="20"/>
        </w:rPr>
        <w:t xml:space="preserve">        </w:t>
      </w:r>
      <w:r w:rsidR="001D20AE" w:rsidRPr="00B90111">
        <w:rPr>
          <w:rFonts w:ascii="Calibri" w:hAnsi="Calibri" w:cs="Calibri"/>
          <w:b/>
          <w:bCs/>
          <w:sz w:val="20"/>
          <w:szCs w:val="20"/>
        </w:rPr>
        <w:t xml:space="preserve">    </w:t>
      </w:r>
      <w:r>
        <w:rPr>
          <w:rFonts w:ascii="Calibri" w:hAnsi="Calibri" w:cs="Calibri"/>
          <w:b/>
          <w:bCs/>
          <w:sz w:val="20"/>
          <w:szCs w:val="20"/>
        </w:rPr>
        <w:t xml:space="preserve">                     </w:t>
      </w:r>
      <w:r w:rsidR="00A4177D">
        <w:rPr>
          <w:rFonts w:ascii="Calibri" w:hAnsi="Calibri" w:cs="Calibri"/>
          <w:b/>
          <w:bCs/>
          <w:sz w:val="20"/>
          <w:szCs w:val="20"/>
        </w:rPr>
        <w:t xml:space="preserve">  </w:t>
      </w:r>
      <w:r>
        <w:rPr>
          <w:rFonts w:ascii="Calibri" w:hAnsi="Calibri" w:cs="Calibri"/>
          <w:b/>
          <w:bCs/>
          <w:i/>
          <w:iCs/>
          <w:sz w:val="20"/>
          <w:szCs w:val="20"/>
        </w:rPr>
        <w:t xml:space="preserve">May 2025 – </w:t>
      </w:r>
      <w:r w:rsidR="00A4177D">
        <w:rPr>
          <w:rFonts w:ascii="Calibri" w:hAnsi="Calibri" w:cs="Calibri"/>
          <w:b/>
          <w:bCs/>
          <w:i/>
          <w:iCs/>
          <w:sz w:val="20"/>
          <w:szCs w:val="20"/>
        </w:rPr>
        <w:t>Present</w:t>
      </w:r>
    </w:p>
    <w:bookmarkEnd w:id="2"/>
    <w:p w14:paraId="0CA52F57" w14:textId="6045EE4E"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Designed and implemented a modular GenAI-driven Agent Assist architecture leveraging Gemini for sub-intent classification over live call transcripts, enabling structured intent detection for high-risk banking workflows (e.g., disputes, cancellations, account updates).</w:t>
      </w:r>
    </w:p>
    <w:p w14:paraId="50717ACB" w14:textId="5150DA86"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Defined deterministic STP (Straight-Through Processing) workflows aligned with banking compliance requirements, embedding validation rules, audit checkpoints, and role-based execution controls to ensure traceable backend actions for regulated operations.</w:t>
      </w:r>
    </w:p>
    <w:p w14:paraId="29BE4606" w14:textId="0C28BDAD"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Designed high-level and low-level workflow architecture diagrams for intent-driven STP pipelines, mapping LLM classification, retrieval layers, backend integrations, and audit logging to ensure traceable and deterministic execution in regulated banking workflows.</w:t>
      </w:r>
    </w:p>
    <w:p w14:paraId="4B8BBCC1" w14:textId="4AD511BA" w:rsidR="000F2C0C" w:rsidRDefault="000F2C0C" w:rsidP="00096036">
      <w:pPr>
        <w:pStyle w:val="NoSpacing"/>
        <w:numPr>
          <w:ilvl w:val="0"/>
          <w:numId w:val="29"/>
        </w:numPr>
        <w:jc w:val="both"/>
        <w:rPr>
          <w:rFonts w:ascii="Calibri" w:hAnsi="Calibri" w:cs="Calibri"/>
          <w:sz w:val="20"/>
          <w:szCs w:val="20"/>
        </w:rPr>
      </w:pPr>
      <w:r w:rsidRPr="000F2C0C">
        <w:rPr>
          <w:rFonts w:ascii="Calibri" w:hAnsi="Calibri" w:cs="Calibri"/>
          <w:sz w:val="20"/>
          <w:szCs w:val="20"/>
        </w:rPr>
        <w:t xml:space="preserve">Built a production-grade RAG pipeline using </w:t>
      </w:r>
      <w:proofErr w:type="spellStart"/>
      <w:r w:rsidRPr="000F2C0C">
        <w:rPr>
          <w:rFonts w:ascii="Calibri" w:hAnsi="Calibri" w:cs="Calibri"/>
          <w:sz w:val="20"/>
          <w:szCs w:val="20"/>
        </w:rPr>
        <w:t>LangChain</w:t>
      </w:r>
      <w:proofErr w:type="spellEnd"/>
      <w:r w:rsidRPr="000F2C0C">
        <w:rPr>
          <w:rFonts w:ascii="Calibri" w:hAnsi="Calibri" w:cs="Calibri"/>
          <w:sz w:val="20"/>
          <w:szCs w:val="20"/>
        </w:rPr>
        <w:t>, implementing structured document chunking, embedding generation, and enterprise-managed vector search (OpenSearch/</w:t>
      </w:r>
      <w:proofErr w:type="spellStart"/>
      <w:r w:rsidRPr="000F2C0C">
        <w:rPr>
          <w:rFonts w:ascii="Calibri" w:hAnsi="Calibri" w:cs="Calibri"/>
          <w:sz w:val="20"/>
          <w:szCs w:val="20"/>
        </w:rPr>
        <w:t>pgvector</w:t>
      </w:r>
      <w:proofErr w:type="spellEnd"/>
      <w:r w:rsidRPr="000F2C0C">
        <w:rPr>
          <w:rFonts w:ascii="Calibri" w:hAnsi="Calibri" w:cs="Calibri"/>
          <w:sz w:val="20"/>
          <w:szCs w:val="20"/>
        </w:rPr>
        <w:t>) with citation-backed response generation to ensure grounded outputs, audit traceability.</w:t>
      </w:r>
    </w:p>
    <w:p w14:paraId="78D847D7" w14:textId="250F0050"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Integrated contextual enrichment via Neo4j knowledge graph queries, retrieving relationship-aware customer metadata (accounts, transaction history, prior actions) and delivering structured payloads to the Agent Assist frontend to support context-aware recommendations.</w:t>
      </w:r>
    </w:p>
    <w:p w14:paraId="0C09AC7B" w14:textId="48B149C2"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 xml:space="preserve">Established evaluation standards for GenAI components, tracking F1-score (intent models), </w:t>
      </w:r>
      <w:proofErr w:type="spellStart"/>
      <w:r w:rsidRPr="00306A4C">
        <w:rPr>
          <w:rFonts w:ascii="Calibri" w:hAnsi="Calibri" w:cs="Calibri"/>
          <w:sz w:val="20"/>
          <w:szCs w:val="20"/>
        </w:rPr>
        <w:t>precision@k</w:t>
      </w:r>
      <w:proofErr w:type="spellEnd"/>
      <w:r w:rsidRPr="00306A4C">
        <w:rPr>
          <w:rFonts w:ascii="Calibri" w:hAnsi="Calibri" w:cs="Calibri"/>
          <w:sz w:val="20"/>
          <w:szCs w:val="20"/>
        </w:rPr>
        <w:t xml:space="preserve"> (retrieval), answer faithfulness, and workflow execution success rate; used these metrics to inform controlled production rollouts.</w:t>
      </w:r>
    </w:p>
    <w:p w14:paraId="79032B27" w14:textId="55DD6424" w:rsidR="00306A4C" w:rsidRPr="00306A4C"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Containerized classification, retrieval, and orchestration services as Kubernetes-based microservices, enabling environment-based configuration management and safe promotion of new intents without disrupting live agent workflows.</w:t>
      </w:r>
    </w:p>
    <w:p w14:paraId="36FC6E4F" w14:textId="015A7A5D" w:rsidR="00306A4C" w:rsidRPr="00BB632F" w:rsidRDefault="00306A4C" w:rsidP="00096036">
      <w:pPr>
        <w:pStyle w:val="NoSpacing"/>
        <w:numPr>
          <w:ilvl w:val="0"/>
          <w:numId w:val="29"/>
        </w:numPr>
        <w:jc w:val="both"/>
        <w:rPr>
          <w:rFonts w:ascii="Calibri" w:hAnsi="Calibri" w:cs="Calibri"/>
          <w:sz w:val="20"/>
          <w:szCs w:val="20"/>
        </w:rPr>
      </w:pPr>
      <w:r w:rsidRPr="00306A4C">
        <w:rPr>
          <w:rFonts w:ascii="Calibri" w:hAnsi="Calibri" w:cs="Calibri"/>
          <w:sz w:val="20"/>
          <w:szCs w:val="20"/>
        </w:rPr>
        <w:t>Collaborated with Model Risk Management (MRM) and Fair Lending teams to align GenAI implementation with governance standards, implementing structured LLM testing pipelines in Python with defined evaluation metrics (fairness thresholds, precision/recall, response consistency) and disparate treatment analysis to support compliant model validation.</w:t>
      </w:r>
    </w:p>
    <w:p w14:paraId="5C31B6B1" w14:textId="77777777" w:rsidR="00703EE6" w:rsidRDefault="00703EE6" w:rsidP="00096036">
      <w:pPr>
        <w:pStyle w:val="NoSpacing"/>
        <w:pBdr>
          <w:bottom w:val="single" w:sz="6" w:space="1" w:color="auto"/>
        </w:pBdr>
        <w:jc w:val="both"/>
        <w:rPr>
          <w:rFonts w:ascii="Calibri" w:hAnsi="Calibri" w:cs="Calibri"/>
          <w:sz w:val="20"/>
          <w:szCs w:val="20"/>
        </w:rPr>
      </w:pPr>
    </w:p>
    <w:p w14:paraId="275E33C0" w14:textId="6B7BBE35" w:rsidR="00053F3C" w:rsidRDefault="00B7131D" w:rsidP="0094168D">
      <w:pPr>
        <w:pStyle w:val="NoSpacing"/>
        <w:jc w:val="both"/>
        <w:rPr>
          <w:rFonts w:ascii="Calibri" w:hAnsi="Calibri" w:cs="Calibri"/>
          <w:b/>
          <w:bCs/>
          <w:i/>
          <w:iCs/>
          <w:sz w:val="20"/>
          <w:szCs w:val="20"/>
        </w:rPr>
      </w:pPr>
      <w:r>
        <w:rPr>
          <w:rFonts w:ascii="Calibri" w:hAnsi="Calibri" w:cs="Calibri"/>
          <w:b/>
          <w:bCs/>
          <w:sz w:val="20"/>
          <w:szCs w:val="20"/>
        </w:rPr>
        <w:t>Machine Learning Engineer</w:t>
      </w:r>
      <w:r w:rsidR="00906B7F" w:rsidRPr="00B90111">
        <w:rPr>
          <w:rFonts w:ascii="Calibri" w:hAnsi="Calibri" w:cs="Calibri"/>
          <w:b/>
          <w:bCs/>
          <w:sz w:val="20"/>
          <w:szCs w:val="20"/>
        </w:rPr>
        <w:t xml:space="preserve"> –</w:t>
      </w:r>
      <w:r w:rsidR="0027587B" w:rsidRPr="00B90111">
        <w:rPr>
          <w:rFonts w:ascii="Calibri" w:hAnsi="Calibri" w:cs="Calibri"/>
          <w:b/>
          <w:bCs/>
          <w:sz w:val="20"/>
          <w:szCs w:val="20"/>
        </w:rPr>
        <w:t xml:space="preserve"> C</w:t>
      </w:r>
      <w:r w:rsidR="00053F3C">
        <w:rPr>
          <w:rFonts w:ascii="Calibri" w:hAnsi="Calibri" w:cs="Calibri"/>
          <w:b/>
          <w:bCs/>
          <w:sz w:val="20"/>
          <w:szCs w:val="20"/>
        </w:rPr>
        <w:t>ommunity Dreams Foundation</w:t>
      </w:r>
      <w:r w:rsidR="0027587B" w:rsidRPr="00B90111">
        <w:rPr>
          <w:rFonts w:ascii="Calibri" w:hAnsi="Calibri" w:cs="Calibri"/>
          <w:b/>
          <w:bCs/>
          <w:sz w:val="20"/>
          <w:szCs w:val="20"/>
        </w:rPr>
        <w:t xml:space="preserve"> </w:t>
      </w:r>
      <w:r w:rsidR="006347E9" w:rsidRPr="00B90111">
        <w:rPr>
          <w:rFonts w:ascii="Calibri" w:hAnsi="Calibri" w:cs="Calibri"/>
          <w:b/>
          <w:bCs/>
          <w:sz w:val="20"/>
          <w:szCs w:val="20"/>
        </w:rPr>
        <w:t>– Sebring</w:t>
      </w:r>
      <w:r w:rsidR="006347E9">
        <w:rPr>
          <w:rFonts w:ascii="Calibri" w:hAnsi="Calibri" w:cs="Calibri"/>
          <w:b/>
          <w:bCs/>
          <w:sz w:val="20"/>
          <w:szCs w:val="20"/>
        </w:rPr>
        <w:t>, FL</w:t>
      </w:r>
      <w:r w:rsidR="00906B7F" w:rsidRPr="00B90111">
        <w:rPr>
          <w:rFonts w:ascii="Calibri" w:hAnsi="Calibri" w:cs="Calibri"/>
          <w:b/>
          <w:bCs/>
          <w:sz w:val="20"/>
          <w:szCs w:val="20"/>
        </w:rPr>
        <w:t xml:space="preserve">             </w:t>
      </w:r>
      <w:r w:rsidR="00053F3C">
        <w:rPr>
          <w:rFonts w:ascii="Calibri" w:hAnsi="Calibri" w:cs="Calibri"/>
          <w:b/>
          <w:bCs/>
          <w:sz w:val="20"/>
          <w:szCs w:val="20"/>
        </w:rPr>
        <w:t xml:space="preserve">                                     </w:t>
      </w:r>
      <w:r w:rsidR="00906B7F" w:rsidRPr="00B90111">
        <w:rPr>
          <w:rFonts w:ascii="Calibri" w:hAnsi="Calibri" w:cs="Calibri"/>
          <w:b/>
          <w:bCs/>
          <w:sz w:val="20"/>
          <w:szCs w:val="20"/>
        </w:rPr>
        <w:t xml:space="preserve">      </w:t>
      </w:r>
      <w:r w:rsidR="0027587B" w:rsidRPr="00B90111">
        <w:rPr>
          <w:rFonts w:ascii="Calibri" w:hAnsi="Calibri" w:cs="Calibri"/>
          <w:b/>
          <w:bCs/>
          <w:sz w:val="20"/>
          <w:szCs w:val="20"/>
        </w:rPr>
        <w:t xml:space="preserve">            </w:t>
      </w:r>
      <w:r w:rsidR="00906B7F" w:rsidRPr="00B90111">
        <w:rPr>
          <w:rFonts w:ascii="Calibri" w:hAnsi="Calibri" w:cs="Calibri"/>
          <w:b/>
          <w:bCs/>
          <w:sz w:val="20"/>
          <w:szCs w:val="20"/>
        </w:rPr>
        <w:t xml:space="preserve">    </w:t>
      </w:r>
      <w:r w:rsidR="00C64440">
        <w:rPr>
          <w:rFonts w:ascii="Calibri" w:hAnsi="Calibri" w:cs="Calibri"/>
          <w:b/>
          <w:bCs/>
          <w:i/>
          <w:iCs/>
          <w:sz w:val="20"/>
          <w:szCs w:val="20"/>
        </w:rPr>
        <w:t>Aug</w:t>
      </w:r>
      <w:r w:rsidR="00906B7F" w:rsidRPr="00B90111">
        <w:rPr>
          <w:rFonts w:ascii="Calibri" w:hAnsi="Calibri" w:cs="Calibri"/>
          <w:b/>
          <w:bCs/>
          <w:i/>
          <w:iCs/>
          <w:sz w:val="20"/>
          <w:szCs w:val="20"/>
        </w:rPr>
        <w:t xml:space="preserve"> 202</w:t>
      </w:r>
      <w:r w:rsidR="00A4177D">
        <w:rPr>
          <w:rFonts w:ascii="Calibri" w:hAnsi="Calibri" w:cs="Calibri"/>
          <w:b/>
          <w:bCs/>
          <w:i/>
          <w:iCs/>
          <w:sz w:val="20"/>
          <w:szCs w:val="20"/>
        </w:rPr>
        <w:t>4</w:t>
      </w:r>
      <w:r w:rsidR="00906B7F" w:rsidRPr="00B90111">
        <w:rPr>
          <w:rFonts w:ascii="Calibri" w:hAnsi="Calibri" w:cs="Calibri"/>
          <w:b/>
          <w:bCs/>
          <w:i/>
          <w:iCs/>
          <w:sz w:val="20"/>
          <w:szCs w:val="20"/>
        </w:rPr>
        <w:t xml:space="preserve"> – </w:t>
      </w:r>
      <w:r w:rsidR="00431438" w:rsidRPr="00B90111">
        <w:rPr>
          <w:rFonts w:ascii="Calibri" w:hAnsi="Calibri" w:cs="Calibri"/>
          <w:b/>
          <w:bCs/>
          <w:i/>
          <w:iCs/>
          <w:sz w:val="20"/>
          <w:szCs w:val="20"/>
        </w:rPr>
        <w:t>May</w:t>
      </w:r>
      <w:r w:rsidR="00906B7F" w:rsidRPr="00B90111">
        <w:rPr>
          <w:rFonts w:ascii="Calibri" w:hAnsi="Calibri" w:cs="Calibri"/>
          <w:b/>
          <w:bCs/>
          <w:i/>
          <w:iCs/>
          <w:sz w:val="20"/>
          <w:szCs w:val="20"/>
        </w:rPr>
        <w:t xml:space="preserve"> 202</w:t>
      </w:r>
      <w:r w:rsidR="00886FF0">
        <w:rPr>
          <w:rFonts w:ascii="Calibri" w:hAnsi="Calibri" w:cs="Calibri"/>
          <w:b/>
          <w:bCs/>
          <w:i/>
          <w:iCs/>
          <w:sz w:val="20"/>
          <w:szCs w:val="20"/>
        </w:rPr>
        <w:t>5</w:t>
      </w:r>
      <w:r w:rsidR="00906B7F" w:rsidRPr="00B90111">
        <w:rPr>
          <w:rFonts w:ascii="Calibri" w:hAnsi="Calibri" w:cs="Calibri"/>
          <w:b/>
          <w:bCs/>
          <w:i/>
          <w:iCs/>
          <w:sz w:val="20"/>
          <w:szCs w:val="20"/>
        </w:rPr>
        <w:t xml:space="preserve">  </w:t>
      </w:r>
    </w:p>
    <w:p w14:paraId="43998BC8" w14:textId="7E315863" w:rsidR="000F2C0C" w:rsidRDefault="000F2C0C" w:rsidP="00B7131D">
      <w:pPr>
        <w:pStyle w:val="NoSpacing"/>
        <w:numPr>
          <w:ilvl w:val="0"/>
          <w:numId w:val="38"/>
        </w:numPr>
        <w:pBdr>
          <w:bottom w:val="single" w:sz="6" w:space="1" w:color="auto"/>
        </w:pBdr>
        <w:jc w:val="both"/>
        <w:rPr>
          <w:rFonts w:ascii="Calibri" w:hAnsi="Calibri" w:cs="Calibri"/>
          <w:sz w:val="20"/>
          <w:szCs w:val="20"/>
        </w:rPr>
      </w:pPr>
      <w:r w:rsidRPr="000F2C0C">
        <w:rPr>
          <w:rFonts w:ascii="Calibri" w:hAnsi="Calibri" w:cs="Calibri"/>
          <w:sz w:val="20"/>
          <w:szCs w:val="20"/>
        </w:rPr>
        <w:t>Designed and implemented a document classification and data extraction pipeline to process donation receipts, grant agreements, and financial statements using transformer-based models (Hugging Face), improving automated routing and structured data capture accuracy by 17%.</w:t>
      </w:r>
    </w:p>
    <w:p w14:paraId="4090D174" w14:textId="56DEAC40" w:rsidR="000F2C0C" w:rsidRDefault="000F2C0C" w:rsidP="00B7131D">
      <w:pPr>
        <w:pStyle w:val="NoSpacing"/>
        <w:numPr>
          <w:ilvl w:val="0"/>
          <w:numId w:val="38"/>
        </w:numPr>
        <w:pBdr>
          <w:bottom w:val="single" w:sz="6" w:space="1" w:color="auto"/>
        </w:pBdr>
        <w:jc w:val="both"/>
        <w:rPr>
          <w:rFonts w:ascii="Calibri" w:hAnsi="Calibri" w:cs="Calibri"/>
          <w:sz w:val="20"/>
          <w:szCs w:val="20"/>
        </w:rPr>
      </w:pPr>
      <w:r w:rsidRPr="000F2C0C">
        <w:rPr>
          <w:rFonts w:ascii="Calibri" w:hAnsi="Calibri" w:cs="Calibri"/>
          <w:sz w:val="20"/>
          <w:szCs w:val="20"/>
        </w:rPr>
        <w:t>Built Python-based extraction services (</w:t>
      </w:r>
      <w:proofErr w:type="spellStart"/>
      <w:r w:rsidRPr="000F2C0C">
        <w:rPr>
          <w:rFonts w:ascii="Calibri" w:hAnsi="Calibri" w:cs="Calibri"/>
          <w:sz w:val="20"/>
          <w:szCs w:val="20"/>
        </w:rPr>
        <w:t>FastAPI</w:t>
      </w:r>
      <w:proofErr w:type="spellEnd"/>
      <w:r w:rsidRPr="000F2C0C">
        <w:rPr>
          <w:rFonts w:ascii="Calibri" w:hAnsi="Calibri" w:cs="Calibri"/>
          <w:sz w:val="20"/>
          <w:szCs w:val="20"/>
        </w:rPr>
        <w:t>) to convert unstructured PDFs into normalized financial records, integrating OCR preprocessing and schema validation to support downstream accounting and compliance workflows.</w:t>
      </w:r>
    </w:p>
    <w:p w14:paraId="76CF5DCD" w14:textId="5B0E7A78" w:rsidR="004C2D23" w:rsidRDefault="004C2D23" w:rsidP="00B7131D">
      <w:pPr>
        <w:pStyle w:val="NoSpacing"/>
        <w:numPr>
          <w:ilvl w:val="0"/>
          <w:numId w:val="38"/>
        </w:numPr>
        <w:pBdr>
          <w:bottom w:val="single" w:sz="6" w:space="1" w:color="auto"/>
        </w:pBdr>
        <w:jc w:val="both"/>
        <w:rPr>
          <w:rFonts w:ascii="Calibri" w:hAnsi="Calibri" w:cs="Calibri"/>
          <w:sz w:val="20"/>
          <w:szCs w:val="20"/>
        </w:rPr>
      </w:pPr>
      <w:r w:rsidRPr="004C2D23">
        <w:rPr>
          <w:rFonts w:ascii="Calibri" w:hAnsi="Calibri" w:cs="Calibri"/>
          <w:sz w:val="20"/>
          <w:szCs w:val="20"/>
        </w:rPr>
        <w:t>Designed data lineage and processing traceability across document ingestion and classification workflows, tracking document lifecycle stages, transformation checkpoints, and model invocation events to support compliance review and operational monitoring.</w:t>
      </w:r>
    </w:p>
    <w:p w14:paraId="69C9CAFF" w14:textId="34E778A4" w:rsidR="004C2D23" w:rsidRDefault="004C2D23" w:rsidP="00B7131D">
      <w:pPr>
        <w:pStyle w:val="NoSpacing"/>
        <w:numPr>
          <w:ilvl w:val="0"/>
          <w:numId w:val="38"/>
        </w:numPr>
        <w:pBdr>
          <w:bottom w:val="single" w:sz="6" w:space="1" w:color="auto"/>
        </w:pBdr>
        <w:jc w:val="both"/>
        <w:rPr>
          <w:rFonts w:ascii="Calibri" w:hAnsi="Calibri" w:cs="Calibri"/>
          <w:sz w:val="20"/>
          <w:szCs w:val="20"/>
        </w:rPr>
      </w:pPr>
      <w:r w:rsidRPr="004C2D23">
        <w:rPr>
          <w:rFonts w:ascii="Calibri" w:hAnsi="Calibri" w:cs="Calibri"/>
          <w:sz w:val="20"/>
          <w:szCs w:val="20"/>
        </w:rPr>
        <w:t>Integrated SHAP-based feature attribution and token-level attention analysis into transformer-based classification models to identify influential terms driving predictions and support defensible financial document decisions.</w:t>
      </w:r>
    </w:p>
    <w:p w14:paraId="485C93E7" w14:textId="3B7986FB" w:rsidR="00703EE6" w:rsidRPr="00A4177D" w:rsidRDefault="004C2D23" w:rsidP="00A4177D">
      <w:pPr>
        <w:pStyle w:val="NoSpacing"/>
        <w:numPr>
          <w:ilvl w:val="0"/>
          <w:numId w:val="38"/>
        </w:numPr>
        <w:pBdr>
          <w:bottom w:val="single" w:sz="6" w:space="1" w:color="auto"/>
        </w:pBdr>
        <w:jc w:val="both"/>
        <w:rPr>
          <w:rFonts w:ascii="Calibri" w:hAnsi="Calibri" w:cs="Calibri"/>
          <w:sz w:val="20"/>
          <w:szCs w:val="20"/>
        </w:rPr>
      </w:pPr>
      <w:r w:rsidRPr="004C2D23">
        <w:rPr>
          <w:rFonts w:ascii="Calibri" w:hAnsi="Calibri" w:cs="Calibri"/>
          <w:sz w:val="20"/>
          <w:szCs w:val="20"/>
        </w:rPr>
        <w:t>Navigated cross-functional data sources (donor CRM, accounting systems, grant management tools) to design unified data models that improved visibility into donation tracking and reconciliation processes</w:t>
      </w:r>
      <w:r w:rsidR="00A4177D">
        <w:rPr>
          <w:rFonts w:ascii="Calibri" w:hAnsi="Calibri" w:cs="Calibri"/>
          <w:sz w:val="20"/>
          <w:szCs w:val="20"/>
        </w:rPr>
        <w:t>.</w:t>
      </w:r>
    </w:p>
    <w:p w14:paraId="3CEC4D4A" w14:textId="203EE5AE" w:rsidR="003C1472" w:rsidRPr="00B90111" w:rsidRDefault="006347E9" w:rsidP="0094168D">
      <w:pPr>
        <w:tabs>
          <w:tab w:val="right" w:pos="10800"/>
        </w:tabs>
        <w:spacing w:after="0" w:line="240" w:lineRule="auto"/>
        <w:rPr>
          <w:rFonts w:ascii="Calibri" w:hAnsi="Calibri" w:cs="Calibri"/>
          <w:b/>
          <w:bCs/>
          <w:sz w:val="20"/>
          <w:szCs w:val="20"/>
        </w:rPr>
      </w:pPr>
      <w:proofErr w:type="spellStart"/>
      <w:r>
        <w:rPr>
          <w:rFonts w:ascii="Calibri" w:hAnsi="Calibri" w:cs="Calibri"/>
          <w:b/>
          <w:bCs/>
          <w:sz w:val="20"/>
          <w:szCs w:val="20"/>
        </w:rPr>
        <w:t>MLOps</w:t>
      </w:r>
      <w:proofErr w:type="spellEnd"/>
      <w:r>
        <w:rPr>
          <w:rFonts w:ascii="Calibri" w:hAnsi="Calibri" w:cs="Calibri"/>
          <w:b/>
          <w:bCs/>
          <w:sz w:val="20"/>
          <w:szCs w:val="20"/>
        </w:rPr>
        <w:t xml:space="preserve"> Engineer </w:t>
      </w:r>
      <w:r w:rsidR="001D20AE" w:rsidRPr="00B90111">
        <w:rPr>
          <w:rFonts w:ascii="Calibri" w:hAnsi="Calibri" w:cs="Calibri"/>
          <w:b/>
          <w:bCs/>
          <w:sz w:val="20"/>
          <w:szCs w:val="20"/>
        </w:rPr>
        <w:t>–</w:t>
      </w:r>
      <w:r>
        <w:rPr>
          <w:rFonts w:ascii="Calibri" w:hAnsi="Calibri" w:cs="Calibri"/>
          <w:b/>
          <w:bCs/>
          <w:sz w:val="20"/>
          <w:szCs w:val="20"/>
        </w:rPr>
        <w:t xml:space="preserve"> Amazon </w:t>
      </w:r>
      <w:r w:rsidR="001D20AE" w:rsidRPr="00B90111">
        <w:rPr>
          <w:rFonts w:ascii="Calibri" w:hAnsi="Calibri" w:cs="Calibri"/>
          <w:b/>
          <w:bCs/>
          <w:sz w:val="20"/>
          <w:szCs w:val="20"/>
        </w:rPr>
        <w:t>–</w:t>
      </w:r>
      <w:r>
        <w:rPr>
          <w:rFonts w:ascii="Calibri" w:hAnsi="Calibri" w:cs="Calibri"/>
          <w:b/>
          <w:bCs/>
          <w:sz w:val="20"/>
          <w:szCs w:val="20"/>
        </w:rPr>
        <w:t xml:space="preserve"> Hyderabad</w:t>
      </w:r>
      <w:r w:rsidR="001D20AE" w:rsidRPr="00B90111">
        <w:rPr>
          <w:rFonts w:ascii="Calibri" w:hAnsi="Calibri" w:cs="Calibri"/>
          <w:b/>
          <w:bCs/>
          <w:sz w:val="20"/>
          <w:szCs w:val="20"/>
        </w:rPr>
        <w:t xml:space="preserve">, India                                                              </w:t>
      </w:r>
      <w:r>
        <w:rPr>
          <w:rFonts w:ascii="Calibri" w:hAnsi="Calibri" w:cs="Calibri"/>
          <w:b/>
          <w:bCs/>
          <w:sz w:val="20"/>
          <w:szCs w:val="20"/>
        </w:rPr>
        <w:t xml:space="preserve">                      </w:t>
      </w:r>
      <w:r w:rsidR="001D20AE" w:rsidRPr="00B90111">
        <w:rPr>
          <w:rFonts w:ascii="Calibri" w:hAnsi="Calibri" w:cs="Calibri"/>
          <w:b/>
          <w:bCs/>
          <w:sz w:val="20"/>
          <w:szCs w:val="20"/>
        </w:rPr>
        <w:t xml:space="preserve">                                   </w:t>
      </w:r>
      <w:r w:rsidR="009E1FAF">
        <w:rPr>
          <w:rFonts w:ascii="Calibri" w:hAnsi="Calibri" w:cs="Calibri"/>
          <w:b/>
          <w:bCs/>
          <w:sz w:val="20"/>
          <w:szCs w:val="20"/>
        </w:rPr>
        <w:t xml:space="preserve">   </w:t>
      </w:r>
      <w:r w:rsidR="001D20AE" w:rsidRPr="00B90111">
        <w:rPr>
          <w:rFonts w:ascii="Calibri" w:hAnsi="Calibri" w:cs="Calibri"/>
          <w:b/>
          <w:bCs/>
          <w:sz w:val="20"/>
          <w:szCs w:val="20"/>
        </w:rPr>
        <w:t xml:space="preserve">  </w:t>
      </w:r>
      <w:r w:rsidR="00A2486F">
        <w:rPr>
          <w:rFonts w:ascii="Calibri" w:hAnsi="Calibri" w:cs="Calibri"/>
          <w:b/>
          <w:bCs/>
          <w:sz w:val="20"/>
          <w:szCs w:val="20"/>
        </w:rPr>
        <w:t xml:space="preserve">  </w:t>
      </w:r>
      <w:r w:rsidR="00A2486F">
        <w:rPr>
          <w:rFonts w:ascii="Calibri" w:hAnsi="Calibri" w:cs="Calibri"/>
          <w:b/>
          <w:bCs/>
          <w:i/>
          <w:iCs/>
          <w:sz w:val="20"/>
          <w:szCs w:val="20"/>
        </w:rPr>
        <w:t>Feb</w:t>
      </w:r>
      <w:r w:rsidR="001D20AE" w:rsidRPr="00B90111">
        <w:rPr>
          <w:rFonts w:ascii="Calibri" w:hAnsi="Calibri" w:cs="Calibri"/>
          <w:b/>
          <w:bCs/>
          <w:i/>
          <w:iCs/>
          <w:sz w:val="20"/>
          <w:szCs w:val="20"/>
        </w:rPr>
        <w:t xml:space="preserve"> 20</w:t>
      </w:r>
      <w:r w:rsidR="00A2486F">
        <w:rPr>
          <w:rFonts w:ascii="Calibri" w:hAnsi="Calibri" w:cs="Calibri"/>
          <w:b/>
          <w:bCs/>
          <w:i/>
          <w:iCs/>
          <w:sz w:val="20"/>
          <w:szCs w:val="20"/>
        </w:rPr>
        <w:t>21</w:t>
      </w:r>
      <w:r w:rsidR="001D20AE" w:rsidRPr="00B90111">
        <w:rPr>
          <w:rFonts w:ascii="Calibri" w:hAnsi="Calibri" w:cs="Calibri"/>
          <w:b/>
          <w:bCs/>
          <w:i/>
          <w:iCs/>
          <w:sz w:val="20"/>
          <w:szCs w:val="20"/>
        </w:rPr>
        <w:t xml:space="preserve"> – </w:t>
      </w:r>
      <w:r w:rsidR="009E1FAF">
        <w:rPr>
          <w:rFonts w:ascii="Calibri" w:hAnsi="Calibri" w:cs="Calibri"/>
          <w:b/>
          <w:bCs/>
          <w:i/>
          <w:iCs/>
          <w:sz w:val="20"/>
          <w:szCs w:val="20"/>
        </w:rPr>
        <w:t xml:space="preserve">Jul </w:t>
      </w:r>
      <w:r w:rsidR="001D20AE" w:rsidRPr="00B90111">
        <w:rPr>
          <w:rFonts w:ascii="Calibri" w:hAnsi="Calibri" w:cs="Calibri"/>
          <w:b/>
          <w:bCs/>
          <w:i/>
          <w:iCs/>
          <w:sz w:val="20"/>
          <w:szCs w:val="20"/>
        </w:rPr>
        <w:t>202</w:t>
      </w:r>
      <w:r w:rsidR="009E1FAF">
        <w:rPr>
          <w:rFonts w:ascii="Calibri" w:hAnsi="Calibri" w:cs="Calibri"/>
          <w:b/>
          <w:bCs/>
          <w:i/>
          <w:iCs/>
          <w:sz w:val="20"/>
          <w:szCs w:val="20"/>
        </w:rPr>
        <w:t>2</w:t>
      </w:r>
    </w:p>
    <w:p w14:paraId="1D1835EF" w14:textId="312959CF" w:rsidR="004C2D23" w:rsidRDefault="004C2D23" w:rsidP="006347E9">
      <w:pPr>
        <w:pStyle w:val="NoSpacing"/>
        <w:numPr>
          <w:ilvl w:val="0"/>
          <w:numId w:val="29"/>
        </w:numPr>
        <w:pBdr>
          <w:bottom w:val="single" w:sz="6" w:space="1" w:color="auto"/>
        </w:pBdr>
        <w:jc w:val="both"/>
        <w:rPr>
          <w:rFonts w:ascii="Calibri" w:hAnsi="Calibri" w:cs="Calibri"/>
          <w:sz w:val="20"/>
          <w:szCs w:val="20"/>
        </w:rPr>
      </w:pPr>
      <w:r w:rsidRPr="004C2D23">
        <w:rPr>
          <w:rFonts w:ascii="Calibri" w:hAnsi="Calibri" w:cs="Calibri"/>
          <w:sz w:val="20"/>
          <w:szCs w:val="20"/>
        </w:rPr>
        <w:t>Designed and productionized a scalable ML architecture on AWS (SageMaker, Docker, CodePipeline) to support commission prediction across millions of marketplace transactions, defining service boundaries, deployment environments, and CI/CD standards — reducing release cycles from 2 weeks to 1 day</w:t>
      </w:r>
      <w:r>
        <w:rPr>
          <w:rFonts w:ascii="Calibri" w:hAnsi="Calibri" w:cs="Calibri"/>
          <w:sz w:val="20"/>
          <w:szCs w:val="20"/>
        </w:rPr>
        <w:t>.</w:t>
      </w:r>
    </w:p>
    <w:p w14:paraId="0061A20E" w14:textId="6AD7AD29" w:rsidR="004C2D23" w:rsidRDefault="004C2D23" w:rsidP="006347E9">
      <w:pPr>
        <w:pStyle w:val="NoSpacing"/>
        <w:numPr>
          <w:ilvl w:val="0"/>
          <w:numId w:val="29"/>
        </w:numPr>
        <w:pBdr>
          <w:bottom w:val="single" w:sz="6" w:space="1" w:color="auto"/>
        </w:pBdr>
        <w:jc w:val="both"/>
        <w:rPr>
          <w:rFonts w:ascii="Calibri" w:hAnsi="Calibri" w:cs="Calibri"/>
          <w:sz w:val="20"/>
          <w:szCs w:val="20"/>
        </w:rPr>
      </w:pPr>
      <w:r w:rsidRPr="004C2D23">
        <w:rPr>
          <w:rFonts w:ascii="Calibri" w:hAnsi="Calibri" w:cs="Calibri"/>
          <w:sz w:val="20"/>
          <w:szCs w:val="20"/>
        </w:rPr>
        <w:lastRenderedPageBreak/>
        <w:t>Architected a low-latency, event-driven inference workflow using Kafka for real-time transaction ingestion and Redis for feature caching, sustaining sub-50ms response times across ~10,000 daily requests with 99.9% uptime while ensuring consistency with upstream financial systems.</w:t>
      </w:r>
    </w:p>
    <w:p w14:paraId="779FB325" w14:textId="2CB072D1" w:rsidR="004C2D23" w:rsidRDefault="004C2D23" w:rsidP="006347E9">
      <w:pPr>
        <w:pStyle w:val="NoSpacing"/>
        <w:numPr>
          <w:ilvl w:val="0"/>
          <w:numId w:val="29"/>
        </w:numPr>
        <w:pBdr>
          <w:bottom w:val="single" w:sz="6" w:space="1" w:color="auto"/>
        </w:pBdr>
        <w:jc w:val="both"/>
        <w:rPr>
          <w:rFonts w:ascii="Calibri" w:hAnsi="Calibri" w:cs="Calibri"/>
          <w:sz w:val="20"/>
          <w:szCs w:val="20"/>
        </w:rPr>
      </w:pPr>
      <w:r w:rsidRPr="004C2D23">
        <w:rPr>
          <w:rFonts w:ascii="Calibri" w:hAnsi="Calibri" w:cs="Calibri"/>
          <w:sz w:val="20"/>
          <w:szCs w:val="20"/>
        </w:rPr>
        <w:t>Established end-to-end ML observability using CloudWatch and SageMaker Model Monitor, defining drift detection thresholds, retraining triggers, and SLA-based alerting policies — reducing issue detection time by 40% and improving production reliability.</w:t>
      </w:r>
    </w:p>
    <w:p w14:paraId="66365D3D" w14:textId="3664A69F" w:rsidR="004C2D23" w:rsidRDefault="004C2D23" w:rsidP="006347E9">
      <w:pPr>
        <w:pStyle w:val="NoSpacing"/>
        <w:numPr>
          <w:ilvl w:val="0"/>
          <w:numId w:val="29"/>
        </w:numPr>
        <w:pBdr>
          <w:bottom w:val="single" w:sz="6" w:space="1" w:color="auto"/>
        </w:pBdr>
        <w:jc w:val="both"/>
        <w:rPr>
          <w:rFonts w:ascii="Calibri" w:hAnsi="Calibri" w:cs="Calibri"/>
          <w:sz w:val="20"/>
          <w:szCs w:val="20"/>
        </w:rPr>
      </w:pPr>
      <w:r>
        <w:rPr>
          <w:rFonts w:ascii="Calibri" w:hAnsi="Calibri" w:cs="Calibri"/>
          <w:sz w:val="20"/>
          <w:szCs w:val="20"/>
        </w:rPr>
        <w:t>O</w:t>
      </w:r>
      <w:r w:rsidRPr="004C2D23">
        <w:rPr>
          <w:rFonts w:ascii="Calibri" w:hAnsi="Calibri" w:cs="Calibri"/>
          <w:sz w:val="20"/>
          <w:szCs w:val="20"/>
        </w:rPr>
        <w:t>ptimized infrastructure efficiency through instance right-sizing, spot training strategies, and data pipeline refactoring, reducing AWS operational costs by 20% while improving training throughput by 30%.</w:t>
      </w:r>
    </w:p>
    <w:p w14:paraId="43B6B747" w14:textId="028729DB" w:rsidR="004C2D23" w:rsidRDefault="004C2D23" w:rsidP="006347E9">
      <w:pPr>
        <w:pStyle w:val="NoSpacing"/>
        <w:numPr>
          <w:ilvl w:val="0"/>
          <w:numId w:val="29"/>
        </w:numPr>
        <w:pBdr>
          <w:bottom w:val="single" w:sz="6" w:space="1" w:color="auto"/>
        </w:pBdr>
        <w:jc w:val="both"/>
        <w:rPr>
          <w:rFonts w:ascii="Calibri" w:hAnsi="Calibri" w:cs="Calibri"/>
          <w:sz w:val="20"/>
          <w:szCs w:val="20"/>
        </w:rPr>
      </w:pPr>
      <w:r w:rsidRPr="004C2D23">
        <w:rPr>
          <w:rFonts w:ascii="Calibri" w:hAnsi="Calibri" w:cs="Calibri"/>
          <w:sz w:val="20"/>
          <w:szCs w:val="20"/>
        </w:rPr>
        <w:t>Collaborated with finance, data engineering, and DevOps teams to align model outputs with accounting reconciliation workflows and internal controls, ensuring traceable integration into budgeting and payout systems.</w:t>
      </w:r>
    </w:p>
    <w:p w14:paraId="1329A87C" w14:textId="13AF7C26" w:rsidR="004C2D23" w:rsidRDefault="004C2D23" w:rsidP="006347E9">
      <w:pPr>
        <w:pStyle w:val="NoSpacing"/>
        <w:numPr>
          <w:ilvl w:val="0"/>
          <w:numId w:val="29"/>
        </w:numPr>
        <w:pBdr>
          <w:bottom w:val="single" w:sz="6" w:space="1" w:color="auto"/>
        </w:pBdr>
        <w:jc w:val="both"/>
        <w:rPr>
          <w:rFonts w:ascii="Calibri" w:hAnsi="Calibri" w:cs="Calibri"/>
          <w:sz w:val="20"/>
          <w:szCs w:val="20"/>
        </w:rPr>
      </w:pPr>
      <w:r w:rsidRPr="004C2D23">
        <w:rPr>
          <w:rFonts w:ascii="Calibri" w:hAnsi="Calibri" w:cs="Calibri"/>
          <w:sz w:val="20"/>
          <w:szCs w:val="20"/>
        </w:rPr>
        <w:t>Presented architectural trade-offs, cost-performance analyses, and system reliability metrics to senior finance and engineering leadership, influencing infrastructure scaling strategy and budget planning decisions.</w:t>
      </w:r>
    </w:p>
    <w:p w14:paraId="3709D319" w14:textId="77777777" w:rsidR="00703EE6" w:rsidRDefault="00703EE6" w:rsidP="00703EE6">
      <w:pPr>
        <w:pStyle w:val="NoSpacing"/>
        <w:pBdr>
          <w:bottom w:val="single" w:sz="6" w:space="1" w:color="auto"/>
        </w:pBdr>
        <w:ind w:left="360"/>
        <w:jc w:val="both"/>
        <w:rPr>
          <w:rFonts w:ascii="Calibri" w:hAnsi="Calibri" w:cs="Calibri"/>
          <w:sz w:val="20"/>
          <w:szCs w:val="20"/>
        </w:rPr>
      </w:pPr>
    </w:p>
    <w:p w14:paraId="60FEB195" w14:textId="60DEC6B4" w:rsidR="00FA5CA5" w:rsidRPr="00B90111" w:rsidRDefault="00FA5CA5" w:rsidP="00FA5CA5">
      <w:pPr>
        <w:tabs>
          <w:tab w:val="right" w:pos="10800"/>
        </w:tabs>
        <w:spacing w:after="40" w:line="240" w:lineRule="auto"/>
        <w:rPr>
          <w:rFonts w:ascii="Calibri" w:hAnsi="Calibri" w:cs="Calibri"/>
          <w:b/>
          <w:bCs/>
          <w:i/>
          <w:iCs/>
          <w:sz w:val="20"/>
          <w:szCs w:val="20"/>
        </w:rPr>
      </w:pPr>
      <w:r w:rsidRPr="00FA5CA5">
        <w:rPr>
          <w:rFonts w:ascii="Calibri" w:hAnsi="Calibri" w:cs="Calibri"/>
          <w:b/>
          <w:bCs/>
          <w:sz w:val="20"/>
          <w:szCs w:val="20"/>
        </w:rPr>
        <w:t>Data</w:t>
      </w:r>
      <w:r>
        <w:rPr>
          <w:rFonts w:ascii="Calibri" w:hAnsi="Calibri" w:cs="Calibri"/>
          <w:b/>
          <w:bCs/>
          <w:i/>
          <w:iCs/>
          <w:sz w:val="20"/>
          <w:szCs w:val="20"/>
        </w:rPr>
        <w:t xml:space="preserve"> </w:t>
      </w:r>
      <w:r w:rsidRPr="00FA5CA5">
        <w:rPr>
          <w:rFonts w:ascii="Calibri" w:hAnsi="Calibri" w:cs="Calibri"/>
          <w:b/>
          <w:bCs/>
          <w:sz w:val="20"/>
          <w:szCs w:val="20"/>
        </w:rPr>
        <w:t>Scientist</w:t>
      </w:r>
      <w:r>
        <w:rPr>
          <w:rFonts w:ascii="Calibri" w:hAnsi="Calibri" w:cs="Calibri"/>
          <w:b/>
          <w:bCs/>
          <w:i/>
          <w:iCs/>
          <w:sz w:val="20"/>
          <w:szCs w:val="20"/>
        </w:rPr>
        <w:t xml:space="preserve"> </w:t>
      </w:r>
      <w:r>
        <w:rPr>
          <w:rFonts w:ascii="Calibri" w:hAnsi="Calibri" w:cs="Calibri"/>
          <w:b/>
          <w:bCs/>
          <w:sz w:val="20"/>
          <w:szCs w:val="20"/>
        </w:rPr>
        <w:t xml:space="preserve">- </w:t>
      </w:r>
      <w:proofErr w:type="spellStart"/>
      <w:r>
        <w:rPr>
          <w:rFonts w:ascii="Calibri" w:hAnsi="Calibri" w:cs="Calibri"/>
          <w:b/>
          <w:bCs/>
          <w:sz w:val="20"/>
          <w:szCs w:val="20"/>
        </w:rPr>
        <w:t>Xacto</w:t>
      </w:r>
      <w:proofErr w:type="spellEnd"/>
      <w:r>
        <w:rPr>
          <w:rFonts w:ascii="Calibri" w:hAnsi="Calibri" w:cs="Calibri"/>
          <w:b/>
          <w:bCs/>
          <w:sz w:val="20"/>
          <w:szCs w:val="20"/>
        </w:rPr>
        <w:t xml:space="preserve"> Services Pvt. Ltd. </w:t>
      </w:r>
      <w:r w:rsidRPr="00B90111">
        <w:rPr>
          <w:rFonts w:ascii="Calibri" w:hAnsi="Calibri" w:cs="Calibri"/>
          <w:b/>
          <w:bCs/>
          <w:sz w:val="20"/>
          <w:szCs w:val="20"/>
        </w:rPr>
        <w:t>–</w:t>
      </w:r>
      <w:r>
        <w:rPr>
          <w:rFonts w:ascii="Calibri" w:hAnsi="Calibri" w:cs="Calibri"/>
          <w:b/>
          <w:bCs/>
          <w:sz w:val="20"/>
          <w:szCs w:val="20"/>
        </w:rPr>
        <w:t xml:space="preserve"> Bangalore</w:t>
      </w:r>
      <w:r w:rsidRPr="00B90111">
        <w:rPr>
          <w:rFonts w:ascii="Calibri" w:hAnsi="Calibri" w:cs="Calibri"/>
          <w:b/>
          <w:bCs/>
          <w:sz w:val="20"/>
          <w:szCs w:val="20"/>
        </w:rPr>
        <w:t xml:space="preserve">, India                                                      </w:t>
      </w:r>
      <w:r>
        <w:rPr>
          <w:rFonts w:ascii="Calibri" w:hAnsi="Calibri" w:cs="Calibri"/>
          <w:b/>
          <w:bCs/>
          <w:sz w:val="20"/>
          <w:szCs w:val="20"/>
        </w:rPr>
        <w:t xml:space="preserve">                                            </w:t>
      </w:r>
      <w:r w:rsidRPr="00B90111">
        <w:rPr>
          <w:rFonts w:ascii="Calibri" w:hAnsi="Calibri" w:cs="Calibri"/>
          <w:b/>
          <w:bCs/>
          <w:sz w:val="20"/>
          <w:szCs w:val="20"/>
        </w:rPr>
        <w:t xml:space="preserve">  </w:t>
      </w:r>
      <w:r>
        <w:rPr>
          <w:rFonts w:ascii="Calibri" w:hAnsi="Calibri" w:cs="Calibri"/>
          <w:b/>
          <w:bCs/>
          <w:sz w:val="20"/>
          <w:szCs w:val="20"/>
        </w:rPr>
        <w:t xml:space="preserve">    </w:t>
      </w:r>
      <w:r>
        <w:rPr>
          <w:rFonts w:ascii="Calibri" w:hAnsi="Calibri" w:cs="Calibri"/>
          <w:b/>
          <w:bCs/>
          <w:i/>
          <w:iCs/>
          <w:sz w:val="20"/>
          <w:szCs w:val="20"/>
        </w:rPr>
        <w:t>Jan</w:t>
      </w:r>
      <w:r w:rsidRPr="00B90111">
        <w:rPr>
          <w:rFonts w:ascii="Calibri" w:hAnsi="Calibri" w:cs="Calibri"/>
          <w:b/>
          <w:bCs/>
          <w:i/>
          <w:iCs/>
          <w:sz w:val="20"/>
          <w:szCs w:val="20"/>
        </w:rPr>
        <w:t xml:space="preserve"> 201</w:t>
      </w:r>
      <w:r>
        <w:rPr>
          <w:rFonts w:ascii="Calibri" w:hAnsi="Calibri" w:cs="Calibri"/>
          <w:b/>
          <w:bCs/>
          <w:i/>
          <w:iCs/>
          <w:sz w:val="20"/>
          <w:szCs w:val="20"/>
        </w:rPr>
        <w:t>9</w:t>
      </w:r>
      <w:r w:rsidRPr="00B90111">
        <w:rPr>
          <w:rFonts w:ascii="Calibri" w:hAnsi="Calibri" w:cs="Calibri"/>
          <w:b/>
          <w:bCs/>
          <w:i/>
          <w:iCs/>
          <w:sz w:val="20"/>
          <w:szCs w:val="20"/>
        </w:rPr>
        <w:t xml:space="preserve"> – </w:t>
      </w:r>
      <w:r>
        <w:rPr>
          <w:rFonts w:ascii="Calibri" w:hAnsi="Calibri" w:cs="Calibri"/>
          <w:b/>
          <w:bCs/>
          <w:i/>
          <w:iCs/>
          <w:sz w:val="20"/>
          <w:szCs w:val="20"/>
        </w:rPr>
        <w:t>Jan</w:t>
      </w:r>
      <w:r w:rsidRPr="00B90111">
        <w:rPr>
          <w:rFonts w:ascii="Calibri" w:hAnsi="Calibri" w:cs="Calibri"/>
          <w:b/>
          <w:bCs/>
          <w:i/>
          <w:iCs/>
          <w:sz w:val="20"/>
          <w:szCs w:val="20"/>
        </w:rPr>
        <w:t xml:space="preserve"> 20</w:t>
      </w:r>
      <w:r>
        <w:rPr>
          <w:rFonts w:ascii="Calibri" w:hAnsi="Calibri" w:cs="Calibri"/>
          <w:b/>
          <w:bCs/>
          <w:i/>
          <w:iCs/>
          <w:sz w:val="20"/>
          <w:szCs w:val="20"/>
        </w:rPr>
        <w:t xml:space="preserve">21 </w:t>
      </w:r>
    </w:p>
    <w:p w14:paraId="2100D035" w14:textId="5CDAC6CB" w:rsidR="004C2D23" w:rsidRPr="007E6560" w:rsidRDefault="004C2D23" w:rsidP="007E6560">
      <w:pPr>
        <w:pStyle w:val="NoSpacing"/>
        <w:numPr>
          <w:ilvl w:val="0"/>
          <w:numId w:val="29"/>
        </w:numPr>
        <w:jc w:val="both"/>
        <w:rPr>
          <w:rFonts w:ascii="Calibri" w:hAnsi="Calibri" w:cs="Calibri"/>
          <w:sz w:val="20"/>
          <w:szCs w:val="20"/>
        </w:rPr>
      </w:pPr>
      <w:r w:rsidRPr="004C2D23">
        <w:rPr>
          <w:rFonts w:ascii="Calibri" w:hAnsi="Calibri" w:cs="Calibri"/>
          <w:sz w:val="20"/>
          <w:szCs w:val="20"/>
        </w:rPr>
        <w:t>Architected distributed data processing pipelines over 5+ TB of structured and unstructured medical records using Spark (PySpark, Scala), defining ingestion layers, transformation stages, and schema validation checkpoints to support scalable document processing and feature extraction.</w:t>
      </w:r>
    </w:p>
    <w:p w14:paraId="2ED49BF9" w14:textId="3ECF8CF9" w:rsidR="007E6560" w:rsidRDefault="007E6560" w:rsidP="006347E9">
      <w:pPr>
        <w:pStyle w:val="NoSpacing"/>
        <w:numPr>
          <w:ilvl w:val="0"/>
          <w:numId w:val="29"/>
        </w:numPr>
        <w:jc w:val="both"/>
        <w:rPr>
          <w:rFonts w:ascii="Calibri" w:hAnsi="Calibri" w:cs="Calibri"/>
          <w:sz w:val="20"/>
          <w:szCs w:val="20"/>
        </w:rPr>
      </w:pPr>
      <w:r w:rsidRPr="007E6560">
        <w:rPr>
          <w:rFonts w:ascii="Calibri" w:hAnsi="Calibri" w:cs="Calibri"/>
          <w:sz w:val="20"/>
          <w:szCs w:val="20"/>
        </w:rPr>
        <w:t xml:space="preserve">Developed a Python-based NLP document processing pipeline using </w:t>
      </w:r>
      <w:proofErr w:type="spellStart"/>
      <w:r w:rsidRPr="007E6560">
        <w:rPr>
          <w:rFonts w:ascii="Calibri" w:hAnsi="Calibri" w:cs="Calibri"/>
          <w:sz w:val="20"/>
          <w:szCs w:val="20"/>
        </w:rPr>
        <w:t>PyTorch</w:t>
      </w:r>
      <w:proofErr w:type="spellEnd"/>
      <w:r>
        <w:rPr>
          <w:rFonts w:ascii="Calibri" w:hAnsi="Calibri" w:cs="Calibri"/>
          <w:sz w:val="20"/>
          <w:szCs w:val="20"/>
        </w:rPr>
        <w:t xml:space="preserve"> </w:t>
      </w:r>
      <w:r w:rsidRPr="007E6560">
        <w:rPr>
          <w:rFonts w:ascii="Calibri" w:hAnsi="Calibri" w:cs="Calibri"/>
          <w:sz w:val="20"/>
          <w:szCs w:val="20"/>
        </w:rPr>
        <w:t>to extract medical entities from clinical notes, implementing PHI anonymization with 98% detection accuracy to ensure HIPAA-compliant handling of sensitive patient data.</w:t>
      </w:r>
    </w:p>
    <w:p w14:paraId="1F214A95" w14:textId="12428AA5" w:rsidR="004C2D23" w:rsidRDefault="004C2D23" w:rsidP="006347E9">
      <w:pPr>
        <w:pStyle w:val="NoSpacing"/>
        <w:numPr>
          <w:ilvl w:val="0"/>
          <w:numId w:val="29"/>
        </w:numPr>
        <w:jc w:val="both"/>
        <w:rPr>
          <w:rFonts w:ascii="Calibri" w:hAnsi="Calibri" w:cs="Calibri"/>
          <w:sz w:val="20"/>
          <w:szCs w:val="20"/>
        </w:rPr>
      </w:pPr>
      <w:r w:rsidRPr="004C2D23">
        <w:rPr>
          <w:rFonts w:ascii="Calibri" w:hAnsi="Calibri" w:cs="Calibri"/>
          <w:sz w:val="20"/>
          <w:szCs w:val="20"/>
        </w:rPr>
        <w:t>Containerized and deployed ML inference services on Azure Kubernetes Service (AKS), integrating predictive outputs into clinical decision-support workflows used by 200+ healthcare professionals while maintaining secure API access controls.</w:t>
      </w:r>
    </w:p>
    <w:p w14:paraId="52BDB182" w14:textId="4CF4A390" w:rsidR="004C2D23" w:rsidRDefault="004C2D23" w:rsidP="006347E9">
      <w:pPr>
        <w:pStyle w:val="NoSpacing"/>
        <w:numPr>
          <w:ilvl w:val="0"/>
          <w:numId w:val="29"/>
        </w:numPr>
        <w:jc w:val="both"/>
        <w:rPr>
          <w:rFonts w:ascii="Calibri" w:hAnsi="Calibri" w:cs="Calibri"/>
          <w:sz w:val="20"/>
          <w:szCs w:val="20"/>
        </w:rPr>
      </w:pPr>
      <w:r w:rsidRPr="004C2D23">
        <w:rPr>
          <w:rFonts w:ascii="Calibri" w:hAnsi="Calibri" w:cs="Calibri"/>
          <w:sz w:val="20"/>
          <w:szCs w:val="20"/>
        </w:rPr>
        <w:t>Implemented automated data validation and governance controls across ETL workflows, introducing rule-based checks and anomaly detection to reduce data quality issues by 30% and strengthen audit readiness.</w:t>
      </w:r>
    </w:p>
    <w:p w14:paraId="6083E679" w14:textId="6D2C7DAB" w:rsidR="004C2D23" w:rsidRDefault="004C2D23" w:rsidP="006347E9">
      <w:pPr>
        <w:pStyle w:val="NoSpacing"/>
        <w:numPr>
          <w:ilvl w:val="0"/>
          <w:numId w:val="29"/>
        </w:numPr>
        <w:jc w:val="both"/>
        <w:rPr>
          <w:rFonts w:ascii="Calibri" w:hAnsi="Calibri" w:cs="Calibri"/>
          <w:sz w:val="20"/>
          <w:szCs w:val="20"/>
        </w:rPr>
      </w:pPr>
      <w:r w:rsidRPr="004C2D23">
        <w:rPr>
          <w:rFonts w:ascii="Calibri" w:hAnsi="Calibri" w:cs="Calibri"/>
          <w:sz w:val="20"/>
          <w:szCs w:val="20"/>
        </w:rPr>
        <w:t>Authored detailed technical design documentation, including model specifications, API contracts, and compliance mapping artifacts to support cross-team engineering alignment and internal regulatory reviews.</w:t>
      </w:r>
    </w:p>
    <w:p w14:paraId="0DF69273" w14:textId="77777777" w:rsidR="00703EE6" w:rsidRDefault="00703EE6" w:rsidP="00703EE6">
      <w:pPr>
        <w:pStyle w:val="NoSpacing"/>
        <w:ind w:left="720"/>
        <w:jc w:val="both"/>
        <w:rPr>
          <w:rFonts w:ascii="Calibri" w:hAnsi="Calibri" w:cs="Calibri"/>
          <w:sz w:val="20"/>
          <w:szCs w:val="20"/>
        </w:rPr>
      </w:pPr>
    </w:p>
    <w:p w14:paraId="55306950" w14:textId="77777777" w:rsidR="005D5DC2" w:rsidRPr="00B90111" w:rsidRDefault="005D5DC2" w:rsidP="005D5DC2">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EDUCATION</w:t>
      </w:r>
    </w:p>
    <w:p w14:paraId="3D450CFC" w14:textId="77777777" w:rsidR="005D5DC2" w:rsidRPr="00B90111" w:rsidRDefault="005D5DC2" w:rsidP="005D5DC2">
      <w:pPr>
        <w:pStyle w:val="NoSpacing"/>
        <w:rPr>
          <w:rFonts w:ascii="Calibri" w:hAnsi="Calibri" w:cs="Calibri"/>
          <w:b/>
          <w:bCs/>
          <w:sz w:val="20"/>
          <w:szCs w:val="20"/>
        </w:rPr>
      </w:pPr>
      <w:r w:rsidRPr="00B90111">
        <w:rPr>
          <w:rFonts w:ascii="Calibri" w:hAnsi="Calibri" w:cs="Calibri"/>
          <w:b/>
          <w:bCs/>
          <w:sz w:val="20"/>
          <w:szCs w:val="20"/>
        </w:rPr>
        <w:t xml:space="preserve">Master of Science in Business Analytics and Project Management (Data Science </w:t>
      </w:r>
      <w:proofErr w:type="gramStart"/>
      <w:r w:rsidRPr="00B90111">
        <w:rPr>
          <w:rFonts w:ascii="Calibri" w:hAnsi="Calibri" w:cs="Calibri"/>
          <w:b/>
          <w:bCs/>
          <w:sz w:val="20"/>
          <w:szCs w:val="20"/>
        </w:rPr>
        <w:t xml:space="preserve">Specialization)   </w:t>
      </w:r>
      <w:proofErr w:type="gramEnd"/>
      <w:r w:rsidRPr="00B90111">
        <w:rPr>
          <w:rFonts w:ascii="Calibri" w:hAnsi="Calibri" w:cs="Calibri"/>
          <w:b/>
          <w:bCs/>
          <w:sz w:val="20"/>
          <w:szCs w:val="20"/>
        </w:rPr>
        <w:t xml:space="preserve">             </w:t>
      </w:r>
      <w:r w:rsidRPr="00B90111">
        <w:rPr>
          <w:rFonts w:ascii="Calibri" w:hAnsi="Calibri" w:cs="Calibri"/>
          <w:b/>
          <w:bCs/>
          <w:sz w:val="20"/>
          <w:szCs w:val="20"/>
        </w:rPr>
        <w:tab/>
      </w:r>
      <w:r w:rsidRPr="00B90111">
        <w:rPr>
          <w:rFonts w:ascii="Calibri" w:hAnsi="Calibri" w:cs="Calibri"/>
          <w:b/>
          <w:bCs/>
          <w:sz w:val="20"/>
          <w:szCs w:val="20"/>
        </w:rPr>
        <w:tab/>
      </w:r>
      <w:r w:rsidRPr="00B90111">
        <w:rPr>
          <w:rFonts w:ascii="Calibri" w:hAnsi="Calibri" w:cs="Calibri"/>
          <w:b/>
          <w:i/>
          <w:iCs/>
          <w:sz w:val="20"/>
          <w:szCs w:val="20"/>
        </w:rPr>
        <w:t>Aug 2022 – May 2024</w:t>
      </w:r>
    </w:p>
    <w:p w14:paraId="1D10011B" w14:textId="4140DE01" w:rsidR="005D5DC2" w:rsidRPr="00B90111" w:rsidRDefault="005D5DC2" w:rsidP="005D5DC2">
      <w:pPr>
        <w:pStyle w:val="NoSpacing"/>
        <w:rPr>
          <w:rFonts w:ascii="Calibri" w:hAnsi="Calibri" w:cs="Calibri"/>
          <w:sz w:val="20"/>
          <w:szCs w:val="20"/>
        </w:rPr>
      </w:pPr>
      <w:r w:rsidRPr="00886FF0">
        <w:rPr>
          <w:rFonts w:ascii="Calibri" w:hAnsi="Calibri" w:cs="Calibri"/>
          <w:b/>
          <w:bCs/>
          <w:i/>
          <w:iCs/>
          <w:sz w:val="20"/>
          <w:szCs w:val="20"/>
        </w:rPr>
        <w:t>University of Connecticut</w:t>
      </w:r>
      <w:r w:rsidRPr="00886FF0">
        <w:rPr>
          <w:rFonts w:ascii="Calibri" w:hAnsi="Calibri" w:cs="Calibri"/>
          <w:i/>
          <w:iCs/>
          <w:sz w:val="20"/>
          <w:szCs w:val="20"/>
        </w:rPr>
        <w:t>, School of Business – Hartford, CT</w:t>
      </w:r>
      <w:r w:rsidRPr="00B90111">
        <w:rPr>
          <w:rFonts w:ascii="Calibri" w:hAnsi="Calibri" w:cs="Calibri"/>
          <w:sz w:val="20"/>
          <w:szCs w:val="20"/>
        </w:rPr>
        <w:t xml:space="preserve">                                                                                                             </w:t>
      </w:r>
      <w:r>
        <w:rPr>
          <w:rFonts w:ascii="Calibri" w:hAnsi="Calibri" w:cs="Calibri"/>
          <w:sz w:val="20"/>
          <w:szCs w:val="20"/>
        </w:rPr>
        <w:t xml:space="preserve">     </w:t>
      </w:r>
      <w:r w:rsidRPr="00503BCB">
        <w:rPr>
          <w:rFonts w:ascii="Calibri" w:hAnsi="Calibri" w:cs="Calibri"/>
          <w:i/>
          <w:iCs/>
          <w:sz w:val="20"/>
          <w:szCs w:val="20"/>
        </w:rPr>
        <w:t>CGPA</w:t>
      </w:r>
      <w:r w:rsidRPr="00B90111">
        <w:rPr>
          <w:rFonts w:ascii="Calibri" w:hAnsi="Calibri" w:cs="Calibri"/>
          <w:sz w:val="20"/>
          <w:szCs w:val="20"/>
        </w:rPr>
        <w:t xml:space="preserve"> </w:t>
      </w:r>
      <w:r w:rsidRPr="00503BCB">
        <w:rPr>
          <w:rFonts w:ascii="Calibri" w:hAnsi="Calibri" w:cs="Calibri"/>
          <w:b/>
          <w:bCs/>
          <w:sz w:val="20"/>
          <w:szCs w:val="20"/>
        </w:rPr>
        <w:t>3.789/4</w:t>
      </w:r>
    </w:p>
    <w:p w14:paraId="0A072F52" w14:textId="77777777" w:rsidR="005D5DC2" w:rsidRDefault="005D5DC2" w:rsidP="005D5DC2">
      <w:pPr>
        <w:pStyle w:val="NoSpacing"/>
        <w:spacing w:after="80"/>
        <w:rPr>
          <w:rFonts w:ascii="Calibri" w:hAnsi="Calibri" w:cs="Calibri"/>
          <w:sz w:val="20"/>
          <w:szCs w:val="20"/>
        </w:rPr>
      </w:pPr>
      <w:r w:rsidRPr="00B90111">
        <w:rPr>
          <w:rFonts w:ascii="Calibri" w:hAnsi="Calibri" w:cs="Calibri"/>
          <w:b/>
          <w:bCs/>
          <w:sz w:val="20"/>
          <w:szCs w:val="20"/>
        </w:rPr>
        <w:t xml:space="preserve">Relevant Coursework: </w:t>
      </w:r>
      <w:r w:rsidRPr="00B90111">
        <w:rPr>
          <w:rFonts w:ascii="Calibri" w:hAnsi="Calibri" w:cs="Calibri"/>
          <w:sz w:val="20"/>
          <w:szCs w:val="20"/>
        </w:rPr>
        <w:t>Predictive Modeling, Data Mining and Forecasting, Big Data Analytics and Cloud Computing, Deep Learning, Data Science using Python, Business Decision Modeling.</w:t>
      </w:r>
    </w:p>
    <w:p w14:paraId="1B6EAF6C" w14:textId="4EDB5148" w:rsidR="005D5DC2" w:rsidRPr="005D5DC2" w:rsidRDefault="005D5DC2" w:rsidP="005D5DC2">
      <w:pPr>
        <w:pStyle w:val="NoSpacing"/>
        <w:rPr>
          <w:rFonts w:ascii="Calibri" w:hAnsi="Calibri" w:cs="Calibri"/>
          <w:b/>
          <w:bCs/>
          <w:sz w:val="20"/>
          <w:szCs w:val="20"/>
        </w:rPr>
      </w:pPr>
      <w:r w:rsidRPr="005D5DC2">
        <w:rPr>
          <w:rFonts w:ascii="Calibri" w:hAnsi="Calibri" w:cs="Calibri"/>
          <w:b/>
          <w:bCs/>
          <w:sz w:val="20"/>
          <w:szCs w:val="20"/>
        </w:rPr>
        <w:t>Bachelor of Technology in Electrical and Electronics Engineering                                                                                          Aug 2015 – May 2019</w:t>
      </w:r>
    </w:p>
    <w:p w14:paraId="71F89276" w14:textId="1F0297BC" w:rsidR="005D5DC2" w:rsidRDefault="005D5DC2" w:rsidP="005D5DC2">
      <w:pPr>
        <w:pStyle w:val="NoSpacing"/>
        <w:jc w:val="both"/>
        <w:rPr>
          <w:rFonts w:ascii="Calibri" w:hAnsi="Calibri" w:cs="Calibri"/>
          <w:b/>
          <w:bCs/>
          <w:i/>
          <w:iCs/>
          <w:sz w:val="20"/>
          <w:szCs w:val="20"/>
        </w:rPr>
      </w:pPr>
      <w:r w:rsidRPr="005D5DC2">
        <w:rPr>
          <w:rFonts w:ascii="Calibri" w:hAnsi="Calibri" w:cs="Calibri"/>
          <w:b/>
          <w:bCs/>
          <w:i/>
          <w:iCs/>
          <w:sz w:val="20"/>
          <w:szCs w:val="20"/>
        </w:rPr>
        <w:t>J B Institute of Engineering and Technology (autonomous)</w:t>
      </w:r>
      <w:r w:rsidRPr="005D5DC2">
        <w:rPr>
          <w:rFonts w:ascii="Calibri" w:hAnsi="Calibri" w:cs="Calibri"/>
          <w:i/>
          <w:iCs/>
          <w:sz w:val="20"/>
          <w:szCs w:val="20"/>
        </w:rPr>
        <w:t xml:space="preserve">, </w:t>
      </w:r>
      <w:r>
        <w:rPr>
          <w:rFonts w:ascii="Calibri" w:hAnsi="Calibri" w:cs="Calibri"/>
          <w:i/>
          <w:iCs/>
          <w:sz w:val="20"/>
          <w:szCs w:val="20"/>
        </w:rPr>
        <w:t xml:space="preserve">Hyderabad, India                                                                                     CGPA </w:t>
      </w:r>
      <w:r w:rsidRPr="005D5DC2">
        <w:rPr>
          <w:rFonts w:ascii="Calibri" w:hAnsi="Calibri" w:cs="Calibri"/>
          <w:b/>
          <w:bCs/>
          <w:i/>
          <w:iCs/>
          <w:sz w:val="20"/>
          <w:szCs w:val="20"/>
        </w:rPr>
        <w:t>9.2/10</w:t>
      </w:r>
    </w:p>
    <w:p w14:paraId="56BBAE4C" w14:textId="77777777" w:rsidR="00703EE6" w:rsidRPr="005D5DC2" w:rsidRDefault="00703EE6" w:rsidP="005D5DC2">
      <w:pPr>
        <w:pStyle w:val="NoSpacing"/>
        <w:jc w:val="both"/>
        <w:rPr>
          <w:rFonts w:ascii="Calibri" w:hAnsi="Calibri" w:cs="Calibri"/>
          <w:i/>
          <w:iCs/>
          <w:sz w:val="20"/>
          <w:szCs w:val="20"/>
        </w:rPr>
      </w:pPr>
    </w:p>
    <w:bookmarkEnd w:id="0"/>
    <w:p w14:paraId="09EEB475" w14:textId="6C67EC64" w:rsidR="00E8211B" w:rsidRPr="00B90111" w:rsidRDefault="00E8211B" w:rsidP="00E8211B">
      <w:pPr>
        <w:pBdr>
          <w:bottom w:val="single" w:sz="12" w:space="1" w:color="auto"/>
        </w:pBdr>
        <w:tabs>
          <w:tab w:val="right" w:pos="10800"/>
        </w:tabs>
        <w:spacing w:after="0"/>
        <w:rPr>
          <w:rFonts w:ascii="Calibri" w:hAnsi="Calibri" w:cs="Calibri"/>
          <w:b/>
          <w:bCs/>
          <w:sz w:val="20"/>
          <w:szCs w:val="20"/>
        </w:rPr>
      </w:pPr>
      <w:r>
        <w:rPr>
          <w:rFonts w:ascii="Calibri" w:hAnsi="Calibri" w:cs="Calibri"/>
          <w:b/>
          <w:bCs/>
          <w:sz w:val="20"/>
          <w:szCs w:val="20"/>
        </w:rPr>
        <w:t>CERTIFICATIONS</w:t>
      </w:r>
    </w:p>
    <w:p w14:paraId="7F55641D" w14:textId="5642872A" w:rsidR="00E8211B" w:rsidRDefault="00503BCB" w:rsidP="00503BCB">
      <w:pPr>
        <w:pStyle w:val="NoSpacing"/>
        <w:numPr>
          <w:ilvl w:val="0"/>
          <w:numId w:val="39"/>
        </w:numPr>
        <w:rPr>
          <w:rFonts w:ascii="Calibri" w:hAnsi="Calibri" w:cs="Calibri"/>
          <w:sz w:val="20"/>
          <w:szCs w:val="20"/>
        </w:rPr>
      </w:pPr>
      <w:r>
        <w:rPr>
          <w:rFonts w:ascii="Calibri" w:hAnsi="Calibri" w:cs="Calibri"/>
          <w:sz w:val="20"/>
          <w:szCs w:val="20"/>
        </w:rPr>
        <w:t>Google Cloud Certified Generative AI Leader – Google</w:t>
      </w:r>
    </w:p>
    <w:p w14:paraId="2D368783" w14:textId="741953F9" w:rsidR="00503BCB" w:rsidRDefault="00503BCB" w:rsidP="00503BCB">
      <w:pPr>
        <w:pStyle w:val="NoSpacing"/>
        <w:numPr>
          <w:ilvl w:val="0"/>
          <w:numId w:val="39"/>
        </w:numPr>
        <w:rPr>
          <w:rFonts w:ascii="Calibri" w:hAnsi="Calibri" w:cs="Calibri"/>
          <w:sz w:val="20"/>
          <w:szCs w:val="20"/>
        </w:rPr>
      </w:pPr>
      <w:r>
        <w:rPr>
          <w:rFonts w:ascii="Calibri" w:hAnsi="Calibri" w:cs="Calibri"/>
          <w:sz w:val="20"/>
          <w:szCs w:val="20"/>
        </w:rPr>
        <w:t xml:space="preserve">AWS Certified Solutions Architect Associate </w:t>
      </w:r>
      <w:r w:rsidR="00703EE6">
        <w:rPr>
          <w:rFonts w:ascii="Calibri" w:hAnsi="Calibri" w:cs="Calibri"/>
          <w:sz w:val="20"/>
          <w:szCs w:val="20"/>
        </w:rPr>
        <w:t>–</w:t>
      </w:r>
      <w:r>
        <w:rPr>
          <w:rFonts w:ascii="Calibri" w:hAnsi="Calibri" w:cs="Calibri"/>
          <w:sz w:val="20"/>
          <w:szCs w:val="20"/>
        </w:rPr>
        <w:t xml:space="preserve"> Amazon</w:t>
      </w:r>
    </w:p>
    <w:p w14:paraId="3ACFF00C" w14:textId="77777777" w:rsidR="00703EE6" w:rsidRPr="00B90111" w:rsidRDefault="00703EE6" w:rsidP="00703EE6">
      <w:pPr>
        <w:pStyle w:val="NoSpacing"/>
        <w:ind w:left="720"/>
        <w:rPr>
          <w:rFonts w:ascii="Calibri" w:hAnsi="Calibri" w:cs="Calibri"/>
          <w:sz w:val="20"/>
          <w:szCs w:val="20"/>
        </w:rPr>
      </w:pPr>
    </w:p>
    <w:p w14:paraId="1BA531CF" w14:textId="77777777" w:rsidR="008867BD" w:rsidRPr="00B90111" w:rsidRDefault="008867BD" w:rsidP="008867BD">
      <w:pPr>
        <w:pBdr>
          <w:bottom w:val="single" w:sz="12" w:space="1" w:color="auto"/>
        </w:pBdr>
        <w:tabs>
          <w:tab w:val="right" w:pos="10800"/>
        </w:tabs>
        <w:spacing w:after="0"/>
        <w:rPr>
          <w:rFonts w:ascii="Calibri" w:hAnsi="Calibri" w:cs="Calibri"/>
          <w:b/>
          <w:bCs/>
          <w:sz w:val="20"/>
          <w:szCs w:val="20"/>
        </w:rPr>
      </w:pPr>
      <w:r w:rsidRPr="00B90111">
        <w:rPr>
          <w:rFonts w:ascii="Calibri" w:hAnsi="Calibri" w:cs="Calibri"/>
          <w:b/>
          <w:bCs/>
          <w:sz w:val="20"/>
          <w:szCs w:val="20"/>
        </w:rPr>
        <w:t>TECHNICAL SKILLS</w:t>
      </w:r>
    </w:p>
    <w:p w14:paraId="7A24F7A1" w14:textId="6DD2A05C" w:rsidR="00CE4603" w:rsidRDefault="00EA0DDE" w:rsidP="00EA0DDE">
      <w:pPr>
        <w:tabs>
          <w:tab w:val="right" w:pos="10800"/>
        </w:tabs>
        <w:spacing w:after="0"/>
        <w:rPr>
          <w:rFonts w:ascii="Calibri" w:hAnsi="Calibri" w:cs="Calibri"/>
          <w:sz w:val="20"/>
          <w:szCs w:val="20"/>
        </w:rPr>
      </w:pPr>
      <w:r w:rsidRPr="00EA0DDE">
        <w:rPr>
          <w:rFonts w:ascii="Calibri" w:hAnsi="Calibri" w:cs="Calibri"/>
          <w:b/>
          <w:bCs/>
          <w:sz w:val="20"/>
          <w:szCs w:val="20"/>
        </w:rPr>
        <w:t>Programming Languages:</w:t>
      </w:r>
      <w:r w:rsidRPr="00EA0DDE">
        <w:rPr>
          <w:rFonts w:ascii="Calibri" w:hAnsi="Calibri" w:cs="Calibri"/>
          <w:sz w:val="20"/>
          <w:szCs w:val="20"/>
        </w:rPr>
        <w:t xml:space="preserve"> Python,</w:t>
      </w:r>
      <w:r>
        <w:rPr>
          <w:rFonts w:ascii="Calibri" w:hAnsi="Calibri" w:cs="Calibri"/>
          <w:sz w:val="20"/>
          <w:szCs w:val="20"/>
        </w:rPr>
        <w:t xml:space="preserve"> </w:t>
      </w:r>
      <w:r w:rsidRPr="00EA0DDE">
        <w:rPr>
          <w:rFonts w:ascii="Calibri" w:hAnsi="Calibri" w:cs="Calibri"/>
          <w:sz w:val="20"/>
          <w:szCs w:val="20"/>
        </w:rPr>
        <w:t>R, SQL</w:t>
      </w:r>
      <w:r w:rsidRPr="00EA0DDE">
        <w:rPr>
          <w:rFonts w:ascii="Calibri" w:hAnsi="Calibri" w:cs="Calibri"/>
          <w:sz w:val="20"/>
          <w:szCs w:val="20"/>
        </w:rPr>
        <w:br/>
      </w:r>
      <w:r w:rsidRPr="00EA0DDE">
        <w:rPr>
          <w:rFonts w:ascii="Calibri" w:hAnsi="Calibri" w:cs="Calibri"/>
          <w:b/>
          <w:bCs/>
          <w:sz w:val="20"/>
          <w:szCs w:val="20"/>
        </w:rPr>
        <w:t>Machine Learning &amp; AI</w:t>
      </w:r>
      <w:r>
        <w:rPr>
          <w:rFonts w:ascii="Calibri" w:hAnsi="Calibri" w:cs="Calibri"/>
          <w:sz w:val="20"/>
          <w:szCs w:val="20"/>
        </w:rPr>
        <w:t>:</w:t>
      </w:r>
      <w:r w:rsidRPr="00EA0DDE">
        <w:rPr>
          <w:rFonts w:ascii="Calibri" w:hAnsi="Calibri" w:cs="Calibri"/>
          <w:sz w:val="20"/>
          <w:szCs w:val="20"/>
        </w:rPr>
        <w:t xml:space="preserve"> Scikit-learn, Feature Engineering, Model Evaluation</w:t>
      </w:r>
      <w:r w:rsidR="00CE4603">
        <w:rPr>
          <w:rFonts w:ascii="Calibri" w:hAnsi="Calibri" w:cs="Calibri"/>
          <w:sz w:val="20"/>
          <w:szCs w:val="20"/>
        </w:rPr>
        <w:t>, Foundational and Open Models, llama.cpp, RAG, vector stores.</w:t>
      </w:r>
      <w:r w:rsidRPr="00EA0DDE">
        <w:rPr>
          <w:rFonts w:ascii="Calibri" w:hAnsi="Calibri" w:cs="Calibri"/>
          <w:sz w:val="20"/>
          <w:szCs w:val="20"/>
        </w:rPr>
        <w:br/>
      </w:r>
      <w:r w:rsidRPr="00EA0DDE">
        <w:rPr>
          <w:rFonts w:ascii="Calibri" w:hAnsi="Calibri" w:cs="Calibri"/>
          <w:b/>
          <w:bCs/>
          <w:sz w:val="20"/>
          <w:szCs w:val="20"/>
        </w:rPr>
        <w:t>Deep Learning &amp; NLP</w:t>
      </w:r>
      <w:r>
        <w:rPr>
          <w:rFonts w:ascii="Calibri" w:hAnsi="Calibri" w:cs="Calibri"/>
          <w:sz w:val="20"/>
          <w:szCs w:val="20"/>
        </w:rPr>
        <w:t xml:space="preserve">: </w:t>
      </w:r>
      <w:r w:rsidRPr="00EA0DDE">
        <w:rPr>
          <w:rFonts w:ascii="Calibri" w:hAnsi="Calibri" w:cs="Calibri"/>
          <w:sz w:val="20"/>
          <w:szCs w:val="20"/>
        </w:rPr>
        <w:t xml:space="preserve">TensorFlow, </w:t>
      </w:r>
      <w:proofErr w:type="spellStart"/>
      <w:r w:rsidRPr="00EA0DDE">
        <w:rPr>
          <w:rFonts w:ascii="Calibri" w:hAnsi="Calibri" w:cs="Calibri"/>
          <w:sz w:val="20"/>
          <w:szCs w:val="20"/>
        </w:rPr>
        <w:t>PyTorch</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Keras</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spaCy</w:t>
      </w:r>
      <w:proofErr w:type="spellEnd"/>
      <w:r w:rsidRPr="00EA0DDE">
        <w:rPr>
          <w:rFonts w:ascii="Calibri" w:hAnsi="Calibri" w:cs="Calibri"/>
          <w:sz w:val="20"/>
          <w:szCs w:val="20"/>
        </w:rPr>
        <w:t xml:space="preserve">, </w:t>
      </w:r>
      <w:r w:rsidR="00CE4603">
        <w:rPr>
          <w:rFonts w:ascii="Calibri" w:hAnsi="Calibri" w:cs="Calibri"/>
          <w:sz w:val="20"/>
          <w:szCs w:val="20"/>
        </w:rPr>
        <w:t>Transformer models</w:t>
      </w:r>
      <w:r w:rsidRPr="00EA0DDE">
        <w:rPr>
          <w:rFonts w:ascii="Calibri" w:hAnsi="Calibri" w:cs="Calibri"/>
          <w:sz w:val="20"/>
          <w:szCs w:val="20"/>
        </w:rPr>
        <w:br/>
      </w:r>
      <w:r w:rsidRPr="00EA0DDE">
        <w:rPr>
          <w:rFonts w:ascii="Calibri" w:hAnsi="Calibri" w:cs="Calibri"/>
          <w:b/>
          <w:bCs/>
          <w:sz w:val="20"/>
          <w:szCs w:val="20"/>
        </w:rPr>
        <w:t>Data Engineering &amp; Big Data</w:t>
      </w:r>
      <w:r>
        <w:rPr>
          <w:rFonts w:ascii="Calibri" w:hAnsi="Calibri" w:cs="Calibri"/>
          <w:b/>
          <w:bCs/>
          <w:sz w:val="20"/>
          <w:szCs w:val="20"/>
        </w:rPr>
        <w:t>:</w:t>
      </w:r>
      <w:r w:rsidRPr="00EA0DDE">
        <w:rPr>
          <w:rFonts w:ascii="Calibri" w:hAnsi="Calibri" w:cs="Calibri"/>
          <w:sz w:val="20"/>
          <w:szCs w:val="20"/>
        </w:rPr>
        <w:t xml:space="preserve"> Apache Spark, PySpark, Hadoop, Kafka, </w:t>
      </w:r>
      <w:proofErr w:type="spellStart"/>
      <w:r w:rsidRPr="00EA0DDE">
        <w:rPr>
          <w:rFonts w:ascii="Calibri" w:hAnsi="Calibri" w:cs="Calibri"/>
          <w:sz w:val="20"/>
          <w:szCs w:val="20"/>
        </w:rPr>
        <w:t>PubSub</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BigQuery</w:t>
      </w:r>
      <w:proofErr w:type="spellEnd"/>
    </w:p>
    <w:p w14:paraId="03576A7F" w14:textId="21CA536E" w:rsidR="00EA0DDE" w:rsidRDefault="00EA0DDE" w:rsidP="00EA0DDE">
      <w:pPr>
        <w:tabs>
          <w:tab w:val="right" w:pos="10800"/>
        </w:tabs>
        <w:spacing w:after="0"/>
        <w:rPr>
          <w:rFonts w:ascii="Calibri" w:hAnsi="Calibri" w:cs="Calibri"/>
          <w:sz w:val="20"/>
          <w:szCs w:val="20"/>
        </w:rPr>
      </w:pPr>
      <w:r w:rsidRPr="00EA0DDE">
        <w:rPr>
          <w:rFonts w:ascii="Calibri" w:hAnsi="Calibri" w:cs="Calibri"/>
          <w:b/>
          <w:bCs/>
          <w:sz w:val="20"/>
          <w:szCs w:val="20"/>
        </w:rPr>
        <w:t>Cloud Platforms &amp; DevOps</w:t>
      </w:r>
      <w:r>
        <w:rPr>
          <w:rFonts w:ascii="Calibri" w:hAnsi="Calibri" w:cs="Calibri"/>
          <w:sz w:val="20"/>
          <w:szCs w:val="20"/>
        </w:rPr>
        <w:t xml:space="preserve">: </w:t>
      </w:r>
      <w:r w:rsidRPr="00EA0DDE">
        <w:rPr>
          <w:rFonts w:ascii="Calibri" w:hAnsi="Calibri" w:cs="Calibri"/>
          <w:sz w:val="20"/>
          <w:szCs w:val="20"/>
        </w:rPr>
        <w:t>AWS, Google Cloud (GCP), Azure, Docker, Kubernetes, CI/CD (Git</w:t>
      </w:r>
      <w:r w:rsidR="00CE4603">
        <w:rPr>
          <w:rFonts w:ascii="Calibri" w:hAnsi="Calibri" w:cs="Calibri"/>
          <w:sz w:val="20"/>
          <w:szCs w:val="20"/>
        </w:rPr>
        <w:t>Hub Actions</w:t>
      </w:r>
      <w:r w:rsidRPr="00EA0DDE">
        <w:rPr>
          <w:rFonts w:ascii="Calibri" w:hAnsi="Calibri" w:cs="Calibri"/>
          <w:sz w:val="20"/>
          <w:szCs w:val="20"/>
        </w:rPr>
        <w:t>), Microservices</w:t>
      </w:r>
      <w:r w:rsidRPr="00EA0DDE">
        <w:rPr>
          <w:rFonts w:ascii="Calibri" w:hAnsi="Calibri" w:cs="Calibri"/>
          <w:sz w:val="20"/>
          <w:szCs w:val="20"/>
        </w:rPr>
        <w:br/>
      </w:r>
      <w:r w:rsidRPr="00EA0DDE">
        <w:rPr>
          <w:rFonts w:ascii="Calibri" w:hAnsi="Calibri" w:cs="Calibri"/>
          <w:b/>
          <w:bCs/>
          <w:sz w:val="20"/>
          <w:szCs w:val="20"/>
        </w:rPr>
        <w:t>Analytics &amp; Visualization</w:t>
      </w:r>
      <w:r>
        <w:rPr>
          <w:rFonts w:ascii="Calibri" w:hAnsi="Calibri" w:cs="Calibri"/>
          <w:sz w:val="20"/>
          <w:szCs w:val="20"/>
        </w:rPr>
        <w:t xml:space="preserve">: </w:t>
      </w:r>
      <w:r w:rsidRPr="00EA0DDE">
        <w:rPr>
          <w:rFonts w:ascii="Calibri" w:hAnsi="Calibri" w:cs="Calibri"/>
          <w:sz w:val="20"/>
          <w:szCs w:val="20"/>
        </w:rPr>
        <w:t>Statistics, Mathematics, Linear Algebra, Optimization, Pandas, NumPy</w:t>
      </w:r>
      <w:r w:rsidRPr="00EA0DDE">
        <w:rPr>
          <w:rFonts w:ascii="Calibri" w:hAnsi="Calibri" w:cs="Calibri"/>
          <w:sz w:val="20"/>
          <w:szCs w:val="20"/>
        </w:rPr>
        <w:br/>
      </w:r>
      <w:r w:rsidRPr="00EA0DDE">
        <w:rPr>
          <w:rFonts w:ascii="Calibri" w:hAnsi="Calibri" w:cs="Calibri"/>
          <w:b/>
          <w:bCs/>
          <w:sz w:val="20"/>
          <w:szCs w:val="20"/>
        </w:rPr>
        <w:t>Infrastructure, Monitoring &amp; Security</w:t>
      </w:r>
      <w:r>
        <w:rPr>
          <w:rFonts w:ascii="Calibri" w:hAnsi="Calibri" w:cs="Calibri"/>
          <w:sz w:val="20"/>
          <w:szCs w:val="20"/>
        </w:rPr>
        <w:t>:</w:t>
      </w:r>
      <w:r w:rsidRPr="00EA0DDE">
        <w:rPr>
          <w:rFonts w:ascii="Calibri" w:hAnsi="Calibri" w:cs="Calibri"/>
          <w:sz w:val="20"/>
          <w:szCs w:val="20"/>
        </w:rPr>
        <w:t xml:space="preserve"> Unix/Linux, Redis, Prometheus, Grafana, Evidently, </w:t>
      </w:r>
      <w:proofErr w:type="spellStart"/>
      <w:r w:rsidRPr="00EA0DDE">
        <w:rPr>
          <w:rFonts w:ascii="Calibri" w:hAnsi="Calibri" w:cs="Calibri"/>
          <w:sz w:val="20"/>
          <w:szCs w:val="20"/>
        </w:rPr>
        <w:t>WhyLabs</w:t>
      </w:r>
      <w:proofErr w:type="spellEnd"/>
      <w:r w:rsidRPr="00EA0DDE">
        <w:rPr>
          <w:rFonts w:ascii="Calibri" w:hAnsi="Calibri" w:cs="Calibri"/>
          <w:sz w:val="20"/>
          <w:szCs w:val="20"/>
        </w:rPr>
        <w:br/>
      </w:r>
      <w:r w:rsidRPr="00EA0DDE">
        <w:rPr>
          <w:rFonts w:ascii="Calibri" w:hAnsi="Calibri" w:cs="Calibri"/>
          <w:b/>
          <w:bCs/>
          <w:sz w:val="20"/>
          <w:szCs w:val="20"/>
        </w:rPr>
        <w:t>Tools, Frameworks &amp; Libraries</w:t>
      </w:r>
      <w:r>
        <w:rPr>
          <w:rFonts w:ascii="Calibri" w:hAnsi="Calibri" w:cs="Calibri"/>
          <w:sz w:val="20"/>
          <w:szCs w:val="20"/>
        </w:rPr>
        <w:t>:</w:t>
      </w:r>
      <w:r w:rsidRPr="00EA0DDE">
        <w:rPr>
          <w:rFonts w:ascii="Calibri" w:hAnsi="Calibri" w:cs="Calibri"/>
          <w:sz w:val="20"/>
          <w:szCs w:val="20"/>
        </w:rPr>
        <w:t xml:space="preserve"> Git, Version Control, REST APIs, </w:t>
      </w:r>
      <w:proofErr w:type="spellStart"/>
      <w:r w:rsidRPr="00EA0DDE">
        <w:rPr>
          <w:rFonts w:ascii="Calibri" w:hAnsi="Calibri" w:cs="Calibri"/>
          <w:sz w:val="20"/>
          <w:szCs w:val="20"/>
        </w:rPr>
        <w:t>gRPC</w:t>
      </w:r>
      <w:proofErr w:type="spellEnd"/>
      <w:r w:rsidRPr="00EA0DDE">
        <w:rPr>
          <w:rFonts w:ascii="Calibri" w:hAnsi="Calibri" w:cs="Calibri"/>
          <w:sz w:val="20"/>
          <w:szCs w:val="20"/>
        </w:rPr>
        <w:t xml:space="preserve">, </w:t>
      </w:r>
      <w:proofErr w:type="spellStart"/>
      <w:r w:rsidRPr="00EA0DDE">
        <w:rPr>
          <w:rFonts w:ascii="Calibri" w:hAnsi="Calibri" w:cs="Calibri"/>
          <w:sz w:val="20"/>
          <w:szCs w:val="20"/>
        </w:rPr>
        <w:t>FastAPI</w:t>
      </w:r>
      <w:proofErr w:type="spellEnd"/>
      <w:r w:rsidRPr="00EA0DDE">
        <w:rPr>
          <w:rFonts w:ascii="Calibri" w:hAnsi="Calibri" w:cs="Calibri"/>
          <w:sz w:val="20"/>
          <w:szCs w:val="20"/>
        </w:rPr>
        <w:t xml:space="preserve">, </w:t>
      </w:r>
      <w:proofErr w:type="spellStart"/>
      <w:r w:rsidR="00CE4603">
        <w:rPr>
          <w:rFonts w:ascii="Calibri" w:hAnsi="Calibri" w:cs="Calibri"/>
          <w:sz w:val="20"/>
          <w:szCs w:val="20"/>
        </w:rPr>
        <w:t>LangChain</w:t>
      </w:r>
      <w:proofErr w:type="spellEnd"/>
    </w:p>
    <w:p w14:paraId="6C5E4330" w14:textId="77777777" w:rsidR="00503BCB" w:rsidRPr="00B90111" w:rsidRDefault="00503BCB" w:rsidP="005D6EA8">
      <w:pPr>
        <w:tabs>
          <w:tab w:val="right" w:pos="10800"/>
        </w:tabs>
        <w:spacing w:after="0"/>
        <w:jc w:val="both"/>
        <w:rPr>
          <w:rFonts w:ascii="Calibri" w:hAnsi="Calibri" w:cs="Calibri"/>
          <w:sz w:val="20"/>
          <w:szCs w:val="20"/>
        </w:rPr>
      </w:pPr>
    </w:p>
    <w:sectPr w:rsidR="00503BCB" w:rsidRPr="00B90111" w:rsidSect="00424B61">
      <w:pgSz w:w="12240" w:h="15840"/>
      <w:pgMar w:top="432" w:right="540" w:bottom="432"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608"/>
    <w:multiLevelType w:val="hybridMultilevel"/>
    <w:tmpl w:val="A4E4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F5FE7"/>
    <w:multiLevelType w:val="hybridMultilevel"/>
    <w:tmpl w:val="D16C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C5D08"/>
    <w:multiLevelType w:val="hybridMultilevel"/>
    <w:tmpl w:val="F02C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24D83"/>
    <w:multiLevelType w:val="hybridMultilevel"/>
    <w:tmpl w:val="9D5C4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D43BF"/>
    <w:multiLevelType w:val="hybridMultilevel"/>
    <w:tmpl w:val="6954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2481B"/>
    <w:multiLevelType w:val="hybridMultilevel"/>
    <w:tmpl w:val="D7BCC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104BF"/>
    <w:multiLevelType w:val="hybridMultilevel"/>
    <w:tmpl w:val="A714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01789"/>
    <w:multiLevelType w:val="hybridMultilevel"/>
    <w:tmpl w:val="4B8C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13DE4"/>
    <w:multiLevelType w:val="hybridMultilevel"/>
    <w:tmpl w:val="DDD2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96B71"/>
    <w:multiLevelType w:val="hybridMultilevel"/>
    <w:tmpl w:val="E5F2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A626A"/>
    <w:multiLevelType w:val="hybridMultilevel"/>
    <w:tmpl w:val="53E85684"/>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A817AA"/>
    <w:multiLevelType w:val="hybridMultilevel"/>
    <w:tmpl w:val="316A2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17D89"/>
    <w:multiLevelType w:val="hybridMultilevel"/>
    <w:tmpl w:val="A334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D3437"/>
    <w:multiLevelType w:val="hybridMultilevel"/>
    <w:tmpl w:val="9DBA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F2C71"/>
    <w:multiLevelType w:val="hybridMultilevel"/>
    <w:tmpl w:val="56961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BF4658"/>
    <w:multiLevelType w:val="hybridMultilevel"/>
    <w:tmpl w:val="D61E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EC7360"/>
    <w:multiLevelType w:val="hybridMultilevel"/>
    <w:tmpl w:val="D428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32DA"/>
    <w:multiLevelType w:val="hybridMultilevel"/>
    <w:tmpl w:val="219E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D69ED"/>
    <w:multiLevelType w:val="hybridMultilevel"/>
    <w:tmpl w:val="D070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5A3975"/>
    <w:multiLevelType w:val="hybridMultilevel"/>
    <w:tmpl w:val="E846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8140E"/>
    <w:multiLevelType w:val="hybridMultilevel"/>
    <w:tmpl w:val="1FE29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252F0"/>
    <w:multiLevelType w:val="hybridMultilevel"/>
    <w:tmpl w:val="2A84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4C19D0"/>
    <w:multiLevelType w:val="hybridMultilevel"/>
    <w:tmpl w:val="F5A8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653A06"/>
    <w:multiLevelType w:val="hybridMultilevel"/>
    <w:tmpl w:val="7570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63D09"/>
    <w:multiLevelType w:val="hybridMultilevel"/>
    <w:tmpl w:val="5DFE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D050D"/>
    <w:multiLevelType w:val="hybridMultilevel"/>
    <w:tmpl w:val="F2402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13F62"/>
    <w:multiLevelType w:val="hybridMultilevel"/>
    <w:tmpl w:val="CD746E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649E59F8"/>
    <w:multiLevelType w:val="hybridMultilevel"/>
    <w:tmpl w:val="B69E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4423A"/>
    <w:multiLevelType w:val="hybridMultilevel"/>
    <w:tmpl w:val="F330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AC7AAF"/>
    <w:multiLevelType w:val="hybridMultilevel"/>
    <w:tmpl w:val="A1D84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880932"/>
    <w:multiLevelType w:val="hybridMultilevel"/>
    <w:tmpl w:val="D84A4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35ECA"/>
    <w:multiLevelType w:val="hybridMultilevel"/>
    <w:tmpl w:val="5BECE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AF5909"/>
    <w:multiLevelType w:val="hybridMultilevel"/>
    <w:tmpl w:val="FEFC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B63EDE"/>
    <w:multiLevelType w:val="hybridMultilevel"/>
    <w:tmpl w:val="2578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2C20E9"/>
    <w:multiLevelType w:val="hybridMultilevel"/>
    <w:tmpl w:val="6B50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21886"/>
    <w:multiLevelType w:val="hybridMultilevel"/>
    <w:tmpl w:val="F5C2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8324D"/>
    <w:multiLevelType w:val="hybridMultilevel"/>
    <w:tmpl w:val="D694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083FB4"/>
    <w:multiLevelType w:val="hybridMultilevel"/>
    <w:tmpl w:val="6154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2758839">
    <w:abstractNumId w:val="10"/>
  </w:num>
  <w:num w:numId="2" w16cid:durableId="844903445">
    <w:abstractNumId w:val="32"/>
  </w:num>
  <w:num w:numId="3" w16cid:durableId="117604276">
    <w:abstractNumId w:val="8"/>
  </w:num>
  <w:num w:numId="4" w16cid:durableId="706373182">
    <w:abstractNumId w:val="29"/>
  </w:num>
  <w:num w:numId="5" w16cid:durableId="604077257">
    <w:abstractNumId w:val="4"/>
  </w:num>
  <w:num w:numId="6" w16cid:durableId="2082094299">
    <w:abstractNumId w:val="13"/>
  </w:num>
  <w:num w:numId="7" w16cid:durableId="1954171532">
    <w:abstractNumId w:val="35"/>
  </w:num>
  <w:num w:numId="8" w16cid:durableId="1257325162">
    <w:abstractNumId w:val="11"/>
  </w:num>
  <w:num w:numId="9" w16cid:durableId="1697996863">
    <w:abstractNumId w:val="21"/>
  </w:num>
  <w:num w:numId="10" w16cid:durableId="1942487592">
    <w:abstractNumId w:val="2"/>
  </w:num>
  <w:num w:numId="11" w16cid:durableId="2005813316">
    <w:abstractNumId w:val="20"/>
  </w:num>
  <w:num w:numId="12" w16cid:durableId="298609729">
    <w:abstractNumId w:val="23"/>
  </w:num>
  <w:num w:numId="13" w16cid:durableId="1222332203">
    <w:abstractNumId w:val="2"/>
  </w:num>
  <w:num w:numId="14" w16cid:durableId="1767114223">
    <w:abstractNumId w:val="6"/>
  </w:num>
  <w:num w:numId="15" w16cid:durableId="41056293">
    <w:abstractNumId w:val="24"/>
  </w:num>
  <w:num w:numId="16" w16cid:durableId="1744911337">
    <w:abstractNumId w:val="34"/>
  </w:num>
  <w:num w:numId="17" w16cid:durableId="2053995675">
    <w:abstractNumId w:val="17"/>
  </w:num>
  <w:num w:numId="18" w16cid:durableId="847793330">
    <w:abstractNumId w:val="22"/>
  </w:num>
  <w:num w:numId="19" w16cid:durableId="846945645">
    <w:abstractNumId w:val="12"/>
  </w:num>
  <w:num w:numId="20" w16cid:durableId="821191506">
    <w:abstractNumId w:val="28"/>
  </w:num>
  <w:num w:numId="21" w16cid:durableId="1710958819">
    <w:abstractNumId w:val="1"/>
  </w:num>
  <w:num w:numId="22" w16cid:durableId="561017586">
    <w:abstractNumId w:val="16"/>
  </w:num>
  <w:num w:numId="23" w16cid:durableId="2072265735">
    <w:abstractNumId w:val="3"/>
  </w:num>
  <w:num w:numId="24" w16cid:durableId="1097362260">
    <w:abstractNumId w:val="30"/>
  </w:num>
  <w:num w:numId="25" w16cid:durableId="1817795198">
    <w:abstractNumId w:val="19"/>
  </w:num>
  <w:num w:numId="26" w16cid:durableId="855997533">
    <w:abstractNumId w:val="0"/>
  </w:num>
  <w:num w:numId="27" w16cid:durableId="1835415812">
    <w:abstractNumId w:val="31"/>
  </w:num>
  <w:num w:numId="28" w16cid:durableId="1108427297">
    <w:abstractNumId w:val="7"/>
  </w:num>
  <w:num w:numId="29" w16cid:durableId="1870290146">
    <w:abstractNumId w:val="27"/>
  </w:num>
  <w:num w:numId="30" w16cid:durableId="1104152880">
    <w:abstractNumId w:val="25"/>
  </w:num>
  <w:num w:numId="31" w16cid:durableId="1872761075">
    <w:abstractNumId w:val="18"/>
  </w:num>
  <w:num w:numId="32" w16cid:durableId="1291782960">
    <w:abstractNumId w:val="14"/>
  </w:num>
  <w:num w:numId="33" w16cid:durableId="1542982137">
    <w:abstractNumId w:val="37"/>
  </w:num>
  <w:num w:numId="34" w16cid:durableId="1568608215">
    <w:abstractNumId w:val="26"/>
  </w:num>
  <w:num w:numId="35" w16cid:durableId="174266786">
    <w:abstractNumId w:val="15"/>
  </w:num>
  <w:num w:numId="36" w16cid:durableId="1283657567">
    <w:abstractNumId w:val="9"/>
  </w:num>
  <w:num w:numId="37" w16cid:durableId="997922818">
    <w:abstractNumId w:val="5"/>
  </w:num>
  <w:num w:numId="38" w16cid:durableId="590964667">
    <w:abstractNumId w:val="36"/>
  </w:num>
  <w:num w:numId="39" w16cid:durableId="181194353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AE"/>
    <w:rsid w:val="00021266"/>
    <w:rsid w:val="000248FA"/>
    <w:rsid w:val="00025A2F"/>
    <w:rsid w:val="00047025"/>
    <w:rsid w:val="00051ABD"/>
    <w:rsid w:val="00052648"/>
    <w:rsid w:val="00053F3C"/>
    <w:rsid w:val="00055422"/>
    <w:rsid w:val="00055F4F"/>
    <w:rsid w:val="00056674"/>
    <w:rsid w:val="00072C0B"/>
    <w:rsid w:val="00075612"/>
    <w:rsid w:val="0007799B"/>
    <w:rsid w:val="000908D3"/>
    <w:rsid w:val="00096036"/>
    <w:rsid w:val="00097EE1"/>
    <w:rsid w:val="000A00E5"/>
    <w:rsid w:val="000B3530"/>
    <w:rsid w:val="000D06C3"/>
    <w:rsid w:val="000D15F8"/>
    <w:rsid w:val="000D74F3"/>
    <w:rsid w:val="000E55C3"/>
    <w:rsid w:val="000F2C0C"/>
    <w:rsid w:val="000F3943"/>
    <w:rsid w:val="00113500"/>
    <w:rsid w:val="0011400F"/>
    <w:rsid w:val="0013544B"/>
    <w:rsid w:val="001405D0"/>
    <w:rsid w:val="001440AD"/>
    <w:rsid w:val="0014661A"/>
    <w:rsid w:val="0015299A"/>
    <w:rsid w:val="00161BA7"/>
    <w:rsid w:val="001B0205"/>
    <w:rsid w:val="001C0D4D"/>
    <w:rsid w:val="001D20AE"/>
    <w:rsid w:val="001E5392"/>
    <w:rsid w:val="001F526A"/>
    <w:rsid w:val="001F6109"/>
    <w:rsid w:val="00215C62"/>
    <w:rsid w:val="00221C4B"/>
    <w:rsid w:val="00225089"/>
    <w:rsid w:val="002419B2"/>
    <w:rsid w:val="002512C8"/>
    <w:rsid w:val="0025395F"/>
    <w:rsid w:val="00254372"/>
    <w:rsid w:val="00257EFC"/>
    <w:rsid w:val="00264774"/>
    <w:rsid w:val="00264D40"/>
    <w:rsid w:val="0027587B"/>
    <w:rsid w:val="00280F20"/>
    <w:rsid w:val="0029270B"/>
    <w:rsid w:val="002A0E22"/>
    <w:rsid w:val="002A4673"/>
    <w:rsid w:val="002A500F"/>
    <w:rsid w:val="002A5049"/>
    <w:rsid w:val="002B2741"/>
    <w:rsid w:val="002C084D"/>
    <w:rsid w:val="002C45F7"/>
    <w:rsid w:val="002E4F82"/>
    <w:rsid w:val="002F1136"/>
    <w:rsid w:val="002F4914"/>
    <w:rsid w:val="002F5FF2"/>
    <w:rsid w:val="002F653F"/>
    <w:rsid w:val="0030255A"/>
    <w:rsid w:val="00306A4C"/>
    <w:rsid w:val="00313986"/>
    <w:rsid w:val="00330296"/>
    <w:rsid w:val="003302B5"/>
    <w:rsid w:val="0033108A"/>
    <w:rsid w:val="003351D7"/>
    <w:rsid w:val="00344966"/>
    <w:rsid w:val="003518E3"/>
    <w:rsid w:val="003525AA"/>
    <w:rsid w:val="00352C5F"/>
    <w:rsid w:val="00354434"/>
    <w:rsid w:val="003562C3"/>
    <w:rsid w:val="0036623F"/>
    <w:rsid w:val="00372694"/>
    <w:rsid w:val="00380B21"/>
    <w:rsid w:val="00382B59"/>
    <w:rsid w:val="00392B8F"/>
    <w:rsid w:val="00397718"/>
    <w:rsid w:val="003A23B6"/>
    <w:rsid w:val="003C1472"/>
    <w:rsid w:val="003C5657"/>
    <w:rsid w:val="003D41F6"/>
    <w:rsid w:val="003D4AF9"/>
    <w:rsid w:val="003E0DD7"/>
    <w:rsid w:val="003E6C6D"/>
    <w:rsid w:val="003F38B6"/>
    <w:rsid w:val="0040165B"/>
    <w:rsid w:val="00405C92"/>
    <w:rsid w:val="00406A17"/>
    <w:rsid w:val="00407968"/>
    <w:rsid w:val="004142C2"/>
    <w:rsid w:val="00424B61"/>
    <w:rsid w:val="00431438"/>
    <w:rsid w:val="00435F40"/>
    <w:rsid w:val="00453AC2"/>
    <w:rsid w:val="00460839"/>
    <w:rsid w:val="0046778E"/>
    <w:rsid w:val="00477916"/>
    <w:rsid w:val="00484B7C"/>
    <w:rsid w:val="004873C7"/>
    <w:rsid w:val="00494AA0"/>
    <w:rsid w:val="004B2491"/>
    <w:rsid w:val="004B3140"/>
    <w:rsid w:val="004B40E5"/>
    <w:rsid w:val="004C2D23"/>
    <w:rsid w:val="004E1F0A"/>
    <w:rsid w:val="004E59A2"/>
    <w:rsid w:val="004E730C"/>
    <w:rsid w:val="004F68AE"/>
    <w:rsid w:val="00503BCB"/>
    <w:rsid w:val="00505675"/>
    <w:rsid w:val="0051546F"/>
    <w:rsid w:val="00552F77"/>
    <w:rsid w:val="00556B37"/>
    <w:rsid w:val="005578AD"/>
    <w:rsid w:val="0056284D"/>
    <w:rsid w:val="0057479A"/>
    <w:rsid w:val="00575AF9"/>
    <w:rsid w:val="00576D22"/>
    <w:rsid w:val="00577C5E"/>
    <w:rsid w:val="00591ADE"/>
    <w:rsid w:val="00592D8C"/>
    <w:rsid w:val="005A3BC7"/>
    <w:rsid w:val="005A757D"/>
    <w:rsid w:val="005B072A"/>
    <w:rsid w:val="005B171A"/>
    <w:rsid w:val="005B5AE5"/>
    <w:rsid w:val="005B7233"/>
    <w:rsid w:val="005C2F25"/>
    <w:rsid w:val="005D5DC2"/>
    <w:rsid w:val="005D6200"/>
    <w:rsid w:val="005D6EA8"/>
    <w:rsid w:val="005E5FB6"/>
    <w:rsid w:val="005F30B1"/>
    <w:rsid w:val="0060469F"/>
    <w:rsid w:val="00611850"/>
    <w:rsid w:val="00623237"/>
    <w:rsid w:val="006347E9"/>
    <w:rsid w:val="0064768E"/>
    <w:rsid w:val="00650114"/>
    <w:rsid w:val="00657D75"/>
    <w:rsid w:val="00671D84"/>
    <w:rsid w:val="00676CA6"/>
    <w:rsid w:val="006809D6"/>
    <w:rsid w:val="006902AF"/>
    <w:rsid w:val="00696CB5"/>
    <w:rsid w:val="006C0FEB"/>
    <w:rsid w:val="006C5FF4"/>
    <w:rsid w:val="006D7B68"/>
    <w:rsid w:val="006E2BEE"/>
    <w:rsid w:val="006E512D"/>
    <w:rsid w:val="006F3AF3"/>
    <w:rsid w:val="007019FB"/>
    <w:rsid w:val="00702536"/>
    <w:rsid w:val="00703EE6"/>
    <w:rsid w:val="0070473E"/>
    <w:rsid w:val="007064F4"/>
    <w:rsid w:val="00711CAC"/>
    <w:rsid w:val="00727159"/>
    <w:rsid w:val="00753549"/>
    <w:rsid w:val="00754A2E"/>
    <w:rsid w:val="0076633A"/>
    <w:rsid w:val="00772742"/>
    <w:rsid w:val="00790434"/>
    <w:rsid w:val="007971F1"/>
    <w:rsid w:val="007A0FDB"/>
    <w:rsid w:val="007B16F1"/>
    <w:rsid w:val="007C6407"/>
    <w:rsid w:val="007D1A10"/>
    <w:rsid w:val="007D7CC2"/>
    <w:rsid w:val="007E6560"/>
    <w:rsid w:val="007E719C"/>
    <w:rsid w:val="007F0BFA"/>
    <w:rsid w:val="008023DE"/>
    <w:rsid w:val="008040F4"/>
    <w:rsid w:val="00812542"/>
    <w:rsid w:val="00814E97"/>
    <w:rsid w:val="00816866"/>
    <w:rsid w:val="00851D2F"/>
    <w:rsid w:val="008626B2"/>
    <w:rsid w:val="00864E9F"/>
    <w:rsid w:val="00865E48"/>
    <w:rsid w:val="00872D7F"/>
    <w:rsid w:val="00885189"/>
    <w:rsid w:val="008867BD"/>
    <w:rsid w:val="00886FF0"/>
    <w:rsid w:val="00897262"/>
    <w:rsid w:val="008A0392"/>
    <w:rsid w:val="008A088E"/>
    <w:rsid w:val="008A574F"/>
    <w:rsid w:val="008B3496"/>
    <w:rsid w:val="008B5634"/>
    <w:rsid w:val="008C264A"/>
    <w:rsid w:val="008C2732"/>
    <w:rsid w:val="008C417A"/>
    <w:rsid w:val="008C4350"/>
    <w:rsid w:val="008D4C00"/>
    <w:rsid w:val="00904D04"/>
    <w:rsid w:val="00905163"/>
    <w:rsid w:val="00906B7F"/>
    <w:rsid w:val="009079E6"/>
    <w:rsid w:val="00913D14"/>
    <w:rsid w:val="00916076"/>
    <w:rsid w:val="00917108"/>
    <w:rsid w:val="00922EED"/>
    <w:rsid w:val="00930F62"/>
    <w:rsid w:val="00931B2D"/>
    <w:rsid w:val="0093772B"/>
    <w:rsid w:val="0094168D"/>
    <w:rsid w:val="009429ED"/>
    <w:rsid w:val="009705FA"/>
    <w:rsid w:val="00984050"/>
    <w:rsid w:val="009A2BB1"/>
    <w:rsid w:val="009A56F8"/>
    <w:rsid w:val="009A5FFE"/>
    <w:rsid w:val="009C6FF7"/>
    <w:rsid w:val="009D690D"/>
    <w:rsid w:val="009E1FAF"/>
    <w:rsid w:val="009E3F4E"/>
    <w:rsid w:val="009F5A04"/>
    <w:rsid w:val="00A045C8"/>
    <w:rsid w:val="00A06B3E"/>
    <w:rsid w:val="00A14694"/>
    <w:rsid w:val="00A17103"/>
    <w:rsid w:val="00A17C00"/>
    <w:rsid w:val="00A2486F"/>
    <w:rsid w:val="00A25E3E"/>
    <w:rsid w:val="00A41146"/>
    <w:rsid w:val="00A4177D"/>
    <w:rsid w:val="00A42710"/>
    <w:rsid w:val="00A5190B"/>
    <w:rsid w:val="00A53276"/>
    <w:rsid w:val="00A60FED"/>
    <w:rsid w:val="00A725AE"/>
    <w:rsid w:val="00A75667"/>
    <w:rsid w:val="00A818F2"/>
    <w:rsid w:val="00A83DAD"/>
    <w:rsid w:val="00AA103D"/>
    <w:rsid w:val="00AA3186"/>
    <w:rsid w:val="00AB0E42"/>
    <w:rsid w:val="00AB3327"/>
    <w:rsid w:val="00AC47AA"/>
    <w:rsid w:val="00AD26A6"/>
    <w:rsid w:val="00AD31D0"/>
    <w:rsid w:val="00AD4115"/>
    <w:rsid w:val="00AD7F15"/>
    <w:rsid w:val="00AE314A"/>
    <w:rsid w:val="00AE7F18"/>
    <w:rsid w:val="00B043A6"/>
    <w:rsid w:val="00B131B0"/>
    <w:rsid w:val="00B16963"/>
    <w:rsid w:val="00B17B87"/>
    <w:rsid w:val="00B20D02"/>
    <w:rsid w:val="00B26726"/>
    <w:rsid w:val="00B30541"/>
    <w:rsid w:val="00B31D5E"/>
    <w:rsid w:val="00B4020D"/>
    <w:rsid w:val="00B42410"/>
    <w:rsid w:val="00B42BAE"/>
    <w:rsid w:val="00B639DE"/>
    <w:rsid w:val="00B65A18"/>
    <w:rsid w:val="00B7072C"/>
    <w:rsid w:val="00B7131D"/>
    <w:rsid w:val="00B81AD6"/>
    <w:rsid w:val="00B8577F"/>
    <w:rsid w:val="00B85E82"/>
    <w:rsid w:val="00B90111"/>
    <w:rsid w:val="00B92078"/>
    <w:rsid w:val="00B953D6"/>
    <w:rsid w:val="00B95ECD"/>
    <w:rsid w:val="00B9765D"/>
    <w:rsid w:val="00BA131C"/>
    <w:rsid w:val="00BA4800"/>
    <w:rsid w:val="00BB4E41"/>
    <w:rsid w:val="00BB632F"/>
    <w:rsid w:val="00BD5B18"/>
    <w:rsid w:val="00BE31ED"/>
    <w:rsid w:val="00BE3776"/>
    <w:rsid w:val="00C2615E"/>
    <w:rsid w:val="00C34D36"/>
    <w:rsid w:val="00C4164F"/>
    <w:rsid w:val="00C63F8D"/>
    <w:rsid w:val="00C6423A"/>
    <w:rsid w:val="00C64440"/>
    <w:rsid w:val="00C64558"/>
    <w:rsid w:val="00C659EF"/>
    <w:rsid w:val="00C7567D"/>
    <w:rsid w:val="00C8443B"/>
    <w:rsid w:val="00C91A92"/>
    <w:rsid w:val="00CA00B2"/>
    <w:rsid w:val="00CA0894"/>
    <w:rsid w:val="00CA191C"/>
    <w:rsid w:val="00CA2F53"/>
    <w:rsid w:val="00CA58C6"/>
    <w:rsid w:val="00CB0A83"/>
    <w:rsid w:val="00CC688A"/>
    <w:rsid w:val="00CE0421"/>
    <w:rsid w:val="00CE4603"/>
    <w:rsid w:val="00D029F3"/>
    <w:rsid w:val="00D06804"/>
    <w:rsid w:val="00D22AC4"/>
    <w:rsid w:val="00D23311"/>
    <w:rsid w:val="00D312E1"/>
    <w:rsid w:val="00D60531"/>
    <w:rsid w:val="00D8681C"/>
    <w:rsid w:val="00D917B0"/>
    <w:rsid w:val="00D9302C"/>
    <w:rsid w:val="00D944AA"/>
    <w:rsid w:val="00DA4B7A"/>
    <w:rsid w:val="00DB0273"/>
    <w:rsid w:val="00DC090E"/>
    <w:rsid w:val="00DC56CE"/>
    <w:rsid w:val="00DD121E"/>
    <w:rsid w:val="00DD27FB"/>
    <w:rsid w:val="00DE0C94"/>
    <w:rsid w:val="00DF22B2"/>
    <w:rsid w:val="00E06B3D"/>
    <w:rsid w:val="00E23D6E"/>
    <w:rsid w:val="00E30BCD"/>
    <w:rsid w:val="00E344DF"/>
    <w:rsid w:val="00E34702"/>
    <w:rsid w:val="00E3760A"/>
    <w:rsid w:val="00E76997"/>
    <w:rsid w:val="00E8211B"/>
    <w:rsid w:val="00E93F62"/>
    <w:rsid w:val="00EA0DDE"/>
    <w:rsid w:val="00EA2800"/>
    <w:rsid w:val="00EA62DA"/>
    <w:rsid w:val="00EB1B1A"/>
    <w:rsid w:val="00EB5BA5"/>
    <w:rsid w:val="00EB5BF6"/>
    <w:rsid w:val="00ED6B39"/>
    <w:rsid w:val="00F05A4C"/>
    <w:rsid w:val="00F103A3"/>
    <w:rsid w:val="00F15965"/>
    <w:rsid w:val="00F2239A"/>
    <w:rsid w:val="00F27782"/>
    <w:rsid w:val="00F36A9B"/>
    <w:rsid w:val="00F44374"/>
    <w:rsid w:val="00F5078F"/>
    <w:rsid w:val="00F5716A"/>
    <w:rsid w:val="00F61C47"/>
    <w:rsid w:val="00F62221"/>
    <w:rsid w:val="00F63040"/>
    <w:rsid w:val="00F73E67"/>
    <w:rsid w:val="00F75E60"/>
    <w:rsid w:val="00F83AD9"/>
    <w:rsid w:val="00F92804"/>
    <w:rsid w:val="00F96C13"/>
    <w:rsid w:val="00F96E1F"/>
    <w:rsid w:val="00FA104F"/>
    <w:rsid w:val="00FA5CA5"/>
    <w:rsid w:val="00FB24BE"/>
    <w:rsid w:val="00FD068B"/>
    <w:rsid w:val="00FD57E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427B"/>
  <w15:chartTrackingRefBased/>
  <w15:docId w15:val="{E2840398-C460-4A32-8C07-A30E0C8F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0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D2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0AE"/>
    <w:rPr>
      <w:rFonts w:eastAsiaTheme="majorEastAsia" w:cstheme="majorBidi"/>
      <w:color w:val="272727" w:themeColor="text1" w:themeTint="D8"/>
    </w:rPr>
  </w:style>
  <w:style w:type="paragraph" w:styleId="Title">
    <w:name w:val="Title"/>
    <w:basedOn w:val="Normal"/>
    <w:next w:val="Normal"/>
    <w:link w:val="TitleChar"/>
    <w:uiPriority w:val="10"/>
    <w:qFormat/>
    <w:rsid w:val="001D2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0AE"/>
    <w:pPr>
      <w:spacing w:before="160"/>
      <w:jc w:val="center"/>
    </w:pPr>
    <w:rPr>
      <w:i/>
      <w:iCs/>
      <w:color w:val="404040" w:themeColor="text1" w:themeTint="BF"/>
    </w:rPr>
  </w:style>
  <w:style w:type="character" w:customStyle="1" w:styleId="QuoteChar">
    <w:name w:val="Quote Char"/>
    <w:basedOn w:val="DefaultParagraphFont"/>
    <w:link w:val="Quote"/>
    <w:uiPriority w:val="29"/>
    <w:rsid w:val="001D20AE"/>
    <w:rPr>
      <w:i/>
      <w:iCs/>
      <w:color w:val="404040" w:themeColor="text1" w:themeTint="BF"/>
    </w:rPr>
  </w:style>
  <w:style w:type="paragraph" w:styleId="ListParagraph">
    <w:name w:val="List Paragraph"/>
    <w:basedOn w:val="Normal"/>
    <w:uiPriority w:val="34"/>
    <w:qFormat/>
    <w:rsid w:val="001D20AE"/>
    <w:pPr>
      <w:ind w:left="720"/>
      <w:contextualSpacing/>
    </w:pPr>
  </w:style>
  <w:style w:type="character" w:styleId="IntenseEmphasis">
    <w:name w:val="Intense Emphasis"/>
    <w:basedOn w:val="DefaultParagraphFont"/>
    <w:uiPriority w:val="21"/>
    <w:qFormat/>
    <w:rsid w:val="001D20AE"/>
    <w:rPr>
      <w:i/>
      <w:iCs/>
      <w:color w:val="0F4761" w:themeColor="accent1" w:themeShade="BF"/>
    </w:rPr>
  </w:style>
  <w:style w:type="paragraph" w:styleId="IntenseQuote">
    <w:name w:val="Intense Quote"/>
    <w:basedOn w:val="Normal"/>
    <w:next w:val="Normal"/>
    <w:link w:val="IntenseQuoteChar"/>
    <w:uiPriority w:val="30"/>
    <w:qFormat/>
    <w:rsid w:val="001D2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0AE"/>
    <w:rPr>
      <w:i/>
      <w:iCs/>
      <w:color w:val="0F4761" w:themeColor="accent1" w:themeShade="BF"/>
    </w:rPr>
  </w:style>
  <w:style w:type="character" w:styleId="IntenseReference">
    <w:name w:val="Intense Reference"/>
    <w:basedOn w:val="DefaultParagraphFont"/>
    <w:uiPriority w:val="32"/>
    <w:qFormat/>
    <w:rsid w:val="001D20AE"/>
    <w:rPr>
      <w:b/>
      <w:bCs/>
      <w:smallCaps/>
      <w:color w:val="0F4761" w:themeColor="accent1" w:themeShade="BF"/>
      <w:spacing w:val="5"/>
    </w:rPr>
  </w:style>
  <w:style w:type="character" w:styleId="Hyperlink">
    <w:name w:val="Hyperlink"/>
    <w:basedOn w:val="DefaultParagraphFont"/>
    <w:uiPriority w:val="99"/>
    <w:unhideWhenUsed/>
    <w:rsid w:val="001D20AE"/>
    <w:rPr>
      <w:color w:val="467886" w:themeColor="hyperlink"/>
      <w:u w:val="single"/>
    </w:rPr>
  </w:style>
  <w:style w:type="paragraph" w:styleId="NoSpacing">
    <w:name w:val="No Spacing"/>
    <w:uiPriority w:val="1"/>
    <w:qFormat/>
    <w:rsid w:val="00A17103"/>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3E0DD7"/>
    <w:rPr>
      <w:color w:val="605E5C"/>
      <w:shd w:val="clear" w:color="auto" w:fill="E1DFDD"/>
    </w:rPr>
  </w:style>
  <w:style w:type="paragraph" w:styleId="NormalWeb">
    <w:name w:val="Normal (Web)"/>
    <w:basedOn w:val="Normal"/>
    <w:uiPriority w:val="99"/>
    <w:unhideWhenUsed/>
    <w:rsid w:val="00053F3C"/>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053F3C"/>
    <w:rPr>
      <w:b/>
      <w:bCs/>
    </w:rPr>
  </w:style>
  <w:style w:type="character" w:styleId="Emphasis">
    <w:name w:val="Emphasis"/>
    <w:basedOn w:val="DefaultParagraphFont"/>
    <w:uiPriority w:val="20"/>
    <w:qFormat/>
    <w:rsid w:val="00053F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3169">
      <w:bodyDiv w:val="1"/>
      <w:marLeft w:val="0"/>
      <w:marRight w:val="0"/>
      <w:marTop w:val="0"/>
      <w:marBottom w:val="0"/>
      <w:divBdr>
        <w:top w:val="none" w:sz="0" w:space="0" w:color="auto"/>
        <w:left w:val="none" w:sz="0" w:space="0" w:color="auto"/>
        <w:bottom w:val="none" w:sz="0" w:space="0" w:color="auto"/>
        <w:right w:val="none" w:sz="0" w:space="0" w:color="auto"/>
      </w:divBdr>
    </w:div>
    <w:div w:id="290063693">
      <w:bodyDiv w:val="1"/>
      <w:marLeft w:val="0"/>
      <w:marRight w:val="0"/>
      <w:marTop w:val="0"/>
      <w:marBottom w:val="0"/>
      <w:divBdr>
        <w:top w:val="none" w:sz="0" w:space="0" w:color="auto"/>
        <w:left w:val="none" w:sz="0" w:space="0" w:color="auto"/>
        <w:bottom w:val="none" w:sz="0" w:space="0" w:color="auto"/>
        <w:right w:val="none" w:sz="0" w:space="0" w:color="auto"/>
      </w:divBdr>
    </w:div>
    <w:div w:id="409279048">
      <w:bodyDiv w:val="1"/>
      <w:marLeft w:val="0"/>
      <w:marRight w:val="0"/>
      <w:marTop w:val="0"/>
      <w:marBottom w:val="0"/>
      <w:divBdr>
        <w:top w:val="none" w:sz="0" w:space="0" w:color="auto"/>
        <w:left w:val="none" w:sz="0" w:space="0" w:color="auto"/>
        <w:bottom w:val="none" w:sz="0" w:space="0" w:color="auto"/>
        <w:right w:val="none" w:sz="0" w:space="0" w:color="auto"/>
      </w:divBdr>
    </w:div>
    <w:div w:id="893155839">
      <w:bodyDiv w:val="1"/>
      <w:marLeft w:val="0"/>
      <w:marRight w:val="0"/>
      <w:marTop w:val="0"/>
      <w:marBottom w:val="0"/>
      <w:divBdr>
        <w:top w:val="none" w:sz="0" w:space="0" w:color="auto"/>
        <w:left w:val="none" w:sz="0" w:space="0" w:color="auto"/>
        <w:bottom w:val="none" w:sz="0" w:space="0" w:color="auto"/>
        <w:right w:val="none" w:sz="0" w:space="0" w:color="auto"/>
      </w:divBdr>
    </w:div>
    <w:div w:id="953244364">
      <w:bodyDiv w:val="1"/>
      <w:marLeft w:val="0"/>
      <w:marRight w:val="0"/>
      <w:marTop w:val="0"/>
      <w:marBottom w:val="0"/>
      <w:divBdr>
        <w:top w:val="none" w:sz="0" w:space="0" w:color="auto"/>
        <w:left w:val="none" w:sz="0" w:space="0" w:color="auto"/>
        <w:bottom w:val="none" w:sz="0" w:space="0" w:color="auto"/>
        <w:right w:val="none" w:sz="0" w:space="0" w:color="auto"/>
      </w:divBdr>
      <w:divsChild>
        <w:div w:id="798644485">
          <w:marLeft w:val="0"/>
          <w:marRight w:val="0"/>
          <w:marTop w:val="0"/>
          <w:marBottom w:val="100"/>
          <w:divBdr>
            <w:top w:val="none" w:sz="0" w:space="0" w:color="auto"/>
            <w:left w:val="none" w:sz="0" w:space="0" w:color="auto"/>
            <w:bottom w:val="none" w:sz="0" w:space="0" w:color="auto"/>
            <w:right w:val="none" w:sz="0" w:space="0" w:color="auto"/>
          </w:divBdr>
          <w:divsChild>
            <w:div w:id="1342972314">
              <w:marLeft w:val="0"/>
              <w:marRight w:val="0"/>
              <w:marTop w:val="0"/>
              <w:marBottom w:val="0"/>
              <w:divBdr>
                <w:top w:val="none" w:sz="0" w:space="0" w:color="auto"/>
                <w:left w:val="none" w:sz="0" w:space="0" w:color="auto"/>
                <w:bottom w:val="none" w:sz="0" w:space="0" w:color="auto"/>
                <w:right w:val="none" w:sz="0" w:space="0" w:color="auto"/>
              </w:divBdr>
              <w:divsChild>
                <w:div w:id="551427223">
                  <w:marLeft w:val="0"/>
                  <w:marRight w:val="0"/>
                  <w:marTop w:val="0"/>
                  <w:marBottom w:val="0"/>
                  <w:divBdr>
                    <w:top w:val="none" w:sz="0" w:space="0" w:color="auto"/>
                    <w:left w:val="none" w:sz="0" w:space="0" w:color="auto"/>
                    <w:bottom w:val="none" w:sz="0" w:space="0" w:color="auto"/>
                    <w:right w:val="none" w:sz="0" w:space="0" w:color="auto"/>
                  </w:divBdr>
                  <w:divsChild>
                    <w:div w:id="397363790">
                      <w:marLeft w:val="0"/>
                      <w:marRight w:val="0"/>
                      <w:marTop w:val="0"/>
                      <w:marBottom w:val="0"/>
                      <w:divBdr>
                        <w:top w:val="none" w:sz="0" w:space="0" w:color="auto"/>
                        <w:left w:val="none" w:sz="0" w:space="0" w:color="auto"/>
                        <w:bottom w:val="none" w:sz="0" w:space="0" w:color="auto"/>
                        <w:right w:val="none" w:sz="0" w:space="0" w:color="auto"/>
                      </w:divBdr>
                      <w:divsChild>
                        <w:div w:id="1004825078">
                          <w:marLeft w:val="0"/>
                          <w:marRight w:val="0"/>
                          <w:marTop w:val="0"/>
                          <w:marBottom w:val="0"/>
                          <w:divBdr>
                            <w:top w:val="none" w:sz="0" w:space="0" w:color="auto"/>
                            <w:left w:val="none" w:sz="0" w:space="0" w:color="auto"/>
                            <w:bottom w:val="none" w:sz="0" w:space="0" w:color="auto"/>
                            <w:right w:val="none" w:sz="0" w:space="0" w:color="auto"/>
                          </w:divBdr>
                          <w:divsChild>
                            <w:div w:id="4364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88918">
      <w:bodyDiv w:val="1"/>
      <w:marLeft w:val="0"/>
      <w:marRight w:val="0"/>
      <w:marTop w:val="0"/>
      <w:marBottom w:val="0"/>
      <w:divBdr>
        <w:top w:val="none" w:sz="0" w:space="0" w:color="auto"/>
        <w:left w:val="none" w:sz="0" w:space="0" w:color="auto"/>
        <w:bottom w:val="none" w:sz="0" w:space="0" w:color="auto"/>
        <w:right w:val="none" w:sz="0" w:space="0" w:color="auto"/>
      </w:divBdr>
    </w:div>
    <w:div w:id="1841582873">
      <w:bodyDiv w:val="1"/>
      <w:marLeft w:val="0"/>
      <w:marRight w:val="0"/>
      <w:marTop w:val="0"/>
      <w:marBottom w:val="0"/>
      <w:divBdr>
        <w:top w:val="none" w:sz="0" w:space="0" w:color="auto"/>
        <w:left w:val="none" w:sz="0" w:space="0" w:color="auto"/>
        <w:bottom w:val="none" w:sz="0" w:space="0" w:color="auto"/>
        <w:right w:val="none" w:sz="0" w:space="0" w:color="auto"/>
      </w:divBdr>
    </w:div>
    <w:div w:id="1846289447">
      <w:bodyDiv w:val="1"/>
      <w:marLeft w:val="0"/>
      <w:marRight w:val="0"/>
      <w:marTop w:val="0"/>
      <w:marBottom w:val="0"/>
      <w:divBdr>
        <w:top w:val="none" w:sz="0" w:space="0" w:color="auto"/>
        <w:left w:val="none" w:sz="0" w:space="0" w:color="auto"/>
        <w:bottom w:val="none" w:sz="0" w:space="0" w:color="auto"/>
        <w:right w:val="none" w:sz="0" w:space="0" w:color="auto"/>
      </w:divBdr>
    </w:div>
    <w:div w:id="1997101890">
      <w:bodyDiv w:val="1"/>
      <w:marLeft w:val="0"/>
      <w:marRight w:val="0"/>
      <w:marTop w:val="0"/>
      <w:marBottom w:val="0"/>
      <w:divBdr>
        <w:top w:val="none" w:sz="0" w:space="0" w:color="auto"/>
        <w:left w:val="none" w:sz="0" w:space="0" w:color="auto"/>
        <w:bottom w:val="none" w:sz="0" w:space="0" w:color="auto"/>
        <w:right w:val="none" w:sz="0" w:space="0" w:color="auto"/>
      </w:divBdr>
    </w:div>
    <w:div w:id="20548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vineethteegala.us@gmail.com" TargetMode="External"/><Relationship Id="rId4" Type="http://schemas.openxmlformats.org/officeDocument/2006/relationships/customXml" Target="../customXml/item4.xml"/><Relationship Id="rId9" Type="http://schemas.openxmlformats.org/officeDocument/2006/relationships/hyperlink" Target="https://www.linkedin.com/in/vineeth-reddy-teeg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f0d2089-bc4e-4743-8c3b-c460f57a648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4763D6827D1EB4598DFA6BB268A5F78" ma:contentTypeVersion="14" ma:contentTypeDescription="Create a new document." ma:contentTypeScope="" ma:versionID="00bed683e9e1b1ee3a103e71194982ba">
  <xsd:schema xmlns:xsd="http://www.w3.org/2001/XMLSchema" xmlns:xs="http://www.w3.org/2001/XMLSchema" xmlns:p="http://schemas.microsoft.com/office/2006/metadata/properties" xmlns:ns3="4f0d2089-bc4e-4743-8c3b-c460f57a6487" xmlns:ns4="193bc60b-0ad1-466a-8c1e-cf5ea95bad23" targetNamespace="http://schemas.microsoft.com/office/2006/metadata/properties" ma:root="true" ma:fieldsID="8abf6623f47dd1bb6e8c121932212509" ns3:_="" ns4:_="">
    <xsd:import namespace="4f0d2089-bc4e-4743-8c3b-c460f57a6487"/>
    <xsd:import namespace="193bc60b-0ad1-466a-8c1e-cf5ea95bad2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d2089-bc4e-4743-8c3b-c460f57a64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3bc60b-0ad1-466a-8c1e-cf5ea95bad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486592-83A4-4711-8046-2841AB831B51}">
  <ds:schemaRefs>
    <ds:schemaRef ds:uri="http://schemas.microsoft.com/sharepoint/v3/contenttype/forms"/>
  </ds:schemaRefs>
</ds:datastoreItem>
</file>

<file path=customXml/itemProps2.xml><?xml version="1.0" encoding="utf-8"?>
<ds:datastoreItem xmlns:ds="http://schemas.openxmlformats.org/officeDocument/2006/customXml" ds:itemID="{F938218C-1B99-40D0-A764-A64E29D29919}">
  <ds:schemaRefs>
    <ds:schemaRef ds:uri="http://schemas.microsoft.com/office/2006/metadata/properties"/>
    <ds:schemaRef ds:uri="http://schemas.microsoft.com/office/infopath/2007/PartnerControls"/>
    <ds:schemaRef ds:uri="4f0d2089-bc4e-4743-8c3b-c460f57a6487"/>
  </ds:schemaRefs>
</ds:datastoreItem>
</file>

<file path=customXml/itemProps3.xml><?xml version="1.0" encoding="utf-8"?>
<ds:datastoreItem xmlns:ds="http://schemas.openxmlformats.org/officeDocument/2006/customXml" ds:itemID="{3EDE0274-A47A-4E1D-BA73-AA168032B886}">
  <ds:schemaRefs>
    <ds:schemaRef ds:uri="http://schemas.openxmlformats.org/officeDocument/2006/bibliography"/>
  </ds:schemaRefs>
</ds:datastoreItem>
</file>

<file path=customXml/itemProps4.xml><?xml version="1.0" encoding="utf-8"?>
<ds:datastoreItem xmlns:ds="http://schemas.openxmlformats.org/officeDocument/2006/customXml" ds:itemID="{7EFC9413-58AA-4A4B-B63F-659EFE52D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d2089-bc4e-4743-8c3b-c460f57a6487"/>
    <ds:schemaRef ds:uri="193bc60b-0ad1-466a-8c1e-cf5ea95ba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Vindla, Sai Vashista</dc:creator>
  <cp:keywords/>
  <dc:description/>
  <cp:lastModifiedBy>vineeth reddy</cp:lastModifiedBy>
  <cp:revision>5</cp:revision>
  <dcterms:created xsi:type="dcterms:W3CDTF">2026-02-06T17:02:00Z</dcterms:created>
  <dcterms:modified xsi:type="dcterms:W3CDTF">2026-03-03T16:12:00Z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0x01010034763D6827D1EB4598DFA6BB268A5F78</vt:lpwstr>
  </property>
</Properties>
</file>