
<file path=[Content_Types].xml><?xml version="1.0" encoding="utf-8"?>
<Types xmlns="http://schemas.openxmlformats.org/package/2006/content-types">
  <Default Extension="gif" ContentType="image/gi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2DD2" w14:textId="2DB48DC9" w:rsidR="00635304" w:rsidRPr="00831346" w:rsidRDefault="00F76213" w:rsidP="00D95DA6">
      <w:pPr>
        <w:pBdr>
          <w:bottom w:val="single" w:sz="4" w:space="1" w:color="auto"/>
        </w:pBdr>
        <w:spacing w:after="0" w:line="240" w:lineRule="auto"/>
        <w:ind w:left="360" w:hanging="360"/>
        <w:rPr>
          <w:rFonts w:ascii="Bell MT" w:eastAsia="Bodoni" w:hAnsi="Bell MT" w:cs="Bodoni"/>
          <w:b/>
          <w:bCs/>
          <w:sz w:val="24"/>
          <w:szCs w:val="24"/>
        </w:rPr>
      </w:pPr>
      <w:r>
        <w:rPr>
          <w:rFonts w:ascii="Bell MT" w:eastAsia="Bodoni" w:hAnsi="Bell MT" w:cs="Bodoni"/>
          <w:b/>
          <w:bCs/>
          <w:noProof/>
          <w:sz w:val="24"/>
          <w:szCs w:val="24"/>
          <w:lang w:eastAsia="en-US"/>
        </w:rPr>
        <w:drawing>
          <wp:anchor distT="0" distB="0" distL="114300" distR="114300" simplePos="0" relativeHeight="251658240" behindDoc="1" locked="0" layoutInCell="1" allowOverlap="1" wp14:anchorId="662AC88C" wp14:editId="04D61BD1">
            <wp:simplePos x="0" y="0"/>
            <wp:positionH relativeFrom="margin">
              <wp:align>right</wp:align>
            </wp:positionH>
            <wp:positionV relativeFrom="paragraph">
              <wp:posOffset>-41786</wp:posOffset>
            </wp:positionV>
            <wp:extent cx="981075" cy="819150"/>
            <wp:effectExtent l="0" t="0" r="9525" b="0"/>
            <wp:wrapNone/>
            <wp:docPr id="178263172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Bell MT" w:eastAsia="Bodoni" w:hAnsi="Bell MT" w:cs="Bodoni"/>
          <w:b/>
          <w:bCs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 wp14:anchorId="3F1847FB" wp14:editId="5BF3216C">
            <wp:simplePos x="0" y="0"/>
            <wp:positionH relativeFrom="column">
              <wp:posOffset>4801342</wp:posOffset>
            </wp:positionH>
            <wp:positionV relativeFrom="paragraph">
              <wp:posOffset>22860</wp:posOffset>
            </wp:positionV>
            <wp:extent cx="971550" cy="733425"/>
            <wp:effectExtent l="19050" t="0" r="0" b="0"/>
            <wp:wrapSquare wrapText="bothSides" distT="0" distB="0" distL="114300" distR="114300"/>
            <wp:docPr id="178263173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22601" w:rsidRPr="00831346">
        <w:rPr>
          <w:rFonts w:ascii="Bell MT" w:eastAsia="Bodoni" w:hAnsi="Bell MT" w:cs="Bodoni"/>
          <w:b/>
          <w:bCs/>
          <w:sz w:val="24"/>
          <w:szCs w:val="24"/>
        </w:rPr>
        <w:t>Name</w:t>
      </w:r>
      <w:r>
        <w:rPr>
          <w:rFonts w:ascii="Bell MT" w:eastAsia="Bodoni" w:hAnsi="Bell MT" w:cs="Bodoni"/>
          <w:b/>
          <w:bCs/>
          <w:sz w:val="24"/>
          <w:szCs w:val="24"/>
        </w:rPr>
        <w:t xml:space="preserve"> : Visarada CH</w:t>
      </w:r>
    </w:p>
    <w:p w14:paraId="52B1DAB5" w14:textId="654AF26D" w:rsidR="00635304" w:rsidRPr="00831346" w:rsidRDefault="00322601" w:rsidP="00D95DA6">
      <w:pPr>
        <w:pBdr>
          <w:bottom w:val="single" w:sz="4" w:space="1" w:color="auto"/>
        </w:pBdr>
        <w:spacing w:after="0" w:line="240" w:lineRule="auto"/>
        <w:ind w:left="360" w:hanging="360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>Senior Business Analyst</w:t>
      </w:r>
    </w:p>
    <w:p w14:paraId="0C2030B1" w14:textId="4BBD7877" w:rsidR="00635304" w:rsidRPr="00831346" w:rsidRDefault="00322601" w:rsidP="00D95DA6">
      <w:pPr>
        <w:pBdr>
          <w:bottom w:val="single" w:sz="4" w:space="1" w:color="auto"/>
        </w:pBdr>
        <w:spacing w:after="0" w:line="240" w:lineRule="auto"/>
        <w:ind w:left="360" w:hanging="360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 xml:space="preserve">Email </w:t>
      </w:r>
      <w:r w:rsidR="00B52267" w:rsidRPr="00831346">
        <w:rPr>
          <w:rFonts w:ascii="Bell MT" w:eastAsia="Bodoni" w:hAnsi="Bell MT" w:cs="Bodoni"/>
          <w:b/>
          <w:bCs/>
          <w:sz w:val="24"/>
          <w:szCs w:val="24"/>
        </w:rPr>
        <w:t>id</w:t>
      </w:r>
      <w:r w:rsidR="00B52267">
        <w:rPr>
          <w:rFonts w:ascii="Bell MT" w:eastAsia="Bodoni" w:hAnsi="Bell MT" w:cs="Bodoni"/>
          <w:b/>
          <w:bCs/>
          <w:sz w:val="24"/>
          <w:szCs w:val="24"/>
        </w:rPr>
        <w:t>:</w:t>
      </w:r>
      <w:r w:rsidR="00F76213">
        <w:rPr>
          <w:rFonts w:ascii="Bell MT" w:eastAsia="Bodoni" w:hAnsi="Bell MT" w:cs="Bodoni"/>
          <w:b/>
          <w:bCs/>
          <w:sz w:val="24"/>
          <w:szCs w:val="24"/>
        </w:rPr>
        <w:t xml:space="preserve"> </w:t>
      </w:r>
      <w:r w:rsidR="00F76213" w:rsidRPr="00F76213">
        <w:rPr>
          <w:rFonts w:ascii="Bell MT" w:eastAsia="Bodoni" w:hAnsi="Bell MT" w:cs="Bodoni"/>
          <w:b/>
          <w:bCs/>
          <w:sz w:val="24"/>
          <w:szCs w:val="24"/>
        </w:rPr>
        <w:t>visarada289@gmail.com</w:t>
      </w:r>
    </w:p>
    <w:p w14:paraId="49F8AF19" w14:textId="588BA2F0" w:rsidR="00635304" w:rsidRPr="00831346" w:rsidRDefault="00B52267" w:rsidP="00D95DA6">
      <w:pPr>
        <w:pBdr>
          <w:bottom w:val="single" w:sz="4" w:space="1" w:color="auto"/>
        </w:pBdr>
        <w:spacing w:after="0" w:line="240" w:lineRule="auto"/>
        <w:ind w:left="360" w:hanging="360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 xml:space="preserve">Phone </w:t>
      </w:r>
      <w:r>
        <w:rPr>
          <w:rFonts w:ascii="Bell MT" w:eastAsia="Bodoni" w:hAnsi="Bell MT" w:cs="Bodoni"/>
          <w:b/>
          <w:bCs/>
          <w:sz w:val="24"/>
          <w:szCs w:val="24"/>
        </w:rPr>
        <w:t>:</w:t>
      </w:r>
      <w:r w:rsidR="00F76213">
        <w:rPr>
          <w:rFonts w:ascii="Bell MT" w:eastAsia="Bodoni" w:hAnsi="Bell MT" w:cs="Bodoni"/>
          <w:b/>
          <w:bCs/>
          <w:sz w:val="24"/>
          <w:szCs w:val="24"/>
        </w:rPr>
        <w:t xml:space="preserve"> </w:t>
      </w:r>
      <w:r w:rsidR="00F76213" w:rsidRPr="00F76213">
        <w:rPr>
          <w:rFonts w:ascii="Bell MT" w:eastAsia="Bodoni" w:hAnsi="Bell MT" w:cs="Bodoni"/>
          <w:b/>
          <w:bCs/>
          <w:sz w:val="24"/>
          <w:szCs w:val="24"/>
        </w:rPr>
        <w:t>+15718331730</w:t>
      </w:r>
    </w:p>
    <w:p w14:paraId="236A235C" w14:textId="38515DC0" w:rsidR="00635304" w:rsidRPr="00831346" w:rsidRDefault="00635304" w:rsidP="00F76213">
      <w:pPr>
        <w:pBdr>
          <w:bottom w:val="single" w:sz="4" w:space="1" w:color="auto"/>
        </w:pBdr>
        <w:spacing w:after="0" w:line="240" w:lineRule="auto"/>
        <w:rPr>
          <w:rFonts w:ascii="Bell MT" w:eastAsia="Bodoni" w:hAnsi="Bell MT" w:cs="Bodoni"/>
          <w:b/>
          <w:bCs/>
          <w:sz w:val="24"/>
          <w:szCs w:val="24"/>
        </w:rPr>
      </w:pPr>
    </w:p>
    <w:p w14:paraId="39DB42E2" w14:textId="77777777" w:rsidR="00635304" w:rsidRPr="00D16180" w:rsidRDefault="00322601" w:rsidP="00D16180">
      <w:pPr>
        <w:pBdr>
          <w:top w:val="nil"/>
          <w:left w:val="nil"/>
          <w:bottom w:val="nil"/>
          <w:right w:val="nil"/>
          <w:between w:val="nil"/>
        </w:pBdr>
        <w:shd w:val="clear" w:color="auto" w:fill="DBE5F1" w:themeFill="accent1" w:themeFillTint="33"/>
        <w:spacing w:after="0" w:line="240" w:lineRule="auto"/>
        <w:ind w:left="-180" w:right="-180"/>
        <w:jc w:val="center"/>
        <w:rPr>
          <w:rFonts w:ascii="Bell MT" w:eastAsia="Bodoni" w:hAnsi="Bell MT" w:cs="Bodoni"/>
          <w:b/>
          <w:bCs/>
          <w:color w:val="000000"/>
          <w:sz w:val="24"/>
          <w:szCs w:val="24"/>
        </w:rPr>
      </w:pPr>
      <w:r w:rsidRPr="00D16180">
        <w:rPr>
          <w:rFonts w:ascii="Bell MT" w:eastAsia="Bodoni" w:hAnsi="Bell MT" w:cs="Bodoni"/>
          <w:b/>
          <w:bCs/>
          <w:color w:val="000000"/>
          <w:sz w:val="24"/>
          <w:szCs w:val="24"/>
        </w:rPr>
        <w:t>Professional Summary</w:t>
      </w:r>
    </w:p>
    <w:p w14:paraId="2BA1B65D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Accomplished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Senior Business Analyst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with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12+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years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of experience, partnering with underwriting, claims, actuarial, finance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compliance stakeholders to gather, analyze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document complex business requirements for enterprise-scale digital transformation initiatives across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policy administration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claims processing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billing systems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insurance analytics platforms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leveraging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JIRA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Confluence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Agile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methodologies to ensure structured requirement capture, traceability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adherence to regulatory compliance.</w:t>
      </w:r>
    </w:p>
    <w:p w14:paraId="75DDD497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>Skilled in preparing, reviewing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maintaining detailed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Business Requirement Documents (BRDs)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Functional Requirement Documents (FRDs)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User Stories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Acceptance Criteria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ensuring that all functional, non-functional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compliance-related requirements for banking, insurance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retail workflows align with strategic business goals and standards such as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SOX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PCI DSS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AML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KYC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providing comprehensive guidance to development and testing teams.</w:t>
      </w:r>
    </w:p>
    <w:p w14:paraId="5A3197A5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Experienced in facilitating and leading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Scrum Ceremonies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including sprint planning, backlog grooming, daily stand-ups, retrospectives, sprint reviews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cross-team alignment meetings, using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Kanban Boards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Velocity Metrics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Burndown Charts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Cumulative Flow Diagrams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to measure delivery efficiency, monitor progress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proactively address risks, dependencies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blockers across complex enterprise initiatives.</w:t>
      </w:r>
    </w:p>
    <w:p w14:paraId="3B937945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Hands-on expertise in analyzing and mapping end-to-end business processes, creating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Process Flow Diagrams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Flowcharts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System Workflows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workflow optimization models to identify bottlenecks, improve operational efficiency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enable data-driven decision-making, while ensuring compliance with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HIPAA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HITECH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Cybersecurity Standards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.</w:t>
      </w:r>
    </w:p>
    <w:p w14:paraId="23A02E39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Adept at defining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AS-IS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TO-BE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process workflows for insurance and financial operations, including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policy lifecycle management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underwriting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policy issuance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endorsements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renewals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cancellations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claims intake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adjudication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settlement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subrogation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ensuring alignment with regulatory requirements and corporate governance standards.</w:t>
      </w:r>
    </w:p>
    <w:p w14:paraId="531A1899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Proficient in designing and validating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ETL Pipelines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collaborating with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data architects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engineering teams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DevOps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engineers to ingest, transform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load high-volume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policy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premium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claims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exposure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loss data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from multiple sources into centralized analytics platforms for reporting, financial reconciliation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predictive analytics.</w:t>
      </w:r>
    </w:p>
    <w:p w14:paraId="2B2E81E5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Well-versed in building executive dashboards and reporting frameworks using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Power BI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enabling visualization of critical business metrics such as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loss ratios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combined ratios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premium growth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claims frequency and severity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catastrophe impact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underwriting profitability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supporting strategic decision-making by senior leadership.</w:t>
      </w:r>
    </w:p>
    <w:p w14:paraId="3239FFA4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Expertise in managing and supporting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Loan Origination Systems (LOS)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LoanIQ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Oracle Financials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Sensei PPM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implementations, ensuring that requirement specifications, data flows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system interactions meet compliance standards, performance benchmarks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business objectives for financial and insurance products.</w:t>
      </w:r>
    </w:p>
    <w:p w14:paraId="7610FB0F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Knowledgeable in financial and retail transaction monitoring, including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Mobile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E-Commerce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systems, supporting regulatory compliance via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PCI DSS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tokenization protocols,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fraud-prevention standards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integration with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ERP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systems to enhance operational resilience and security.</w:t>
      </w:r>
    </w:p>
    <w:p w14:paraId="047C6F68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lastRenderedPageBreak/>
        <w:t xml:space="preserve">Extensive experience in documenting and tracking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Requirement Traceability Matrices (RTM)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test cases, defects, change requests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approvals, maintaining detailed audit-ready records to support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Waterfall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Agile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project governance, regulatory compliance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stakeholder transparency.</w:t>
      </w:r>
    </w:p>
    <w:p w14:paraId="34CA8D1F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Capable of leading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User Acceptance Testing (UAT)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efforts, creating and reviewing test scripts, validating business scenarios, coordinating with QA teams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ensuring successful end-to-end testing of enterprise systems, including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ETL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SQL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JSON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XML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data verification for accurate reporting and system performance.</w:t>
      </w:r>
    </w:p>
    <w:p w14:paraId="5994BBC5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Well-grounded in defining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Cloud-ready digital insurance systems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with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API-Led Architectures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Event-Driven Architectures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supporting real-time policy updates, claims event notifications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downstream analytics consumption for enterprise insurance platforms.</w:t>
      </w:r>
    </w:p>
    <w:p w14:paraId="39F468C8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Proven ability to collaborate with cross-functional teams including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product owners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developers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QA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DevOps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compliance officers to ensure timely delivery of solutions, accurate requirement implementation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seamless integration of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Guidewire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workflows into core insurance systems.</w:t>
      </w:r>
    </w:p>
    <w:p w14:paraId="70648FEE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Demonstrated expertise in financial services process improvement, including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premium recognition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earned and unearned premium calculations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loss reserving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claims payment reconciliation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regulatory reporting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optimizing operational efficiency and compliance adherence.</w:t>
      </w:r>
    </w:p>
    <w:p w14:paraId="5CF27E0B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Efficient in managing project artifacts, including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Meeting Agendas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Minutes of Meeting (MoM)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Action Items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progress tracking, ensuring alignment with budget, scope, timelines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compliance standards throughout the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SDLC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.</w:t>
      </w:r>
    </w:p>
    <w:p w14:paraId="5DDA4B14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Versatile in leveraging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JIRA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Azure DevOps (ADO)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MS Project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to manage sprint planning, resource allocation, task tracking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cross-team dependencies across hybrid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Agile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Waterfall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environments.</w:t>
      </w:r>
    </w:p>
    <w:p w14:paraId="1A7F2B5D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Proficient in advanced data analysis and reconciliation using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SQL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JSON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XML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to validate transactions, source-to-target data flows, claims, recoveries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premium reporting, ensuring high data quality and accuracy for audit and regulatory compliance.</w:t>
      </w:r>
    </w:p>
    <w:p w14:paraId="1BAF543F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Well-equipped to define and enforce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CI/CD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governance, release controls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deployment validation processes in collaboration with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DevOps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and cloud engineering teams for mission-critical financial and insurance applications.</w:t>
      </w:r>
    </w:p>
    <w:p w14:paraId="303FB6FA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>Strategic in driving automation, workflow optimization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system modernization initiatives, ensuring integration of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Guidewire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solutions,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ETL Pipelines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Power BI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dashboards to streamline operational efficiency and decision-making.</w:t>
      </w:r>
    </w:p>
    <w:p w14:paraId="175B503E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Reliable in documenting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business rules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rating logic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,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claims workflows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system dependencies in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Confluence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supporting traceability, audit readiness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knowledge sharing across enterprise teams.</w:t>
      </w:r>
    </w:p>
    <w:p w14:paraId="25220F93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Confident in mentoring junior analysts, providing guidance on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Agile documentation standards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insurance domain processes, data analysis best practices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Guidewire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system integration.</w:t>
      </w:r>
    </w:p>
    <w:p w14:paraId="26BC44F5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>Optimize portfolio-level reporting by defining KPIs, metrics, dashboards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Power BI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 visualizations to provide actionable insights for underwriting, pricing, claims management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catastrophe preparedness strategies.</w:t>
      </w:r>
    </w:p>
    <w:p w14:paraId="1FAE3A94" w14:textId="77777777" w:rsidR="001B5729" w:rsidRPr="001B5729" w:rsidRDefault="001B5729" w:rsidP="001B5729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1B5729">
        <w:rPr>
          <w:rFonts w:ascii="Bell MT" w:eastAsia="Bodoni" w:hAnsi="Bell MT" w:cs="Bodoni"/>
          <w:color w:val="000000"/>
          <w:sz w:val="24"/>
          <w:szCs w:val="24"/>
        </w:rPr>
        <w:t>Knowledgeable in integrating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 xml:space="preserve">API-based insurance platforms with </w:t>
      </w:r>
      <w:r w:rsidRPr="001B5729">
        <w:rPr>
          <w:rFonts w:ascii="Bell MT" w:eastAsia="Bodoni" w:hAnsi="Bell MT" w:cs="Bodoni"/>
          <w:b/>
          <w:bCs/>
          <w:color w:val="000000"/>
          <w:sz w:val="24"/>
          <w:szCs w:val="24"/>
        </w:rPr>
        <w:t>Event-Driven Architectures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, ensuring seamless interoperability between policy administration, claims, billing</w:t>
      </w:r>
      <w:r>
        <w:rPr>
          <w:rFonts w:ascii="Bell MT" w:eastAsia="Bodoni" w:hAnsi="Bell MT" w:cs="Bodoni"/>
          <w:color w:val="000000"/>
          <w:sz w:val="24"/>
          <w:szCs w:val="24"/>
        </w:rPr>
        <w:t xml:space="preserve"> and </w:t>
      </w:r>
      <w:r w:rsidRPr="001B5729">
        <w:rPr>
          <w:rFonts w:ascii="Bell MT" w:eastAsia="Bodoni" w:hAnsi="Bell MT" w:cs="Bodoni"/>
          <w:color w:val="000000"/>
          <w:sz w:val="24"/>
          <w:szCs w:val="24"/>
        </w:rPr>
        <w:t>analytics systems for large-scale enterprise insurance solutions.</w:t>
      </w:r>
    </w:p>
    <w:p w14:paraId="7A0A15DB" w14:textId="77777777" w:rsidR="00690B39" w:rsidRPr="00831346" w:rsidRDefault="00690B39" w:rsidP="00690B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5"/>
        <w:jc w:val="both"/>
        <w:rPr>
          <w:rFonts w:ascii="Bell MT" w:hAnsi="Bell MT"/>
          <w:sz w:val="24"/>
          <w:szCs w:val="24"/>
        </w:rPr>
      </w:pPr>
    </w:p>
    <w:p w14:paraId="6FF56772" w14:textId="77777777" w:rsidR="00635304" w:rsidRPr="00831346" w:rsidRDefault="00322601" w:rsidP="00D16180">
      <w:pPr>
        <w:pBdr>
          <w:top w:val="nil"/>
          <w:left w:val="nil"/>
          <w:bottom w:val="nil"/>
          <w:right w:val="nil"/>
          <w:between w:val="nil"/>
        </w:pBdr>
        <w:shd w:val="clear" w:color="auto" w:fill="DBE5F1" w:themeFill="accent1" w:themeFillTint="33"/>
        <w:spacing w:after="0" w:line="240" w:lineRule="auto"/>
        <w:ind w:left="-180" w:right="-180"/>
        <w:jc w:val="center"/>
        <w:rPr>
          <w:rFonts w:ascii="Bell MT" w:eastAsia="Bodoni" w:hAnsi="Bell MT" w:cs="Bodoni"/>
          <w:b/>
          <w:bCs/>
          <w:color w:val="000000"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</w:rPr>
        <w:t>Certifications</w:t>
      </w:r>
    </w:p>
    <w:p w14:paraId="348E680A" w14:textId="77777777" w:rsidR="00E86FD7" w:rsidRPr="00831346" w:rsidRDefault="00E86FD7" w:rsidP="00E86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</w:p>
    <w:p w14:paraId="563A2990" w14:textId="77777777" w:rsidR="00635304" w:rsidRPr="00831346" w:rsidRDefault="00322601" w:rsidP="00866C3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</w:rPr>
        <w:t>CBAP</w:t>
      </w:r>
      <w:r w:rsidRPr="00831346">
        <w:rPr>
          <w:rFonts w:ascii="Bell MT" w:eastAsia="Bodoni" w:hAnsi="Bell MT" w:cs="Bodoni"/>
          <w:color w:val="000000"/>
          <w:sz w:val="24"/>
          <w:szCs w:val="24"/>
        </w:rPr>
        <w:t xml:space="preserve"> - Certified Business Analysis Professional.</w:t>
      </w:r>
    </w:p>
    <w:p w14:paraId="105962AA" w14:textId="77777777" w:rsidR="00635304" w:rsidRPr="00831346" w:rsidRDefault="00322601" w:rsidP="00866C3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color w:val="000000"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</w:rPr>
        <w:lastRenderedPageBreak/>
        <w:t>CCBA</w:t>
      </w:r>
      <w:r w:rsidRPr="00831346">
        <w:rPr>
          <w:rFonts w:ascii="Bell MT" w:eastAsia="Bodoni" w:hAnsi="Bell MT" w:cs="Bodoni"/>
          <w:color w:val="000000"/>
          <w:sz w:val="24"/>
          <w:szCs w:val="24"/>
        </w:rPr>
        <w:t xml:space="preserve"> - Certification of Capability in Business Analysis.</w:t>
      </w:r>
    </w:p>
    <w:p w14:paraId="502AD612" w14:textId="77777777" w:rsidR="00E86FD7" w:rsidRPr="00831346" w:rsidRDefault="00E86FD7" w:rsidP="00E86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Bell MT" w:eastAsia="Bodoni" w:hAnsi="Bell MT" w:cs="Bodoni"/>
          <w:color w:val="000000"/>
          <w:sz w:val="24"/>
          <w:szCs w:val="24"/>
        </w:rPr>
      </w:pPr>
    </w:p>
    <w:p w14:paraId="166340DD" w14:textId="77777777" w:rsidR="00635304" w:rsidRPr="00831346" w:rsidRDefault="00322601" w:rsidP="00D16180">
      <w:pPr>
        <w:pBdr>
          <w:top w:val="nil"/>
          <w:left w:val="nil"/>
          <w:bottom w:val="nil"/>
          <w:right w:val="nil"/>
          <w:between w:val="nil"/>
        </w:pBdr>
        <w:shd w:val="clear" w:color="auto" w:fill="DBE5F1" w:themeFill="accent1" w:themeFillTint="33"/>
        <w:spacing w:after="0" w:line="240" w:lineRule="auto"/>
        <w:ind w:left="-270" w:right="-270"/>
        <w:jc w:val="center"/>
        <w:rPr>
          <w:rFonts w:ascii="Bell MT" w:eastAsia="Bodoni" w:hAnsi="Bell MT" w:cs="Bodoni"/>
          <w:b/>
          <w:bCs/>
          <w:color w:val="000000"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</w:rPr>
        <w:t>Academic Qualifications</w:t>
      </w:r>
    </w:p>
    <w:p w14:paraId="78BC2D55" w14:textId="30C161C4" w:rsidR="00635304" w:rsidRPr="00831346" w:rsidRDefault="008223CB">
      <w:pPr>
        <w:pBdr>
          <w:top w:val="nil"/>
          <w:left w:val="nil"/>
          <w:bottom w:val="nil"/>
          <w:right w:val="nil"/>
          <w:between w:val="nil"/>
        </w:pBdr>
        <w:tabs>
          <w:tab w:val="left" w:pos="375"/>
        </w:tabs>
        <w:spacing w:line="240" w:lineRule="auto"/>
        <w:rPr>
          <w:rFonts w:ascii="Bell MT" w:eastAsia="Bodoni" w:hAnsi="Bell MT" w:cs="Bodoni"/>
          <w:b/>
          <w:bCs/>
          <w:color w:val="000000"/>
          <w:sz w:val="24"/>
          <w:szCs w:val="24"/>
        </w:rPr>
      </w:pPr>
      <w:r>
        <w:rPr>
          <w:rFonts w:ascii="Bell MT" w:eastAsia="Bodoni" w:hAnsi="Bell MT" w:cs="Bodoni"/>
          <w:b/>
          <w:bCs/>
          <w:color w:val="000000"/>
          <w:sz w:val="24"/>
          <w:szCs w:val="24"/>
        </w:rPr>
        <w:t>Bachelor of Science</w:t>
      </w:r>
    </w:p>
    <w:p w14:paraId="662407EB" w14:textId="77777777" w:rsidR="00635304" w:rsidRPr="00831346" w:rsidRDefault="00322601" w:rsidP="00D16180">
      <w:pPr>
        <w:pBdr>
          <w:top w:val="nil"/>
          <w:left w:val="nil"/>
          <w:bottom w:val="nil"/>
          <w:right w:val="nil"/>
          <w:between w:val="nil"/>
        </w:pBdr>
        <w:shd w:val="clear" w:color="auto" w:fill="DBE5F1" w:themeFill="accent1" w:themeFillTint="33"/>
        <w:spacing w:after="0" w:line="240" w:lineRule="auto"/>
        <w:ind w:left="-180" w:right="-180"/>
        <w:jc w:val="center"/>
        <w:rPr>
          <w:rFonts w:ascii="Bell MT" w:eastAsia="Bodoni" w:hAnsi="Bell MT" w:cs="Bodoni"/>
          <w:b/>
          <w:bCs/>
          <w:color w:val="000000"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</w:rPr>
        <w:t>Professional Expertise</w:t>
      </w:r>
    </w:p>
    <w:p w14:paraId="0F50ADE6" w14:textId="77777777" w:rsidR="00643CD2" w:rsidRPr="00831346" w:rsidRDefault="00643CD2" w:rsidP="00643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Bell MT" w:eastAsia="Bodoni" w:hAnsi="Bell MT" w:cs="Bodoni"/>
          <w:b/>
          <w:bCs/>
          <w:color w:val="000000"/>
          <w:sz w:val="24"/>
          <w:szCs w:val="24"/>
        </w:rPr>
      </w:pPr>
    </w:p>
    <w:p w14:paraId="252BF6C5" w14:textId="77777777" w:rsidR="00635304" w:rsidRPr="00D95DA6" w:rsidRDefault="00217832" w:rsidP="00D95DA6">
      <w:pPr>
        <w:shd w:val="clear" w:color="auto" w:fill="DBE5F1" w:themeFill="accent1" w:themeFillTint="33"/>
        <w:spacing w:after="0" w:line="240" w:lineRule="auto"/>
        <w:ind w:left="-180" w:right="-27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D95DA6">
        <w:rPr>
          <w:rFonts w:ascii="Bell MT" w:eastAsia="Bodoni" w:hAnsi="Bell MT" w:cs="Bodoni"/>
          <w:b/>
          <w:bCs/>
          <w:sz w:val="24"/>
          <w:szCs w:val="24"/>
        </w:rPr>
        <w:t>USAA Tampa, FL</w:t>
      </w:r>
      <w:r w:rsidR="00643CD2" w:rsidRPr="00D95DA6">
        <w:rPr>
          <w:rFonts w:ascii="Bell MT" w:eastAsia="Bodoni" w:hAnsi="Bell MT" w:cs="Bodoni"/>
          <w:b/>
          <w:bCs/>
          <w:sz w:val="24"/>
          <w:szCs w:val="24"/>
        </w:rPr>
        <w:t xml:space="preserve">                                                 </w:t>
      </w:r>
    </w:p>
    <w:p w14:paraId="22A6AF79" w14:textId="77777777" w:rsidR="00635304" w:rsidRPr="00D95DA6" w:rsidRDefault="00322601" w:rsidP="00D95DA6">
      <w:pPr>
        <w:shd w:val="clear" w:color="auto" w:fill="DBE5F1" w:themeFill="accent1" w:themeFillTint="33"/>
        <w:spacing w:after="0" w:line="240" w:lineRule="auto"/>
        <w:ind w:left="-180" w:right="-27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D95DA6">
        <w:rPr>
          <w:rFonts w:ascii="Bell MT" w:eastAsia="Bodoni" w:hAnsi="Bell MT" w:cs="Bodoni"/>
          <w:b/>
          <w:bCs/>
          <w:sz w:val="24"/>
          <w:szCs w:val="24"/>
        </w:rPr>
        <w:t>Senior Business Analyst</w:t>
      </w:r>
    </w:p>
    <w:p w14:paraId="6FA66881" w14:textId="77777777" w:rsidR="00635304" w:rsidRPr="00D95DA6" w:rsidRDefault="00866C32" w:rsidP="00D95DA6">
      <w:pPr>
        <w:shd w:val="clear" w:color="auto" w:fill="DBE5F1" w:themeFill="accent1" w:themeFillTint="33"/>
        <w:spacing w:after="0" w:line="240" w:lineRule="auto"/>
        <w:ind w:left="-180" w:right="-27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D95DA6">
        <w:rPr>
          <w:rFonts w:ascii="Bell MT" w:eastAsia="Bodoni" w:hAnsi="Bell MT" w:cs="Bodoni"/>
          <w:b/>
          <w:bCs/>
          <w:sz w:val="24"/>
          <w:szCs w:val="24"/>
        </w:rPr>
        <w:t>Duration: July</w:t>
      </w:r>
      <w:r w:rsidR="00322601" w:rsidRPr="00D95DA6">
        <w:rPr>
          <w:rFonts w:ascii="Bell MT" w:eastAsia="Bodoni" w:hAnsi="Bell MT" w:cs="Bodoni"/>
          <w:b/>
          <w:bCs/>
          <w:sz w:val="24"/>
          <w:szCs w:val="24"/>
        </w:rPr>
        <w:t xml:space="preserve"> 2023 – Till Now</w:t>
      </w:r>
    </w:p>
    <w:p w14:paraId="5E041BDD" w14:textId="77777777" w:rsidR="00866C32" w:rsidRDefault="00866C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</w:pPr>
    </w:p>
    <w:p w14:paraId="5EADE8FD" w14:textId="77777777" w:rsidR="00635304" w:rsidRPr="00831346" w:rsidRDefault="00322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  <w:t>Responsibilities:</w:t>
      </w:r>
    </w:p>
    <w:p w14:paraId="50D02DD7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Partnered with underwriting, claims, actuarial, finance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compliance stakeholders to gather, analyze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document business requirements for large-scale digital transformation initiatives across policy administration, claims processing, billing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insurance analytics platforms, including </w:t>
      </w:r>
      <w:r w:rsidRPr="00690B39">
        <w:rPr>
          <w:rStyle w:val="Strong"/>
          <w:rFonts w:ascii="Bell MT" w:hAnsi="Bell MT"/>
        </w:rPr>
        <w:t>Guidewire</w:t>
      </w:r>
      <w:r w:rsidRPr="00690B39">
        <w:rPr>
          <w:rFonts w:ascii="Bell MT" w:hAnsi="Bell MT"/>
        </w:rPr>
        <w:t xml:space="preserve"> integration.</w:t>
      </w:r>
    </w:p>
    <w:p w14:paraId="5D7B7B94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Led requirement definition and functional design for modernization of core P&amp;C insurance systems, supporting personal, commercial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specialty lines, with a focus on scalability, regulatory compliance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improved customer experience.</w:t>
      </w:r>
    </w:p>
    <w:p w14:paraId="6540BAE0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Collaborated with data architects and engineering teams to design and validate end-to-end </w:t>
      </w:r>
      <w:r w:rsidRPr="00690B39">
        <w:rPr>
          <w:rStyle w:val="Strong"/>
          <w:rFonts w:ascii="Bell MT" w:hAnsi="Bell MT"/>
        </w:rPr>
        <w:t>ETL Pipelines</w:t>
      </w:r>
      <w:r w:rsidRPr="00690B39">
        <w:rPr>
          <w:rFonts w:ascii="Bell MT" w:hAnsi="Bell MT"/>
        </w:rPr>
        <w:t xml:space="preserve"> for ingesting policy, premium, claims, exposure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loss data from multiple source systems into centralized analytics platforms using </w:t>
      </w:r>
      <w:r w:rsidRPr="00690B39">
        <w:rPr>
          <w:rStyle w:val="Strong"/>
          <w:rFonts w:ascii="Bell MT" w:hAnsi="Bell MT"/>
        </w:rPr>
        <w:t>ETL Pipelines</w:t>
      </w:r>
      <w:r w:rsidRPr="00690B39">
        <w:rPr>
          <w:rFonts w:ascii="Bell MT" w:hAnsi="Bell MT"/>
        </w:rPr>
        <w:t>.</w:t>
      </w:r>
    </w:p>
    <w:p w14:paraId="7F4E029B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Defined AS-IS and TO-BE business process workflows for policy lifecycle management including underwriting, policy issuance, endorsements, renewals, cancellations, claims intake, adjudication, settlement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subrogation.</w:t>
      </w:r>
    </w:p>
    <w:p w14:paraId="6EC6EF57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Ensured compliance with insurance regulatory frameworks including </w:t>
      </w:r>
      <w:r w:rsidRPr="00690B39">
        <w:rPr>
          <w:rStyle w:val="Strong"/>
          <w:rFonts w:ascii="Bell MT" w:hAnsi="Bell MT"/>
        </w:rPr>
        <w:t>SOX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NAIC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IFRS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US GAAP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PCI DSS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data privacy standards by embedding controls, audit checkpoints</w:t>
      </w:r>
      <w:r w:rsidR="001B5729">
        <w:rPr>
          <w:rFonts w:ascii="Bell MT" w:hAnsi="Bell MT"/>
        </w:rPr>
        <w:t xml:space="preserve"> and </w:t>
      </w:r>
      <w:r w:rsidRPr="00690B39">
        <w:rPr>
          <w:rStyle w:val="Strong"/>
          <w:rFonts w:ascii="Bell MT" w:hAnsi="Bell MT"/>
        </w:rPr>
        <w:t>Data Governance</w:t>
      </w:r>
      <w:r w:rsidRPr="00690B39">
        <w:rPr>
          <w:rFonts w:ascii="Bell MT" w:hAnsi="Bell MT"/>
        </w:rPr>
        <w:t xml:space="preserve"> practices into system designs.</w:t>
      </w:r>
    </w:p>
    <w:p w14:paraId="60D8C055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Supported automation of premium recognition, earned and unearned premium calculations, loss reserving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claims payment reconciliations to improve financial accuracy and timeliness of statutory and management reporting.</w:t>
      </w:r>
    </w:p>
    <w:p w14:paraId="76577416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Worked closely with actuarial teams to support data requirements for loss triangles, reserve adequacy analysis, pricing models, catastrophe exposure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reinsurance analytics.</w:t>
      </w:r>
    </w:p>
    <w:p w14:paraId="140D6FD3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Designed and delivered executive-level dashboards and analytical reports using </w:t>
      </w:r>
      <w:r w:rsidRPr="00690B39">
        <w:rPr>
          <w:rStyle w:val="Strong"/>
          <w:rFonts w:ascii="Bell MT" w:hAnsi="Bell MT"/>
        </w:rPr>
        <w:t>Power BI</w:t>
      </w:r>
      <w:r w:rsidRPr="00690B39">
        <w:rPr>
          <w:rFonts w:ascii="Bell MT" w:hAnsi="Bell MT"/>
        </w:rPr>
        <w:t xml:space="preserve"> to visualize loss ratios, combined ratios, premium growth, claims frequency and severity, catastrophe impact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underwriting profitability.</w:t>
      </w:r>
    </w:p>
    <w:p w14:paraId="6287A0A1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Authored detailed </w:t>
      </w:r>
      <w:r w:rsidRPr="00690B39">
        <w:rPr>
          <w:rStyle w:val="Strong"/>
          <w:rFonts w:ascii="Bell MT" w:hAnsi="Bell MT"/>
        </w:rPr>
        <w:t>BRDs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FSDs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User Stories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Acceptance Criteria for insurance transformation initiatives across </w:t>
      </w:r>
      <w:r w:rsidRPr="00690B39">
        <w:rPr>
          <w:rStyle w:val="Strong"/>
          <w:rFonts w:ascii="Bell MT" w:hAnsi="Bell MT"/>
        </w:rPr>
        <w:t>Agile</w:t>
      </w:r>
      <w:r w:rsidRPr="00690B39">
        <w:rPr>
          <w:rFonts w:ascii="Bell MT" w:hAnsi="Bell MT"/>
        </w:rPr>
        <w:t xml:space="preserve"> and </w:t>
      </w:r>
      <w:r w:rsidRPr="00690B39">
        <w:rPr>
          <w:rStyle w:val="Strong"/>
          <w:rFonts w:ascii="Bell MT" w:hAnsi="Bell MT"/>
        </w:rPr>
        <w:t>Waterfall</w:t>
      </w:r>
      <w:r w:rsidRPr="00690B39">
        <w:rPr>
          <w:rFonts w:ascii="Bell MT" w:hAnsi="Bell MT"/>
        </w:rPr>
        <w:t xml:space="preserve"> delivery models.</w:t>
      </w:r>
    </w:p>
    <w:p w14:paraId="082A3C6C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Coordinated with </w:t>
      </w:r>
      <w:r w:rsidRPr="00690B39">
        <w:rPr>
          <w:rStyle w:val="Strong"/>
          <w:rFonts w:ascii="Bell MT" w:hAnsi="Bell MT"/>
        </w:rPr>
        <w:t>DevOps</w:t>
      </w:r>
      <w:r w:rsidRPr="00690B39">
        <w:rPr>
          <w:rFonts w:ascii="Bell MT" w:hAnsi="Bell MT"/>
        </w:rPr>
        <w:t xml:space="preserve"> and cloud engineering teams to define </w:t>
      </w:r>
      <w:r w:rsidRPr="00690B39">
        <w:rPr>
          <w:rStyle w:val="Strong"/>
          <w:rFonts w:ascii="Bell MT" w:hAnsi="Bell MT"/>
        </w:rPr>
        <w:t>CI/CD</w:t>
      </w:r>
      <w:r w:rsidRPr="00690B39">
        <w:rPr>
          <w:rFonts w:ascii="Bell MT" w:hAnsi="Bell MT"/>
        </w:rPr>
        <w:t xml:space="preserve"> governance standards, release controls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deployment validation processes for mission-critical insurance applications.</w:t>
      </w:r>
    </w:p>
    <w:p w14:paraId="575CBF58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Defined data security, privacy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access control requirements using </w:t>
      </w:r>
      <w:r w:rsidRPr="00690B39">
        <w:rPr>
          <w:rStyle w:val="Strong"/>
          <w:rFonts w:ascii="Bell MT" w:hAnsi="Bell MT"/>
        </w:rPr>
        <w:t>IAM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Encryption</w:t>
      </w:r>
      <w:r w:rsidR="001B5729">
        <w:rPr>
          <w:rFonts w:ascii="Bell MT" w:hAnsi="Bell MT"/>
        </w:rPr>
        <w:t xml:space="preserve"> and </w:t>
      </w:r>
      <w:r w:rsidRPr="00690B39">
        <w:rPr>
          <w:rStyle w:val="Strong"/>
          <w:rFonts w:ascii="Bell MT" w:hAnsi="Bell MT"/>
        </w:rPr>
        <w:t>Role-Based Access Control (RBAC)</w:t>
      </w:r>
      <w:r w:rsidRPr="00690B39">
        <w:rPr>
          <w:rFonts w:ascii="Bell MT" w:hAnsi="Bell MT"/>
        </w:rPr>
        <w:t xml:space="preserve"> to protect sensitive policyholder, claims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financial data.</w:t>
      </w:r>
    </w:p>
    <w:p w14:paraId="1C257115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Led </w:t>
      </w:r>
      <w:r w:rsidRPr="00690B39">
        <w:rPr>
          <w:rStyle w:val="Strong"/>
          <w:rFonts w:ascii="Bell MT" w:hAnsi="Bell MT"/>
        </w:rPr>
        <w:t>UAT</w:t>
      </w:r>
      <w:r w:rsidRPr="00690B39">
        <w:rPr>
          <w:rFonts w:ascii="Bell MT" w:hAnsi="Bell MT"/>
        </w:rPr>
        <w:t xml:space="preserve"> and business validation efforts to ensure accuracy of premium calculations, rating logic, claims settlements, recoveries, deductibles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loss reserve movements.</w:t>
      </w:r>
    </w:p>
    <w:p w14:paraId="636FEB7F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Partnered with integration teams to define </w:t>
      </w:r>
      <w:r w:rsidRPr="00690B39">
        <w:rPr>
          <w:rStyle w:val="Strong"/>
          <w:rFonts w:ascii="Bell MT" w:hAnsi="Bell MT"/>
        </w:rPr>
        <w:t>REST APIs</w:t>
      </w:r>
      <w:r w:rsidRPr="00690B39">
        <w:rPr>
          <w:rFonts w:ascii="Bell MT" w:hAnsi="Bell MT"/>
        </w:rPr>
        <w:t xml:space="preserve"> and </w:t>
      </w:r>
      <w:r w:rsidRPr="00690B39">
        <w:rPr>
          <w:rStyle w:val="Strong"/>
          <w:rFonts w:ascii="Bell MT" w:hAnsi="Bell MT"/>
        </w:rPr>
        <w:t>SOAP APIs</w:t>
      </w:r>
      <w:r w:rsidRPr="00690B39">
        <w:rPr>
          <w:rFonts w:ascii="Bell MT" w:hAnsi="Bell MT"/>
        </w:rPr>
        <w:t xml:space="preserve"> enabling secure data exchange between policy administration systems, claims systems, billing platforms, reinsurance systems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regulatory reporting services.</w:t>
      </w:r>
    </w:p>
    <w:p w14:paraId="57AA622B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Supported data migration initiatives during system modernization by defining source-to-target mappings, reconciliation rules, data validation controls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exception handling procedures using </w:t>
      </w:r>
      <w:r w:rsidRPr="00690B39">
        <w:rPr>
          <w:rStyle w:val="Strong"/>
          <w:rFonts w:ascii="Bell MT" w:hAnsi="Bell MT"/>
        </w:rPr>
        <w:t>SQL</w:t>
      </w:r>
      <w:r w:rsidRPr="00690B39">
        <w:rPr>
          <w:rFonts w:ascii="Bell MT" w:hAnsi="Bell MT"/>
        </w:rPr>
        <w:t xml:space="preserve">, </w:t>
      </w:r>
      <w:r w:rsidRPr="00690B39">
        <w:rPr>
          <w:rStyle w:val="Strong"/>
          <w:rFonts w:ascii="Bell MT" w:hAnsi="Bell MT"/>
        </w:rPr>
        <w:t>JSON</w:t>
      </w:r>
      <w:r w:rsidR="001B5729">
        <w:rPr>
          <w:rFonts w:ascii="Bell MT" w:hAnsi="Bell MT"/>
        </w:rPr>
        <w:t xml:space="preserve"> and </w:t>
      </w:r>
      <w:r w:rsidRPr="00690B39">
        <w:rPr>
          <w:rStyle w:val="Strong"/>
          <w:rFonts w:ascii="Bell MT" w:hAnsi="Bell MT"/>
        </w:rPr>
        <w:t>XML</w:t>
      </w:r>
      <w:r w:rsidRPr="00690B39">
        <w:rPr>
          <w:rFonts w:ascii="Bell MT" w:hAnsi="Bell MT"/>
        </w:rPr>
        <w:t>.</w:t>
      </w:r>
    </w:p>
    <w:p w14:paraId="3E84EF34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lastRenderedPageBreak/>
        <w:t xml:space="preserve">Collaborated with enterprise architects to transition legacy insurance platforms into </w:t>
      </w:r>
      <w:r w:rsidRPr="00690B39">
        <w:rPr>
          <w:rStyle w:val="Strong"/>
          <w:rFonts w:ascii="Bell MT" w:hAnsi="Bell MT"/>
        </w:rPr>
        <w:t>API-Led Architectures</w:t>
      </w:r>
      <w:r w:rsidRPr="00690B39">
        <w:rPr>
          <w:rFonts w:ascii="Bell MT" w:hAnsi="Bell MT"/>
        </w:rPr>
        <w:t xml:space="preserve"> and </w:t>
      </w:r>
      <w:r w:rsidRPr="00690B39">
        <w:rPr>
          <w:rStyle w:val="Strong"/>
          <w:rFonts w:ascii="Bell MT" w:hAnsi="Bell MT"/>
        </w:rPr>
        <w:t>Event-Driven Architectures</w:t>
      </w:r>
      <w:r w:rsidRPr="00690B39">
        <w:rPr>
          <w:rFonts w:ascii="Bell MT" w:hAnsi="Bell MT"/>
        </w:rPr>
        <w:t xml:space="preserve"> supporting real-time policy updates, claims events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downstream analytics consumption, integrating </w:t>
      </w:r>
      <w:r w:rsidRPr="00690B39">
        <w:rPr>
          <w:rStyle w:val="Strong"/>
          <w:rFonts w:ascii="Bell MT" w:hAnsi="Bell MT"/>
        </w:rPr>
        <w:t>Guidewire</w:t>
      </w:r>
      <w:r w:rsidRPr="00690B39">
        <w:rPr>
          <w:rFonts w:ascii="Bell MT" w:hAnsi="Bell MT"/>
        </w:rPr>
        <w:t xml:space="preserve"> processes for core system modernization.</w:t>
      </w:r>
    </w:p>
    <w:p w14:paraId="0CD960BB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Facilitated </w:t>
      </w:r>
      <w:r w:rsidRPr="00690B39">
        <w:rPr>
          <w:rStyle w:val="Strong"/>
          <w:rFonts w:ascii="Bell MT" w:hAnsi="Bell MT"/>
        </w:rPr>
        <w:t>Scrum Ceremonies</w:t>
      </w:r>
      <w:r w:rsidRPr="00690B39">
        <w:rPr>
          <w:rFonts w:ascii="Bell MT" w:hAnsi="Bell MT"/>
        </w:rPr>
        <w:t xml:space="preserve"> including sprint planning, backlog refinement, daily stand-ups, reviews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retrospectives to ensure timely delivery aligned with insurance business priorities and regulatory timelines.</w:t>
      </w:r>
    </w:p>
    <w:p w14:paraId="0A609A50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Managed delivery milestones, dependencies, risks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governance artifacts, maintaining </w:t>
      </w:r>
      <w:r w:rsidRPr="00690B39">
        <w:rPr>
          <w:rStyle w:val="Strong"/>
          <w:rFonts w:ascii="Bell MT" w:hAnsi="Bell MT"/>
        </w:rPr>
        <w:t>RAID Logs</w:t>
      </w:r>
      <w:r w:rsidRPr="00690B39">
        <w:rPr>
          <w:rFonts w:ascii="Bell MT" w:hAnsi="Bell MT"/>
        </w:rPr>
        <w:t xml:space="preserve"> and ensuring alignment with budget, scope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regulatory commitments.</w:t>
      </w:r>
    </w:p>
    <w:p w14:paraId="370CA144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Developed and maintained risk management matrices to proactively identify and mitigate data integrity risks, reserving inaccuracies, cybersecurity vulnerabilities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compliance gaps.</w:t>
      </w:r>
    </w:p>
    <w:p w14:paraId="7A937C00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Conducted advanced data analysis using </w:t>
      </w:r>
      <w:r w:rsidRPr="00690B39">
        <w:rPr>
          <w:rStyle w:val="Strong"/>
          <w:rFonts w:ascii="Bell MT" w:hAnsi="Bell MT"/>
        </w:rPr>
        <w:t>SQL</w:t>
      </w:r>
      <w:r w:rsidRPr="00690B39">
        <w:rPr>
          <w:rFonts w:ascii="Bell MT" w:hAnsi="Bell MT"/>
        </w:rPr>
        <w:t xml:space="preserve"> to reconcile premium transactions, claims payments, recoveries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reserves across source systems and analytics platforms.</w:t>
      </w:r>
    </w:p>
    <w:p w14:paraId="07090517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Supported reinsurance data and reporting workflows, including ceded premiums, recoverables, treaty structures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exposure reporting to ensure accurate financial and risk reporting.</w:t>
      </w:r>
    </w:p>
    <w:p w14:paraId="0014E4DA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Delivered portfolio-level analytics and insights to senior leadership, supporting strategic decision-making around underwriting appetite, pricing adjustments, claims performance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catastrophe preparedness.</w:t>
      </w:r>
    </w:p>
    <w:p w14:paraId="3C9C3A17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Maintained comprehensive documentation using </w:t>
      </w:r>
      <w:r w:rsidRPr="00690B39">
        <w:rPr>
          <w:rStyle w:val="Strong"/>
          <w:rFonts w:ascii="Bell MT" w:hAnsi="Bell MT"/>
        </w:rPr>
        <w:t>Confluence</w:t>
      </w:r>
      <w:r w:rsidRPr="00690B39">
        <w:rPr>
          <w:rFonts w:ascii="Bell MT" w:hAnsi="Bell MT"/>
        </w:rPr>
        <w:t xml:space="preserve"> covering </w:t>
      </w:r>
      <w:r w:rsidRPr="00690B39">
        <w:rPr>
          <w:rStyle w:val="Strong"/>
          <w:rFonts w:ascii="Bell MT" w:hAnsi="Bell MT"/>
        </w:rPr>
        <w:t>Data Lineage</w:t>
      </w:r>
      <w:r w:rsidRPr="00690B39">
        <w:rPr>
          <w:rFonts w:ascii="Bell MT" w:hAnsi="Bell MT"/>
        </w:rPr>
        <w:t>, business rules, rating logic, claims workflows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system integrations.</w:t>
      </w:r>
    </w:p>
    <w:p w14:paraId="506D555B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Ensured end-to-end </w:t>
      </w:r>
      <w:r w:rsidRPr="00690B39">
        <w:rPr>
          <w:rStyle w:val="Strong"/>
          <w:rFonts w:ascii="Bell MT" w:hAnsi="Bell MT"/>
        </w:rPr>
        <w:t>Data Governance</w:t>
      </w:r>
      <w:r w:rsidRPr="00690B39">
        <w:rPr>
          <w:rFonts w:ascii="Bell MT" w:hAnsi="Bell MT"/>
        </w:rPr>
        <w:t xml:space="preserve"> and lineage traceability across cloud and on-premise insurance data ecosystems to meet statutory, actuarial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audit standards.</w:t>
      </w:r>
    </w:p>
    <w:p w14:paraId="0D7052BD" w14:textId="77777777" w:rsidR="00690B39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>Supported production releases and post-deployment validation activities, ensuring controlled rollouts, minimal business disruption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>rapid issue resolution.</w:t>
      </w:r>
    </w:p>
    <w:p w14:paraId="2922C57F" w14:textId="77777777" w:rsidR="00511F85" w:rsidRPr="00690B39" w:rsidRDefault="00690B39" w:rsidP="00690B39">
      <w:pPr>
        <w:pStyle w:val="NormalWeb"/>
        <w:numPr>
          <w:ilvl w:val="0"/>
          <w:numId w:val="11"/>
        </w:numPr>
        <w:ind w:left="360" w:hanging="360"/>
        <w:jc w:val="both"/>
        <w:rPr>
          <w:rFonts w:ascii="Bell MT" w:hAnsi="Bell MT"/>
        </w:rPr>
      </w:pPr>
      <w:r w:rsidRPr="00690B39">
        <w:rPr>
          <w:rFonts w:ascii="Bell MT" w:hAnsi="Bell MT"/>
        </w:rPr>
        <w:t xml:space="preserve">Mentored junior analysts on insurance domain concepts, data analysis best practices, </w:t>
      </w:r>
      <w:r w:rsidRPr="00690B39">
        <w:rPr>
          <w:rStyle w:val="Strong"/>
          <w:rFonts w:ascii="Bell MT" w:hAnsi="Bell MT"/>
        </w:rPr>
        <w:t>Agile</w:t>
      </w:r>
      <w:r w:rsidRPr="00690B39">
        <w:rPr>
          <w:rFonts w:ascii="Bell MT" w:hAnsi="Bell MT"/>
        </w:rPr>
        <w:t xml:space="preserve"> documentation standards, regulatory compliance</w:t>
      </w:r>
      <w:r w:rsidR="001B5729">
        <w:rPr>
          <w:rFonts w:ascii="Bell MT" w:hAnsi="Bell MT"/>
        </w:rPr>
        <w:t xml:space="preserve"> and </w:t>
      </w:r>
      <w:r w:rsidRPr="00690B39">
        <w:rPr>
          <w:rFonts w:ascii="Bell MT" w:hAnsi="Bell MT"/>
        </w:rPr>
        <w:t xml:space="preserve">integration with </w:t>
      </w:r>
      <w:r w:rsidRPr="00690B39">
        <w:rPr>
          <w:rStyle w:val="Strong"/>
          <w:rFonts w:ascii="Bell MT" w:hAnsi="Bell MT"/>
        </w:rPr>
        <w:t>Guidewire</w:t>
      </w:r>
      <w:r w:rsidRPr="00690B39">
        <w:rPr>
          <w:rFonts w:ascii="Bell MT" w:hAnsi="Bell MT"/>
        </w:rPr>
        <w:t xml:space="preserve"> workflows.</w:t>
      </w:r>
    </w:p>
    <w:p w14:paraId="35FF72C0" w14:textId="77777777" w:rsidR="00635304" w:rsidRPr="00D95DA6" w:rsidRDefault="00AA5CFA" w:rsidP="00D16180">
      <w:pPr>
        <w:shd w:val="clear" w:color="auto" w:fill="DBE5F1" w:themeFill="accent1" w:themeFillTint="33"/>
        <w:spacing w:after="0" w:line="240" w:lineRule="auto"/>
        <w:ind w:left="-180"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D95DA6">
        <w:rPr>
          <w:rFonts w:ascii="Bell MT" w:eastAsia="Bodoni" w:hAnsi="Bell MT" w:cs="Bodoni"/>
          <w:b/>
          <w:bCs/>
          <w:sz w:val="24"/>
          <w:szCs w:val="24"/>
        </w:rPr>
        <w:t>Centene Corporation MO</w:t>
      </w:r>
      <w:r w:rsidR="00511F85">
        <w:rPr>
          <w:rFonts w:ascii="Bell MT" w:eastAsia="Bodoni" w:hAnsi="Bell MT" w:cs="Bodoni"/>
          <w:b/>
          <w:bCs/>
          <w:sz w:val="24"/>
          <w:szCs w:val="24"/>
        </w:rPr>
        <w:t xml:space="preserve"> </w:t>
      </w:r>
      <w:r w:rsidR="005C1E39" w:rsidRPr="00D95DA6">
        <w:rPr>
          <w:rFonts w:ascii="Bell MT" w:eastAsia="Bodoni" w:hAnsi="Bell MT" w:cs="Bodoni"/>
          <w:b/>
          <w:bCs/>
          <w:sz w:val="24"/>
          <w:szCs w:val="24"/>
        </w:rPr>
        <w:tab/>
      </w:r>
      <w:r w:rsidR="005C1E39" w:rsidRPr="00D95DA6">
        <w:rPr>
          <w:rFonts w:ascii="Bell MT" w:eastAsia="Bodoni" w:hAnsi="Bell MT" w:cs="Bodoni"/>
          <w:b/>
          <w:bCs/>
          <w:sz w:val="24"/>
          <w:szCs w:val="24"/>
        </w:rPr>
        <w:tab/>
      </w:r>
      <w:r w:rsidR="005C1E39" w:rsidRPr="00D95DA6">
        <w:rPr>
          <w:rFonts w:ascii="Bell MT" w:eastAsia="Bodoni" w:hAnsi="Bell MT" w:cs="Bodoni"/>
          <w:b/>
          <w:bCs/>
          <w:sz w:val="24"/>
          <w:szCs w:val="24"/>
        </w:rPr>
        <w:tab/>
        <w:t xml:space="preserve">              </w:t>
      </w:r>
    </w:p>
    <w:p w14:paraId="23E212E2" w14:textId="77777777" w:rsidR="00635304" w:rsidRPr="00D95DA6" w:rsidRDefault="00322601" w:rsidP="00D16180">
      <w:pPr>
        <w:shd w:val="clear" w:color="auto" w:fill="DBE5F1" w:themeFill="accent1" w:themeFillTint="33"/>
        <w:spacing w:after="0" w:line="240" w:lineRule="auto"/>
        <w:ind w:left="-180"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D95DA6">
        <w:rPr>
          <w:rFonts w:ascii="Bell MT" w:eastAsia="Bodoni" w:hAnsi="Bell MT" w:cs="Bodoni"/>
          <w:b/>
          <w:bCs/>
          <w:sz w:val="24"/>
          <w:szCs w:val="24"/>
        </w:rPr>
        <w:t xml:space="preserve">Senior Business Analyst </w:t>
      </w:r>
    </w:p>
    <w:p w14:paraId="32FB277E" w14:textId="77777777" w:rsidR="00635304" w:rsidRPr="00D95DA6" w:rsidRDefault="00866C32" w:rsidP="00D16180">
      <w:pPr>
        <w:shd w:val="clear" w:color="auto" w:fill="DBE5F1" w:themeFill="accent1" w:themeFillTint="33"/>
        <w:spacing w:after="0" w:line="240" w:lineRule="auto"/>
        <w:ind w:left="-180"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D95DA6">
        <w:rPr>
          <w:rFonts w:ascii="Bell MT" w:eastAsia="Bodoni" w:hAnsi="Bell MT" w:cs="Bodoni"/>
          <w:b/>
          <w:bCs/>
          <w:sz w:val="24"/>
          <w:szCs w:val="24"/>
        </w:rPr>
        <w:t>Duration: July 2020-Jun 2023</w:t>
      </w:r>
    </w:p>
    <w:p w14:paraId="6826D9DF" w14:textId="77777777" w:rsidR="00635304" w:rsidRPr="00831346" w:rsidRDefault="006353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color w:val="000000"/>
          <w:sz w:val="24"/>
          <w:szCs w:val="24"/>
        </w:rPr>
      </w:pPr>
    </w:p>
    <w:p w14:paraId="35813CB1" w14:textId="77777777" w:rsidR="00635304" w:rsidRPr="00831346" w:rsidRDefault="00322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  <w:t>Responsibilities:</w:t>
      </w:r>
    </w:p>
    <w:p w14:paraId="3A0235BB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>Engaged with product owners, clinicians, underwriters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claims administrators to elicit, analyze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document</w:t>
      </w:r>
      <w:r w:rsidRPr="00831346">
        <w:rPr>
          <w:rFonts w:ascii="Bell MT" w:hAnsi="Bell MT"/>
          <w:sz w:val="24"/>
          <w:szCs w:val="24"/>
        </w:rPr>
        <w:t xml:space="preserve"> business requirements for modernizing digital insurance platforms supporting enrollment, claims processing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adjudication using </w:t>
      </w:r>
      <w:r w:rsidRPr="00831346">
        <w:rPr>
          <w:rStyle w:val="Strong"/>
          <w:rFonts w:ascii="Bell MT" w:hAnsi="Bell MT"/>
          <w:sz w:val="24"/>
          <w:szCs w:val="24"/>
        </w:rPr>
        <w:t>Agile Scrum</w:t>
      </w:r>
      <w:r w:rsidRPr="00831346">
        <w:rPr>
          <w:rFonts w:ascii="Bell MT" w:hAnsi="Bell MT"/>
          <w:sz w:val="24"/>
          <w:szCs w:val="24"/>
        </w:rPr>
        <w:t>.</w:t>
      </w:r>
    </w:p>
    <w:p w14:paraId="01D42233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Governed</w:t>
      </w:r>
      <w:r w:rsidRPr="00831346">
        <w:rPr>
          <w:rFonts w:ascii="Bell MT" w:hAnsi="Bell MT"/>
          <w:sz w:val="24"/>
          <w:szCs w:val="24"/>
        </w:rPr>
        <w:t xml:space="preserve"> the </w:t>
      </w:r>
      <w:r w:rsidRPr="00831346">
        <w:rPr>
          <w:rStyle w:val="Strong"/>
          <w:rFonts w:ascii="Bell MT" w:hAnsi="Bell MT"/>
          <w:sz w:val="24"/>
          <w:szCs w:val="24"/>
        </w:rPr>
        <w:t>Agile Delivery Lifecycle</w:t>
      </w:r>
      <w:r w:rsidRPr="00831346">
        <w:rPr>
          <w:rFonts w:ascii="Bell MT" w:hAnsi="Bell MT"/>
          <w:sz w:val="24"/>
          <w:szCs w:val="24"/>
        </w:rPr>
        <w:t xml:space="preserve"> using </w:t>
      </w:r>
      <w:r w:rsidRPr="00831346">
        <w:rPr>
          <w:rStyle w:val="Strong"/>
          <w:rFonts w:ascii="Bell MT" w:hAnsi="Bell MT"/>
          <w:sz w:val="24"/>
          <w:szCs w:val="24"/>
        </w:rPr>
        <w:t>JIRA</w:t>
      </w:r>
      <w:r w:rsidRPr="00831346">
        <w:rPr>
          <w:rFonts w:ascii="Bell MT" w:hAnsi="Bell MT"/>
          <w:sz w:val="24"/>
          <w:szCs w:val="24"/>
        </w:rPr>
        <w:t xml:space="preserve">, ensuring full traceability from </w:t>
      </w:r>
      <w:r w:rsidRPr="00831346">
        <w:rPr>
          <w:rStyle w:val="Strong"/>
          <w:rFonts w:ascii="Bell MT" w:hAnsi="Bell MT"/>
          <w:sz w:val="24"/>
          <w:szCs w:val="24"/>
        </w:rPr>
        <w:t>User Stories</w:t>
      </w:r>
      <w:r w:rsidRPr="00831346">
        <w:rPr>
          <w:rFonts w:ascii="Bell MT" w:hAnsi="Bell MT"/>
          <w:sz w:val="24"/>
          <w:szCs w:val="24"/>
        </w:rPr>
        <w:t xml:space="preserve"> through validation and controlled production releases across healthcare insurance applications.</w:t>
      </w:r>
    </w:p>
    <w:p w14:paraId="4230BB25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Established and enforced the </w:t>
      </w:r>
      <w:r w:rsidRPr="00831346">
        <w:rPr>
          <w:rStyle w:val="Strong"/>
          <w:rFonts w:ascii="Bell MT" w:hAnsi="Bell MT"/>
          <w:sz w:val="24"/>
          <w:szCs w:val="24"/>
        </w:rPr>
        <w:t>Definition of Ready (DoR)</w:t>
      </w:r>
      <w:r w:rsidRPr="00831346">
        <w:rPr>
          <w:rFonts w:ascii="Bell MT" w:hAnsi="Bell MT"/>
          <w:sz w:val="24"/>
          <w:szCs w:val="24"/>
        </w:rPr>
        <w:t xml:space="preserve"> to ensure backlog items met clearly defined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Acceptance</w:t>
      </w:r>
      <w:r w:rsidRPr="00831346">
        <w:rPr>
          <w:rStyle w:val="Strong"/>
          <w:rFonts w:ascii="Bell MT" w:hAnsi="Bell MT"/>
          <w:sz w:val="24"/>
          <w:szCs w:val="24"/>
        </w:rPr>
        <w:t xml:space="preserve"> Criteria</w:t>
      </w:r>
      <w:r w:rsidRPr="00831346">
        <w:rPr>
          <w:rFonts w:ascii="Bell MT" w:hAnsi="Bell MT"/>
          <w:sz w:val="24"/>
          <w:szCs w:val="24"/>
        </w:rPr>
        <w:t xml:space="preserve"> prior to sprint commitment, improving sprint predictability and reducing rework.</w:t>
      </w:r>
    </w:p>
    <w:p w14:paraId="62885242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Applied</w:t>
      </w:r>
      <w:r w:rsidRPr="00831346">
        <w:rPr>
          <w:rFonts w:ascii="Bell MT" w:hAnsi="Bell MT"/>
          <w:sz w:val="24"/>
          <w:szCs w:val="24"/>
        </w:rPr>
        <w:t xml:space="preserve"> the </w:t>
      </w:r>
      <w:r w:rsidRPr="00831346">
        <w:rPr>
          <w:rStyle w:val="Strong"/>
          <w:rFonts w:ascii="Bell MT" w:hAnsi="Bell MT"/>
          <w:sz w:val="24"/>
          <w:szCs w:val="24"/>
        </w:rPr>
        <w:t>MoSCoW Prioritization Method</w:t>
      </w:r>
      <w:r w:rsidRPr="00831346">
        <w:rPr>
          <w:rFonts w:ascii="Bell MT" w:hAnsi="Bell MT"/>
          <w:sz w:val="24"/>
          <w:szCs w:val="24"/>
        </w:rPr>
        <w:t xml:space="preserve"> to balance mandatory regulatory enhancements with value-driven backlog delivery aligned to business outcomes.</w:t>
      </w:r>
    </w:p>
    <w:p w14:paraId="22C89A53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Facilitated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Sprint Planning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Daily Stand-Ups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Sprint Reviews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Retrospectives</w:t>
      </w:r>
      <w:r w:rsidRPr="00831346">
        <w:rPr>
          <w:rFonts w:ascii="Bell MT" w:hAnsi="Bell MT"/>
          <w:sz w:val="24"/>
          <w:szCs w:val="24"/>
        </w:rPr>
        <w:t xml:space="preserve">, enabling effective collaboration among development, </w:t>
      </w:r>
      <w:r w:rsidRPr="00831346">
        <w:rPr>
          <w:rStyle w:val="Strong"/>
          <w:rFonts w:ascii="Bell MT" w:hAnsi="Bell MT"/>
          <w:sz w:val="24"/>
          <w:szCs w:val="24"/>
        </w:rPr>
        <w:t>QA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compliance teams.</w:t>
      </w:r>
    </w:p>
    <w:p w14:paraId="04D52EA8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Leveraged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Kanban Boards</w:t>
      </w:r>
      <w:r w:rsidRPr="00831346">
        <w:rPr>
          <w:rFonts w:ascii="Bell MT" w:hAnsi="Bell MT"/>
          <w:sz w:val="24"/>
          <w:szCs w:val="24"/>
        </w:rPr>
        <w:t xml:space="preserve"> within </w:t>
      </w:r>
      <w:r w:rsidRPr="00831346">
        <w:rPr>
          <w:rStyle w:val="Strong"/>
          <w:rFonts w:ascii="Bell MT" w:hAnsi="Bell MT"/>
          <w:sz w:val="24"/>
          <w:szCs w:val="24"/>
        </w:rPr>
        <w:t>JIRA</w:t>
      </w:r>
      <w:r w:rsidRPr="00831346">
        <w:rPr>
          <w:rFonts w:ascii="Bell MT" w:hAnsi="Bell MT"/>
          <w:sz w:val="24"/>
          <w:szCs w:val="24"/>
        </w:rPr>
        <w:t xml:space="preserve"> to visualize workflow progress, identify bottlenecks, manage dependencies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optimize throughput across claims lifecycle automation.</w:t>
      </w:r>
    </w:p>
    <w:p w14:paraId="016BA7F8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Partnered</w:t>
      </w:r>
      <w:r w:rsidRPr="00831346">
        <w:rPr>
          <w:rFonts w:ascii="Bell MT" w:hAnsi="Bell MT"/>
          <w:sz w:val="24"/>
          <w:szCs w:val="24"/>
        </w:rPr>
        <w:t xml:space="preserve"> with </w:t>
      </w:r>
      <w:r w:rsidRPr="00831346">
        <w:rPr>
          <w:rStyle w:val="Strong"/>
          <w:rFonts w:ascii="Bell MT" w:hAnsi="Bell MT"/>
          <w:sz w:val="24"/>
          <w:szCs w:val="24"/>
        </w:rPr>
        <w:t>DevOps</w:t>
      </w:r>
      <w:r w:rsidRPr="00831346">
        <w:rPr>
          <w:rFonts w:ascii="Bell MT" w:hAnsi="Bell MT"/>
          <w:sz w:val="24"/>
          <w:szCs w:val="24"/>
        </w:rPr>
        <w:t xml:space="preserve"> and infrastructure teams to coordinate release readiness, deployment sequencing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environment alignment across staging and production landscapes.</w:t>
      </w:r>
    </w:p>
    <w:p w14:paraId="1A178CC5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Supported </w:t>
      </w:r>
      <w:r w:rsidRPr="00831346">
        <w:rPr>
          <w:rStyle w:val="Strong"/>
          <w:rFonts w:ascii="Bell MT" w:hAnsi="Bell MT"/>
          <w:sz w:val="24"/>
          <w:szCs w:val="24"/>
        </w:rPr>
        <w:t>Continuous Integration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Continuous Delivery</w:t>
      </w:r>
      <w:r w:rsidRPr="00831346">
        <w:rPr>
          <w:rFonts w:ascii="Bell MT" w:hAnsi="Bell MT"/>
          <w:sz w:val="24"/>
          <w:szCs w:val="24"/>
        </w:rPr>
        <w:t xml:space="preserve"> practices by coordinating release approvals,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validating</w:t>
      </w:r>
      <w:r w:rsidRPr="00831346">
        <w:rPr>
          <w:rFonts w:ascii="Bell MT" w:hAnsi="Bell MT"/>
          <w:sz w:val="24"/>
          <w:szCs w:val="24"/>
        </w:rPr>
        <w:t xml:space="preserve"> readiness checkpoints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reducing manual deployment risks for healthcare claim APIs.</w:t>
      </w:r>
    </w:p>
    <w:p w14:paraId="14801379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Collaborated with </w:t>
      </w:r>
      <w:r w:rsidRPr="00831346">
        <w:rPr>
          <w:rStyle w:val="Strong"/>
          <w:rFonts w:ascii="Bell MT" w:hAnsi="Bell MT"/>
          <w:sz w:val="24"/>
          <w:szCs w:val="24"/>
        </w:rPr>
        <w:t>QA</w:t>
      </w:r>
      <w:r w:rsidRPr="00831346">
        <w:rPr>
          <w:rFonts w:ascii="Bell MT" w:hAnsi="Bell MT"/>
          <w:sz w:val="24"/>
          <w:szCs w:val="24"/>
        </w:rPr>
        <w:t xml:space="preserve"> and test automation teams to align </w:t>
      </w:r>
      <w:r w:rsidRPr="00831346">
        <w:rPr>
          <w:rStyle w:val="Strong"/>
          <w:rFonts w:ascii="Bell MT" w:hAnsi="Bell MT"/>
          <w:sz w:val="24"/>
          <w:szCs w:val="24"/>
        </w:rPr>
        <w:t>Regression Testing</w:t>
      </w:r>
      <w:r w:rsidRPr="00831346">
        <w:rPr>
          <w:rFonts w:ascii="Bell MT" w:hAnsi="Bell MT"/>
          <w:sz w:val="24"/>
          <w:szCs w:val="24"/>
        </w:rPr>
        <w:t xml:space="preserve"> and functional test coverage with business requirements across iterative release cycles.</w:t>
      </w:r>
    </w:p>
    <w:p w14:paraId="1077C6E3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Established</w:t>
      </w:r>
      <w:r w:rsidRPr="00831346">
        <w:rPr>
          <w:rFonts w:ascii="Bell MT" w:hAnsi="Bell MT"/>
          <w:sz w:val="24"/>
          <w:szCs w:val="24"/>
        </w:rPr>
        <w:t xml:space="preserve"> structured </w:t>
      </w:r>
      <w:r w:rsidRPr="00831346">
        <w:rPr>
          <w:rStyle w:val="Strong"/>
          <w:rFonts w:ascii="Bell MT" w:hAnsi="Bell MT"/>
          <w:sz w:val="24"/>
          <w:szCs w:val="24"/>
        </w:rPr>
        <w:t>Feedback Loops</w:t>
      </w:r>
      <w:r w:rsidRPr="00831346">
        <w:rPr>
          <w:rFonts w:ascii="Bell MT" w:hAnsi="Bell MT"/>
          <w:sz w:val="24"/>
          <w:szCs w:val="24"/>
        </w:rPr>
        <w:t xml:space="preserve"> between business stakeholders, developers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QA</w:t>
      </w:r>
      <w:r w:rsidRPr="00831346">
        <w:rPr>
          <w:rFonts w:ascii="Bell MT" w:hAnsi="Bell MT"/>
          <w:sz w:val="24"/>
          <w:szCs w:val="24"/>
        </w:rPr>
        <w:t xml:space="preserve"> teams to accelerate defect resolution and sustain delivery velocity.</w:t>
      </w:r>
    </w:p>
    <w:p w14:paraId="5E15BDF4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lastRenderedPageBreak/>
        <w:t>Monitored</w:t>
      </w:r>
      <w:r w:rsidRPr="00831346">
        <w:rPr>
          <w:rFonts w:ascii="Bell MT" w:hAnsi="Bell MT"/>
          <w:sz w:val="24"/>
          <w:szCs w:val="24"/>
        </w:rPr>
        <w:t xml:space="preserve"> delivery performance using </w:t>
      </w:r>
      <w:r w:rsidRPr="00831346">
        <w:rPr>
          <w:rStyle w:val="Strong"/>
          <w:rFonts w:ascii="Bell MT" w:hAnsi="Bell MT"/>
          <w:sz w:val="24"/>
          <w:szCs w:val="24"/>
        </w:rPr>
        <w:t>Velocity Metrics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Burndown Charts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Cumulative Flow Diagrams</w:t>
      </w:r>
      <w:r w:rsidRPr="00831346">
        <w:rPr>
          <w:rFonts w:ascii="Bell MT" w:hAnsi="Bell MT"/>
          <w:sz w:val="24"/>
          <w:szCs w:val="24"/>
        </w:rPr>
        <w:t>, improving capacity forecasting and sprint planning accuracy.</w:t>
      </w:r>
    </w:p>
    <w:p w14:paraId="032526C7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Facilitated </w:t>
      </w:r>
      <w:r w:rsidRPr="00831346">
        <w:rPr>
          <w:rStyle w:val="Strong"/>
          <w:rFonts w:ascii="Bell MT" w:hAnsi="Bell MT"/>
          <w:sz w:val="24"/>
          <w:szCs w:val="24"/>
        </w:rPr>
        <w:t>Program Increment (PI) Planning</w:t>
      </w:r>
      <w:r w:rsidRPr="00831346">
        <w:rPr>
          <w:rFonts w:ascii="Bell MT" w:hAnsi="Bell MT"/>
          <w:sz w:val="24"/>
          <w:szCs w:val="24"/>
        </w:rPr>
        <w:t xml:space="preserve">, aligning multiple Agile teams on roadmap priorities, capacity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constraints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cross-team dependencies within claims and billing transformation initiatives.</w:t>
      </w:r>
    </w:p>
    <w:p w14:paraId="434D5617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Conducted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Capacity Planning</w:t>
      </w:r>
      <w:r w:rsidRPr="00831346">
        <w:rPr>
          <w:rFonts w:ascii="Bell MT" w:hAnsi="Bell MT"/>
          <w:sz w:val="24"/>
          <w:szCs w:val="24"/>
        </w:rPr>
        <w:t xml:space="preserve"> workshops to optimize resource utilization and ensure sprint objectives aligned with clinical operations and payer business cycles.</w:t>
      </w:r>
    </w:p>
    <w:p w14:paraId="08EC9A3C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Guided</w:t>
      </w:r>
      <w:r w:rsidRPr="00831346">
        <w:rPr>
          <w:rFonts w:ascii="Bell MT" w:hAnsi="Bell MT"/>
          <w:sz w:val="24"/>
          <w:szCs w:val="24"/>
        </w:rPr>
        <w:t xml:space="preserve"> estimation activities using </w:t>
      </w:r>
      <w:r w:rsidRPr="00831346">
        <w:rPr>
          <w:rStyle w:val="Strong"/>
          <w:rFonts w:ascii="Bell MT" w:hAnsi="Bell MT"/>
          <w:sz w:val="24"/>
          <w:szCs w:val="24"/>
        </w:rPr>
        <w:t>Feature Estimation Techniques</w:t>
      </w:r>
      <w:r w:rsidRPr="00831346">
        <w:rPr>
          <w:rFonts w:ascii="Bell MT" w:hAnsi="Bell MT"/>
          <w:sz w:val="24"/>
          <w:szCs w:val="24"/>
        </w:rPr>
        <w:t>, balancing complexity, effort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business value to support realistic release planning.</w:t>
      </w:r>
    </w:p>
    <w:p w14:paraId="77E5AD29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Championed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Cross-Functional Collaboration</w:t>
      </w:r>
      <w:r w:rsidRPr="00831346">
        <w:rPr>
          <w:rFonts w:ascii="Bell MT" w:hAnsi="Bell MT"/>
          <w:sz w:val="24"/>
          <w:szCs w:val="24"/>
        </w:rPr>
        <w:t xml:space="preserve"> among business analysts, developers, </w:t>
      </w:r>
      <w:r w:rsidRPr="00831346">
        <w:rPr>
          <w:rStyle w:val="Strong"/>
          <w:rFonts w:ascii="Bell MT" w:hAnsi="Bell MT"/>
          <w:sz w:val="24"/>
          <w:szCs w:val="24"/>
        </w:rPr>
        <w:t>QA</w:t>
      </w:r>
      <w:r w:rsidRPr="00831346">
        <w:rPr>
          <w:rFonts w:ascii="Bell MT" w:hAnsi="Bell MT"/>
          <w:sz w:val="24"/>
          <w:szCs w:val="24"/>
        </w:rPr>
        <w:t>, cybersecurity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infrastructure teams to promote end-to-end delivery accountability.</w:t>
      </w:r>
    </w:p>
    <w:p w14:paraId="4130F508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Partnered</w:t>
      </w:r>
      <w:r w:rsidRPr="00831346">
        <w:rPr>
          <w:rFonts w:ascii="Bell MT" w:hAnsi="Bell MT"/>
          <w:sz w:val="24"/>
          <w:szCs w:val="24"/>
        </w:rPr>
        <w:t xml:space="preserve"> with infrastructure and operations teams to review </w:t>
      </w:r>
      <w:r w:rsidRPr="00831346">
        <w:rPr>
          <w:rStyle w:val="Strong"/>
          <w:rFonts w:ascii="Bell MT" w:hAnsi="Bell MT"/>
          <w:sz w:val="24"/>
          <w:szCs w:val="24"/>
        </w:rPr>
        <w:t>System Health Indicators</w:t>
      </w:r>
      <w:r w:rsidRPr="00831346">
        <w:rPr>
          <w:rFonts w:ascii="Bell MT" w:hAnsi="Bell MT"/>
          <w:sz w:val="24"/>
          <w:szCs w:val="24"/>
        </w:rPr>
        <w:t>, incident trends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service availability impacting claims and provider platforms.</w:t>
      </w:r>
    </w:p>
    <w:p w14:paraId="0E35068E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Supported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Data Validation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Test Data Coordination</w:t>
      </w:r>
      <w:r w:rsidRPr="00831346">
        <w:rPr>
          <w:rFonts w:ascii="Bell MT" w:hAnsi="Bell MT"/>
          <w:sz w:val="24"/>
          <w:szCs w:val="24"/>
        </w:rPr>
        <w:t xml:space="preserve"> activities to ensure accuracy of healthcare transaction processing during releases.</w:t>
      </w:r>
    </w:p>
    <w:p w14:paraId="2349367A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Coordinated</w:t>
      </w:r>
      <w:r w:rsidRPr="00831346">
        <w:rPr>
          <w:rFonts w:ascii="Bell MT" w:hAnsi="Bell MT"/>
          <w:sz w:val="24"/>
          <w:szCs w:val="24"/>
        </w:rPr>
        <w:t xml:space="preserve"> with compliance and security teams to enforce adherence to </w:t>
      </w:r>
      <w:r w:rsidRPr="00831346">
        <w:rPr>
          <w:rStyle w:val="Strong"/>
          <w:rFonts w:ascii="Bell MT" w:hAnsi="Bell MT"/>
          <w:sz w:val="24"/>
          <w:szCs w:val="24"/>
        </w:rPr>
        <w:t>HIPAA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HITECH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organizational </w:t>
      </w:r>
      <w:r w:rsidRPr="00831346">
        <w:rPr>
          <w:rStyle w:val="Strong"/>
          <w:rFonts w:ascii="Bell MT" w:hAnsi="Bell MT"/>
          <w:sz w:val="24"/>
          <w:szCs w:val="24"/>
        </w:rPr>
        <w:t>Cybersecurity Standards</w:t>
      </w:r>
      <w:r w:rsidRPr="00831346">
        <w:rPr>
          <w:rFonts w:ascii="Bell MT" w:hAnsi="Bell MT"/>
          <w:sz w:val="24"/>
          <w:szCs w:val="24"/>
        </w:rPr>
        <w:t xml:space="preserve"> across application workflows.</w:t>
      </w:r>
    </w:p>
    <w:p w14:paraId="4ABBA556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Supported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Root Cause Analysis (RCA)</w:t>
      </w:r>
      <w:r w:rsidRPr="00831346">
        <w:rPr>
          <w:rFonts w:ascii="Bell MT" w:hAnsi="Bell MT"/>
          <w:sz w:val="24"/>
          <w:szCs w:val="24"/>
        </w:rPr>
        <w:t xml:space="preserve"> for production incidents, ensuring corrective actions were incorporated into backlog refinement and </w:t>
      </w:r>
      <w:r w:rsidRPr="00831346">
        <w:rPr>
          <w:rStyle w:val="Strong"/>
          <w:rFonts w:ascii="Bell MT" w:hAnsi="Bell MT"/>
          <w:sz w:val="24"/>
          <w:szCs w:val="24"/>
        </w:rPr>
        <w:t>Continuous Improvement</w:t>
      </w:r>
      <w:r w:rsidRPr="00831346">
        <w:rPr>
          <w:rFonts w:ascii="Bell MT" w:hAnsi="Bell MT"/>
          <w:sz w:val="24"/>
          <w:szCs w:val="24"/>
        </w:rPr>
        <w:t xml:space="preserve"> initiatives.</w:t>
      </w:r>
    </w:p>
    <w:p w14:paraId="1BC2A4DE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Delivered</w:t>
      </w:r>
      <w:r w:rsidRPr="00831346">
        <w:rPr>
          <w:rFonts w:ascii="Bell MT" w:hAnsi="Bell MT"/>
          <w:sz w:val="24"/>
          <w:szCs w:val="24"/>
        </w:rPr>
        <w:t xml:space="preserve"> delivery-performance insights to senior leadership using </w:t>
      </w:r>
      <w:r w:rsidRPr="00831346">
        <w:rPr>
          <w:rStyle w:val="Strong"/>
          <w:rFonts w:ascii="Bell MT" w:hAnsi="Bell MT"/>
          <w:sz w:val="24"/>
          <w:szCs w:val="24"/>
        </w:rPr>
        <w:t>JIRA Reports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Velocity Dashboards</w:t>
      </w:r>
      <w:r w:rsidRPr="00831346">
        <w:rPr>
          <w:rFonts w:ascii="Bell MT" w:hAnsi="Bell MT"/>
          <w:sz w:val="24"/>
          <w:szCs w:val="24"/>
        </w:rPr>
        <w:t>, correlating sprint outcomes with release effectiveness.</w:t>
      </w:r>
    </w:p>
    <w:p w14:paraId="153B9D36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Maintained</w:t>
      </w:r>
      <w:r w:rsidRPr="00831346">
        <w:rPr>
          <w:rFonts w:ascii="Bell MT" w:hAnsi="Bell MT"/>
          <w:sz w:val="24"/>
          <w:szCs w:val="24"/>
        </w:rPr>
        <w:t xml:space="preserve"> comprehensive process documentation, retrospective artifacts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workflow diagrams in </w:t>
      </w:r>
      <w:r w:rsidRPr="00831346">
        <w:rPr>
          <w:rStyle w:val="Strong"/>
          <w:rFonts w:ascii="Bell MT" w:hAnsi="Bell MT"/>
          <w:sz w:val="24"/>
          <w:szCs w:val="24"/>
        </w:rPr>
        <w:t>Confluence</w:t>
      </w:r>
      <w:r w:rsidRPr="00831346">
        <w:rPr>
          <w:rFonts w:ascii="Bell MT" w:hAnsi="Bell MT"/>
          <w:sz w:val="24"/>
          <w:szCs w:val="24"/>
        </w:rPr>
        <w:t>, supporting audit readiness and compliance requirements.</w:t>
      </w:r>
    </w:p>
    <w:p w14:paraId="2B0ADBD0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Supported the transformation of legacy claim-adjudication platforms into modern, cloud-ready digital insurance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systems</w:t>
      </w:r>
      <w:r w:rsidRPr="00831346">
        <w:rPr>
          <w:rFonts w:ascii="Bell MT" w:hAnsi="Bell MT"/>
          <w:sz w:val="24"/>
          <w:szCs w:val="24"/>
        </w:rPr>
        <w:t xml:space="preserve"> through disciplined </w:t>
      </w:r>
      <w:r w:rsidRPr="00831346">
        <w:rPr>
          <w:rStyle w:val="Strong"/>
          <w:rFonts w:ascii="Bell MT" w:hAnsi="Bell MT"/>
          <w:sz w:val="24"/>
          <w:szCs w:val="24"/>
        </w:rPr>
        <w:t>Agile Delivery</w:t>
      </w:r>
      <w:r w:rsidRPr="00831346">
        <w:rPr>
          <w:rFonts w:ascii="Bell MT" w:hAnsi="Bell MT"/>
          <w:sz w:val="24"/>
          <w:szCs w:val="24"/>
        </w:rPr>
        <w:t xml:space="preserve"> and controlled release practices.</w:t>
      </w:r>
    </w:p>
    <w:p w14:paraId="5A9F8112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Mentored junior analysts and Scrum team members on </w:t>
      </w:r>
      <w:r w:rsidRPr="00831346">
        <w:rPr>
          <w:rStyle w:val="Strong"/>
          <w:rFonts w:ascii="Bell MT" w:hAnsi="Bell MT"/>
          <w:sz w:val="24"/>
          <w:szCs w:val="24"/>
        </w:rPr>
        <w:t>Agile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Scrum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Kanban</w:t>
      </w:r>
      <w:r w:rsidRPr="00831346">
        <w:rPr>
          <w:rFonts w:ascii="Bell MT" w:hAnsi="Bell MT"/>
          <w:sz w:val="24"/>
          <w:szCs w:val="24"/>
        </w:rPr>
        <w:t xml:space="preserve"> practices, fostering a collaborative, compliance-aware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metrics-driven delivery culture.</w:t>
      </w:r>
    </w:p>
    <w:p w14:paraId="34276675" w14:textId="77777777" w:rsidR="00635304" w:rsidRPr="00831346" w:rsidRDefault="00AA5CFA" w:rsidP="00D16180">
      <w:pPr>
        <w:shd w:val="clear" w:color="auto" w:fill="DBE5F1" w:themeFill="accent1" w:themeFillTint="33"/>
        <w:spacing w:after="0" w:line="240" w:lineRule="auto"/>
        <w:ind w:left="-180"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>American International Group, Inc. (AIG) Atlanta GA</w:t>
      </w:r>
      <w:r w:rsidR="00F5247C" w:rsidRPr="00831346">
        <w:rPr>
          <w:rFonts w:ascii="Bell MT" w:eastAsia="Bodoni" w:hAnsi="Bell MT" w:cs="Bodoni"/>
          <w:b/>
          <w:bCs/>
          <w:sz w:val="24"/>
          <w:szCs w:val="24"/>
        </w:rPr>
        <w:t xml:space="preserve"> </w:t>
      </w:r>
    </w:p>
    <w:p w14:paraId="669264F4" w14:textId="77777777" w:rsidR="00635304" w:rsidRPr="00831346" w:rsidRDefault="00322601" w:rsidP="00D16180">
      <w:pPr>
        <w:shd w:val="clear" w:color="auto" w:fill="DBE5F1" w:themeFill="accent1" w:themeFillTint="33"/>
        <w:spacing w:after="0" w:line="240" w:lineRule="auto"/>
        <w:ind w:left="-180"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>Senior Business Analyst</w:t>
      </w:r>
    </w:p>
    <w:p w14:paraId="1937C54D" w14:textId="77777777" w:rsidR="00635304" w:rsidRPr="00831346" w:rsidRDefault="00831346" w:rsidP="00D16180">
      <w:pPr>
        <w:shd w:val="clear" w:color="auto" w:fill="DBE5F1" w:themeFill="accent1" w:themeFillTint="33"/>
        <w:spacing w:after="0" w:line="240" w:lineRule="auto"/>
        <w:ind w:left="-180"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>
        <w:rPr>
          <w:rFonts w:ascii="Bell MT" w:eastAsia="Bodoni" w:hAnsi="Bell MT" w:cs="Bodoni"/>
          <w:b/>
          <w:bCs/>
          <w:sz w:val="24"/>
          <w:szCs w:val="24"/>
        </w:rPr>
        <w:t>Duration: May 2017-Jun2020</w:t>
      </w:r>
    </w:p>
    <w:p w14:paraId="0B98DA97" w14:textId="77777777" w:rsidR="00D95DA6" w:rsidRDefault="00D95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sz w:val="24"/>
          <w:szCs w:val="24"/>
        </w:rPr>
      </w:pPr>
    </w:p>
    <w:p w14:paraId="02068E81" w14:textId="77777777" w:rsidR="00635304" w:rsidRPr="00831346" w:rsidRDefault="00322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  <w:t>Responsibilities:</w:t>
      </w:r>
    </w:p>
    <w:p w14:paraId="50958E74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>Partnered with underwriting, claims, policy administration, actuarial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finance stakeholders to elicit and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formalize</w:t>
      </w:r>
      <w:r w:rsidRPr="00831346">
        <w:rPr>
          <w:rFonts w:ascii="Bell MT" w:hAnsi="Bell MT"/>
          <w:sz w:val="24"/>
          <w:szCs w:val="24"/>
        </w:rPr>
        <w:t xml:space="preserve"> business and functional requirements for modernizing P&amp;C insurance platforms using a next-generation </w:t>
      </w:r>
      <w:r w:rsidRPr="00831346">
        <w:rPr>
          <w:rStyle w:val="Strong"/>
          <w:rFonts w:ascii="Bell MT" w:hAnsi="Bell MT"/>
          <w:sz w:val="24"/>
          <w:szCs w:val="24"/>
        </w:rPr>
        <w:t>Loan Origination System (LOS)</w:t>
      </w:r>
      <w:r w:rsidRPr="00831346">
        <w:rPr>
          <w:rFonts w:ascii="Bell MT" w:hAnsi="Bell MT"/>
          <w:sz w:val="24"/>
          <w:szCs w:val="24"/>
        </w:rPr>
        <w:t xml:space="preserve"> integrated with </w:t>
      </w:r>
      <w:r w:rsidRPr="00831346">
        <w:rPr>
          <w:rStyle w:val="Strong"/>
          <w:rFonts w:ascii="Bell MT" w:hAnsi="Bell MT"/>
          <w:sz w:val="24"/>
          <w:szCs w:val="24"/>
        </w:rPr>
        <w:t>LoanIQ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Oracle Financials</w:t>
      </w:r>
      <w:r w:rsidRPr="00831346">
        <w:rPr>
          <w:rFonts w:ascii="Bell MT" w:hAnsi="Bell MT"/>
          <w:sz w:val="24"/>
          <w:szCs w:val="24"/>
        </w:rPr>
        <w:t>.</w:t>
      </w:r>
    </w:p>
    <w:p w14:paraId="1486DCB3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Designed</w:t>
      </w:r>
      <w:r w:rsidRPr="00831346">
        <w:rPr>
          <w:rFonts w:ascii="Bell MT" w:hAnsi="Bell MT"/>
          <w:sz w:val="24"/>
          <w:szCs w:val="24"/>
        </w:rPr>
        <w:t xml:space="preserve"> end-to-end policy lifecycle workflows for commercial, personal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specialty insurance products, ensuring accurate data alignment across underwriting, claims processing, billing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financial systems.</w:t>
      </w:r>
    </w:p>
    <w:p w14:paraId="14CD805E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Collaborated</w:t>
      </w:r>
      <w:r w:rsidRPr="00831346">
        <w:rPr>
          <w:rFonts w:ascii="Bell MT" w:hAnsi="Bell MT"/>
          <w:sz w:val="24"/>
          <w:szCs w:val="24"/>
        </w:rPr>
        <w:t xml:space="preserve"> with product and operations teams to define and optimize rating and underwriting rules for P&amp;C offerings, improving quote-to-bind turnaround and underwriter efficiency.</w:t>
      </w:r>
    </w:p>
    <w:p w14:paraId="2AC2589D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Worked closely with claims and finance teams to define integration requirements between </w:t>
      </w:r>
      <w:r w:rsidRPr="00831346">
        <w:rPr>
          <w:rStyle w:val="Strong"/>
          <w:rFonts w:ascii="Bell MT" w:hAnsi="Bell MT"/>
          <w:sz w:val="24"/>
          <w:szCs w:val="24"/>
        </w:rPr>
        <w:t>LOS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LoanIQ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Oracle</w:t>
      </w:r>
      <w:r w:rsidRPr="00831346">
        <w:rPr>
          <w:rStyle w:val="Strong"/>
          <w:rFonts w:ascii="Bell MT" w:hAnsi="Bell MT"/>
          <w:sz w:val="24"/>
          <w:szCs w:val="24"/>
        </w:rPr>
        <w:t xml:space="preserve"> Financials</w:t>
      </w:r>
      <w:r w:rsidRPr="00831346">
        <w:rPr>
          <w:rFonts w:ascii="Bell MT" w:hAnsi="Bell MT"/>
          <w:sz w:val="24"/>
          <w:szCs w:val="24"/>
        </w:rPr>
        <w:t xml:space="preserve">, enabling automated </w:t>
      </w:r>
      <w:r w:rsidRPr="00831346">
        <w:rPr>
          <w:rStyle w:val="Strong"/>
          <w:rFonts w:ascii="Bell MT" w:hAnsi="Bell MT"/>
          <w:sz w:val="24"/>
          <w:szCs w:val="24"/>
        </w:rPr>
        <w:t>General Ledger Mapping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Financial Reconciliation</w:t>
      </w:r>
      <w:r w:rsidRPr="00831346">
        <w:rPr>
          <w:rFonts w:ascii="Bell MT" w:hAnsi="Bell MT"/>
          <w:sz w:val="24"/>
          <w:szCs w:val="24"/>
        </w:rPr>
        <w:t xml:space="preserve"> across policy, claim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reinsurance transactions.</w:t>
      </w:r>
    </w:p>
    <w:p w14:paraId="7CCE36EE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Oversaw</w:t>
      </w:r>
      <w:r w:rsidRPr="00831346">
        <w:rPr>
          <w:rFonts w:ascii="Bell MT" w:hAnsi="Bell MT"/>
          <w:sz w:val="24"/>
          <w:szCs w:val="24"/>
        </w:rPr>
        <w:t xml:space="preserve"> project execution and portfolio governance using </w:t>
      </w:r>
      <w:r w:rsidRPr="00831346">
        <w:rPr>
          <w:rStyle w:val="Strong"/>
          <w:rFonts w:ascii="Bell MT" w:hAnsi="Bell MT"/>
          <w:sz w:val="24"/>
          <w:szCs w:val="24"/>
        </w:rPr>
        <w:t>Sensei PPM</w:t>
      </w:r>
      <w:r w:rsidRPr="00831346">
        <w:rPr>
          <w:rFonts w:ascii="Bell MT" w:hAnsi="Bell MT"/>
          <w:sz w:val="24"/>
          <w:szCs w:val="24"/>
        </w:rPr>
        <w:t xml:space="preserve">, monitoring delivery milestones, </w:t>
      </w:r>
      <w:r w:rsidRPr="00831346">
        <w:rPr>
          <w:rStyle w:val="Strong"/>
          <w:rFonts w:ascii="Bell MT" w:hAnsi="Bell MT"/>
          <w:sz w:val="24"/>
          <w:szCs w:val="24"/>
        </w:rPr>
        <w:t>Risk Registers</w:t>
      </w:r>
      <w:r w:rsidRPr="00831346">
        <w:rPr>
          <w:rFonts w:ascii="Bell MT" w:hAnsi="Bell MT"/>
          <w:sz w:val="24"/>
          <w:szCs w:val="24"/>
        </w:rPr>
        <w:t>, interdependencies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compliance checkpoints to support audit readiness.</w:t>
      </w:r>
    </w:p>
    <w:p w14:paraId="0E1E35A3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Authored</w:t>
      </w:r>
      <w:r w:rsidRPr="00831346">
        <w:rPr>
          <w:rFonts w:ascii="Bell MT" w:hAnsi="Bell MT"/>
          <w:sz w:val="24"/>
          <w:szCs w:val="24"/>
        </w:rPr>
        <w:t xml:space="preserve"> detailed </w:t>
      </w:r>
      <w:r w:rsidRPr="00831346">
        <w:rPr>
          <w:rStyle w:val="Strong"/>
          <w:rFonts w:ascii="Bell MT" w:hAnsi="Bell MT"/>
          <w:sz w:val="24"/>
          <w:szCs w:val="24"/>
        </w:rPr>
        <w:t>BRDs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FSDs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User Stories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Acceptance Criteria</w:t>
      </w:r>
      <w:r w:rsidRPr="00831346">
        <w:rPr>
          <w:rFonts w:ascii="Bell MT" w:hAnsi="Bell MT"/>
          <w:sz w:val="24"/>
          <w:szCs w:val="24"/>
        </w:rPr>
        <w:t>, translating complex P&amp;C underwriting, endorsement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claims requirements into clear functional specifications.</w:t>
      </w:r>
    </w:p>
    <w:p w14:paraId="37FC545B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Utilized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JIRA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Azure DevOps (ADO)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MS Project</w:t>
      </w:r>
      <w:r w:rsidRPr="00831346">
        <w:rPr>
          <w:rFonts w:ascii="Bell MT" w:hAnsi="Bell MT"/>
          <w:sz w:val="24"/>
          <w:szCs w:val="24"/>
        </w:rPr>
        <w:t xml:space="preserve"> to coordinate cross-functional delivery using </w:t>
      </w:r>
      <w:r w:rsidRPr="00831346">
        <w:rPr>
          <w:rStyle w:val="Strong"/>
          <w:rFonts w:ascii="Bell MT" w:hAnsi="Bell MT"/>
          <w:sz w:val="24"/>
          <w:szCs w:val="24"/>
        </w:rPr>
        <w:t>Agile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Waterfall</w:t>
      </w:r>
      <w:r w:rsidRPr="00831346">
        <w:rPr>
          <w:rFonts w:ascii="Bell MT" w:hAnsi="Bell MT"/>
          <w:sz w:val="24"/>
          <w:szCs w:val="24"/>
        </w:rPr>
        <w:t xml:space="preserve"> methodologies, ensuring requirement traceability and milestone adherence.</w:t>
      </w:r>
    </w:p>
    <w:p w14:paraId="663CEBFE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Coordinated with engineering and release management teams to support structured deployment planning,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release</w:t>
      </w:r>
      <w:r w:rsidRPr="00831346">
        <w:rPr>
          <w:rFonts w:ascii="Bell MT" w:hAnsi="Bell MT"/>
          <w:sz w:val="24"/>
          <w:szCs w:val="24"/>
        </w:rPr>
        <w:t xml:space="preserve"> readiness reviews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environment coordination for claims and billing system enhancements.</w:t>
      </w:r>
    </w:p>
    <w:p w14:paraId="4A364D4F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lastRenderedPageBreak/>
        <w:t>Collaborated</w:t>
      </w:r>
      <w:r w:rsidRPr="00831346">
        <w:rPr>
          <w:rFonts w:ascii="Bell MT" w:hAnsi="Bell MT"/>
          <w:sz w:val="24"/>
          <w:szCs w:val="24"/>
        </w:rPr>
        <w:t xml:space="preserve"> with finance and actuarial teams to integrate </w:t>
      </w:r>
      <w:r w:rsidRPr="00831346">
        <w:rPr>
          <w:rStyle w:val="Strong"/>
          <w:rFonts w:ascii="Bell MT" w:hAnsi="Bell MT"/>
          <w:sz w:val="24"/>
          <w:szCs w:val="24"/>
        </w:rPr>
        <w:t>Oracle Financials</w:t>
      </w:r>
      <w:r w:rsidRPr="00831346">
        <w:rPr>
          <w:rFonts w:ascii="Bell MT" w:hAnsi="Bell MT"/>
          <w:sz w:val="24"/>
          <w:szCs w:val="24"/>
        </w:rPr>
        <w:t xml:space="preserve">, streamlining </w:t>
      </w:r>
      <w:r w:rsidRPr="00831346">
        <w:rPr>
          <w:rStyle w:val="Strong"/>
          <w:rFonts w:ascii="Bell MT" w:hAnsi="Bell MT"/>
          <w:sz w:val="24"/>
          <w:szCs w:val="24"/>
        </w:rPr>
        <w:t>Financial Reconciliation</w:t>
      </w:r>
      <w:r w:rsidRPr="00831346">
        <w:rPr>
          <w:rFonts w:ascii="Bell MT" w:hAnsi="Bell MT"/>
          <w:sz w:val="24"/>
          <w:szCs w:val="24"/>
        </w:rPr>
        <w:t xml:space="preserve"> for premium postings, loss reserves, subrogation recoveries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reinsurance settlements.</w:t>
      </w:r>
    </w:p>
    <w:p w14:paraId="2040A7F8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Defined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ETL Requirements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Data Mapping Specifications</w:t>
      </w:r>
      <w:r w:rsidRPr="00831346">
        <w:rPr>
          <w:rFonts w:ascii="Bell MT" w:hAnsi="Bell MT"/>
          <w:sz w:val="24"/>
          <w:szCs w:val="24"/>
        </w:rPr>
        <w:t xml:space="preserve"> to support </w:t>
      </w:r>
      <w:r w:rsidRPr="00831346">
        <w:rPr>
          <w:rStyle w:val="Strong"/>
          <w:rFonts w:ascii="Bell MT" w:hAnsi="Bell MT"/>
          <w:sz w:val="24"/>
          <w:szCs w:val="24"/>
        </w:rPr>
        <w:t>Data Migration</w:t>
      </w:r>
      <w:r w:rsidRPr="00831346">
        <w:rPr>
          <w:rFonts w:ascii="Bell MT" w:hAnsi="Bell MT"/>
          <w:sz w:val="24"/>
          <w:szCs w:val="24"/>
        </w:rPr>
        <w:t xml:space="preserve"> from legacy policy and claims platforms, ensuring data accuracy and compliance with </w:t>
      </w:r>
      <w:r w:rsidRPr="00831346">
        <w:rPr>
          <w:rStyle w:val="Strong"/>
          <w:rFonts w:ascii="Bell MT" w:hAnsi="Bell MT"/>
          <w:sz w:val="24"/>
          <w:szCs w:val="24"/>
        </w:rPr>
        <w:t>SOX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AML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KYC</w:t>
      </w:r>
      <w:r w:rsidRPr="00831346">
        <w:rPr>
          <w:rFonts w:ascii="Bell MT" w:hAnsi="Bell MT"/>
          <w:sz w:val="24"/>
          <w:szCs w:val="24"/>
        </w:rPr>
        <w:t xml:space="preserve"> standards.</w:t>
      </w:r>
    </w:p>
    <w:p w14:paraId="6B788785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Performed advanced </w:t>
      </w:r>
      <w:r w:rsidRPr="00831346">
        <w:rPr>
          <w:rStyle w:val="Strong"/>
          <w:rFonts w:ascii="Bell MT" w:hAnsi="Bell MT"/>
          <w:sz w:val="24"/>
          <w:szCs w:val="24"/>
        </w:rPr>
        <w:t>SQL-Based Data Validation</w:t>
      </w:r>
      <w:r w:rsidRPr="00831346">
        <w:rPr>
          <w:rFonts w:ascii="Bell MT" w:hAnsi="Bell MT"/>
          <w:sz w:val="24"/>
          <w:szCs w:val="24"/>
        </w:rPr>
        <w:t xml:space="preserve"> to reconcile premium, loss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reserve transactions,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ensuring</w:t>
      </w:r>
      <w:r w:rsidRPr="00831346">
        <w:rPr>
          <w:rFonts w:ascii="Bell MT" w:hAnsi="Bell MT"/>
          <w:sz w:val="24"/>
          <w:szCs w:val="24"/>
        </w:rPr>
        <w:t xml:space="preserve"> integrity of financial and regulatory reporting.</w:t>
      </w:r>
    </w:p>
    <w:p w14:paraId="09F3DC86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Led </w:t>
      </w:r>
      <w:r w:rsidRPr="00831346">
        <w:rPr>
          <w:rStyle w:val="Strong"/>
          <w:rFonts w:ascii="Bell MT" w:hAnsi="Bell MT"/>
          <w:sz w:val="24"/>
          <w:szCs w:val="24"/>
        </w:rPr>
        <w:t>UAT Planning and Execution</w:t>
      </w:r>
      <w:r w:rsidRPr="00831346">
        <w:rPr>
          <w:rFonts w:ascii="Bell MT" w:hAnsi="Bell MT"/>
          <w:sz w:val="24"/>
          <w:szCs w:val="24"/>
        </w:rPr>
        <w:t xml:space="preserve"> for policy issuance, renewals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claim payouts, validating end-to-end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data</w:t>
      </w:r>
      <w:r w:rsidRPr="00831346">
        <w:rPr>
          <w:rFonts w:ascii="Bell MT" w:hAnsi="Bell MT"/>
          <w:sz w:val="24"/>
          <w:szCs w:val="24"/>
        </w:rPr>
        <w:t xml:space="preserve"> flows between </w:t>
      </w:r>
      <w:r w:rsidRPr="00831346">
        <w:rPr>
          <w:rStyle w:val="Strong"/>
          <w:rFonts w:ascii="Bell MT" w:hAnsi="Bell MT"/>
          <w:sz w:val="24"/>
          <w:szCs w:val="24"/>
        </w:rPr>
        <w:t>LOS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LoanIQ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Oracle Financials</w:t>
      </w:r>
      <w:r w:rsidRPr="00831346">
        <w:rPr>
          <w:rFonts w:ascii="Bell MT" w:hAnsi="Bell MT"/>
          <w:sz w:val="24"/>
          <w:szCs w:val="24"/>
        </w:rPr>
        <w:t>.</w:t>
      </w:r>
    </w:p>
    <w:p w14:paraId="6B5FC709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Partnered</w:t>
      </w:r>
      <w:r w:rsidRPr="00831346">
        <w:rPr>
          <w:rFonts w:ascii="Bell MT" w:hAnsi="Bell MT"/>
          <w:sz w:val="24"/>
          <w:szCs w:val="24"/>
        </w:rPr>
        <w:t xml:space="preserve"> with </w:t>
      </w:r>
      <w:r w:rsidRPr="00831346">
        <w:rPr>
          <w:rStyle w:val="Strong"/>
          <w:rFonts w:ascii="Bell MT" w:hAnsi="Bell MT"/>
          <w:sz w:val="24"/>
          <w:szCs w:val="24"/>
        </w:rPr>
        <w:t>PMO</w:t>
      </w:r>
      <w:r w:rsidRPr="00831346">
        <w:rPr>
          <w:rFonts w:ascii="Bell MT" w:hAnsi="Bell MT"/>
          <w:sz w:val="24"/>
          <w:szCs w:val="24"/>
        </w:rPr>
        <w:t xml:space="preserve"> teams to ensure adherence to enterprise governance frameworks, maintaining standardized project artifacts, delivery templates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audit compliance.</w:t>
      </w:r>
    </w:p>
    <w:p w14:paraId="5463939D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Designed and delivered interactive </w:t>
      </w:r>
      <w:r w:rsidRPr="00831346">
        <w:rPr>
          <w:rStyle w:val="Strong"/>
          <w:rFonts w:ascii="Bell MT" w:hAnsi="Bell MT"/>
          <w:sz w:val="24"/>
          <w:szCs w:val="24"/>
        </w:rPr>
        <w:t>Power BI Dashboards</w:t>
      </w:r>
      <w:r w:rsidRPr="00831346">
        <w:rPr>
          <w:rFonts w:ascii="Bell MT" w:hAnsi="Bell MT"/>
          <w:sz w:val="24"/>
          <w:szCs w:val="24"/>
        </w:rPr>
        <w:t xml:space="preserve"> visualizing P&amp;C performance indicators such as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combined</w:t>
      </w:r>
      <w:r w:rsidRPr="00831346">
        <w:rPr>
          <w:rFonts w:ascii="Bell MT" w:hAnsi="Bell MT"/>
          <w:sz w:val="24"/>
          <w:szCs w:val="24"/>
        </w:rPr>
        <w:t xml:space="preserve"> ratios, loss triangles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catastrophe exposure to support executive decision-making.</w:t>
      </w:r>
    </w:p>
    <w:p w14:paraId="0B22C4E1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Managed </w:t>
      </w:r>
      <w:r w:rsidRPr="00831346">
        <w:rPr>
          <w:rStyle w:val="Strong"/>
          <w:rFonts w:ascii="Bell MT" w:hAnsi="Bell MT"/>
          <w:sz w:val="24"/>
          <w:szCs w:val="24"/>
        </w:rPr>
        <w:t>Data Migration</w:t>
      </w:r>
      <w:r w:rsidRPr="00831346">
        <w:rPr>
          <w:rFonts w:ascii="Bell MT" w:hAnsi="Bell MT"/>
          <w:sz w:val="24"/>
          <w:szCs w:val="24"/>
        </w:rPr>
        <w:t xml:space="preserve"> initiatives for multi-line P&amp;C portfolios including personal auto, homeowners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commercial</w:t>
      </w:r>
      <w:r w:rsidRPr="00831346">
        <w:rPr>
          <w:rFonts w:ascii="Bell MT" w:hAnsi="Bell MT"/>
          <w:sz w:val="24"/>
          <w:szCs w:val="24"/>
        </w:rPr>
        <w:t xml:space="preserve"> property, ensuring seamless system transition without data loss.</w:t>
      </w:r>
    </w:p>
    <w:p w14:paraId="4FE7B338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Enhanced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Financial Reconciliation</w:t>
      </w:r>
      <w:r w:rsidRPr="00831346">
        <w:rPr>
          <w:rFonts w:ascii="Bell MT" w:hAnsi="Bell MT"/>
          <w:sz w:val="24"/>
          <w:szCs w:val="24"/>
        </w:rPr>
        <w:t xml:space="preserve"> processes across policy billing, claims disbursement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reinsurance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settlements</w:t>
      </w:r>
      <w:r w:rsidRPr="00831346">
        <w:rPr>
          <w:rFonts w:ascii="Bell MT" w:hAnsi="Bell MT"/>
          <w:sz w:val="24"/>
          <w:szCs w:val="24"/>
        </w:rPr>
        <w:t xml:space="preserve">, ensuring downstream accounting accuracy within </w:t>
      </w:r>
      <w:r w:rsidRPr="00831346">
        <w:rPr>
          <w:rStyle w:val="Strong"/>
          <w:rFonts w:ascii="Bell MT" w:hAnsi="Bell MT"/>
          <w:sz w:val="24"/>
          <w:szCs w:val="24"/>
        </w:rPr>
        <w:t>Oracle Financials</w:t>
      </w:r>
      <w:r w:rsidRPr="00831346">
        <w:rPr>
          <w:rFonts w:ascii="Bell MT" w:hAnsi="Bell MT"/>
          <w:sz w:val="24"/>
          <w:szCs w:val="24"/>
        </w:rPr>
        <w:t>.</w:t>
      </w:r>
    </w:p>
    <w:p w14:paraId="06D35020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Supported</w:t>
      </w:r>
      <w:r w:rsidRPr="00831346">
        <w:rPr>
          <w:rFonts w:ascii="Bell MT" w:hAnsi="Bell MT"/>
          <w:sz w:val="24"/>
          <w:szCs w:val="24"/>
        </w:rPr>
        <w:t xml:space="preserve"> actuarial and reinsurance teams by defining </w:t>
      </w:r>
      <w:r w:rsidRPr="00831346">
        <w:rPr>
          <w:rStyle w:val="Strong"/>
          <w:rFonts w:ascii="Bell MT" w:hAnsi="Bell MT"/>
          <w:sz w:val="24"/>
          <w:szCs w:val="24"/>
        </w:rPr>
        <w:t>Data Aggregation Requirements</w:t>
      </w:r>
      <w:r w:rsidRPr="00831346">
        <w:rPr>
          <w:rFonts w:ascii="Bell MT" w:hAnsi="Bell MT"/>
          <w:sz w:val="24"/>
          <w:szCs w:val="24"/>
        </w:rPr>
        <w:t xml:space="preserve"> for exposure, premium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claims datasets used in catastrophe modeling and loss reserving analysis.</w:t>
      </w:r>
    </w:p>
    <w:p w14:paraId="73B59ADD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Facilitated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Agile Ceremonies</w:t>
      </w:r>
      <w:r w:rsidRPr="00831346">
        <w:rPr>
          <w:rFonts w:ascii="Bell MT" w:hAnsi="Bell MT"/>
          <w:sz w:val="24"/>
          <w:szCs w:val="24"/>
        </w:rPr>
        <w:t xml:space="preserve"> including sprint planning, backlog grooming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retrospectives, aligning delivery teams across underwriting, claims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compliance functions.</w:t>
      </w:r>
    </w:p>
    <w:p w14:paraId="1902F5D1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Collaborated</w:t>
      </w:r>
      <w:r w:rsidRPr="00831346">
        <w:rPr>
          <w:rFonts w:ascii="Bell MT" w:hAnsi="Bell MT"/>
          <w:sz w:val="24"/>
          <w:szCs w:val="24"/>
        </w:rPr>
        <w:t xml:space="preserve"> with risk and compliance teams to enforce adherence to </w:t>
      </w:r>
      <w:r w:rsidRPr="00831346">
        <w:rPr>
          <w:rStyle w:val="Strong"/>
          <w:rFonts w:ascii="Bell MT" w:hAnsi="Bell MT"/>
          <w:sz w:val="24"/>
          <w:szCs w:val="24"/>
        </w:rPr>
        <w:t>SOX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Style w:val="Strong"/>
          <w:rFonts w:ascii="Bell MT" w:hAnsi="Bell MT"/>
          <w:sz w:val="24"/>
          <w:szCs w:val="24"/>
        </w:rPr>
        <w:t>AML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KYC</w:t>
      </w:r>
      <w:r w:rsidRPr="00831346">
        <w:rPr>
          <w:rFonts w:ascii="Bell MT" w:hAnsi="Bell MT"/>
          <w:sz w:val="24"/>
          <w:szCs w:val="24"/>
        </w:rPr>
        <w:t xml:space="preserve"> controls across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underwriting</w:t>
      </w:r>
      <w:r w:rsidRPr="00831346">
        <w:rPr>
          <w:rFonts w:ascii="Bell MT" w:hAnsi="Bell MT"/>
          <w:sz w:val="24"/>
          <w:szCs w:val="24"/>
        </w:rPr>
        <w:t xml:space="preserve"> and claims workflows.</w:t>
      </w:r>
    </w:p>
    <w:p w14:paraId="219D0B33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Documented</w:t>
      </w:r>
      <w:r w:rsidRPr="00831346">
        <w:rPr>
          <w:rFonts w:ascii="Bell MT" w:hAnsi="Bell MT"/>
          <w:sz w:val="24"/>
          <w:szCs w:val="24"/>
        </w:rPr>
        <w:t xml:space="preserve"> requirements, configuration decisions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validation outcomes in </w:t>
      </w:r>
      <w:r w:rsidRPr="00831346">
        <w:rPr>
          <w:rStyle w:val="Strong"/>
          <w:rFonts w:ascii="Bell MT" w:hAnsi="Bell MT"/>
          <w:sz w:val="24"/>
          <w:szCs w:val="24"/>
        </w:rPr>
        <w:t>Confluence</w:t>
      </w:r>
      <w:r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Sensei PPM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ensuring</w:t>
      </w:r>
      <w:r w:rsidRPr="00831346">
        <w:rPr>
          <w:rFonts w:ascii="Bell MT" w:hAnsi="Bell MT"/>
          <w:sz w:val="24"/>
          <w:szCs w:val="24"/>
        </w:rPr>
        <w:t xml:space="preserve"> full traceability for internal audits and state insurance reviews.</w:t>
      </w:r>
    </w:p>
    <w:p w14:paraId="20C366D1" w14:textId="77777777" w:rsidR="00F5247C" w:rsidRPr="00831346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Delivered executive-level reporting dashboards combining operational and financial </w:t>
      </w:r>
      <w:r w:rsidRPr="00831346">
        <w:rPr>
          <w:rStyle w:val="Strong"/>
          <w:rFonts w:ascii="Bell MT" w:hAnsi="Bell MT"/>
          <w:sz w:val="24"/>
          <w:szCs w:val="24"/>
        </w:rPr>
        <w:t>KPIs</w:t>
      </w:r>
      <w:r w:rsidRPr="00831346">
        <w:rPr>
          <w:rFonts w:ascii="Bell MT" w:hAnsi="Bell MT"/>
          <w:sz w:val="24"/>
          <w:szCs w:val="24"/>
        </w:rPr>
        <w:t xml:space="preserve">, providing real-time insight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into</w:t>
      </w:r>
      <w:r w:rsidRPr="00831346">
        <w:rPr>
          <w:rFonts w:ascii="Bell MT" w:hAnsi="Bell MT"/>
          <w:sz w:val="24"/>
          <w:szCs w:val="24"/>
        </w:rPr>
        <w:t xml:space="preserve"> loss ratios, expense ratios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claims settlement performance.</w:t>
      </w:r>
    </w:p>
    <w:p w14:paraId="034C17C0" w14:textId="77777777" w:rsidR="00F5247C" w:rsidRDefault="00F5247C" w:rsidP="00643CD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Presented</w:t>
      </w:r>
      <w:r w:rsidRPr="00831346">
        <w:rPr>
          <w:rFonts w:ascii="Bell MT" w:hAnsi="Bell MT"/>
          <w:sz w:val="24"/>
          <w:szCs w:val="24"/>
        </w:rPr>
        <w:t xml:space="preserve"> regular status updates and risk summaries to executive sponsors, highlighting delivery progress, compliance posture</w:t>
      </w:r>
      <w:r w:rsidR="00426684" w:rsidRPr="00831346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optimization opportunities across the P&amp;C modernization program.</w:t>
      </w:r>
    </w:p>
    <w:p w14:paraId="1937E097" w14:textId="77777777" w:rsidR="00866C32" w:rsidRPr="00831346" w:rsidRDefault="00866C32" w:rsidP="00511F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jc w:val="both"/>
        <w:rPr>
          <w:rFonts w:ascii="Bell MT" w:hAnsi="Bell MT"/>
          <w:sz w:val="24"/>
          <w:szCs w:val="24"/>
        </w:rPr>
      </w:pPr>
    </w:p>
    <w:p w14:paraId="0FAFD169" w14:textId="77777777" w:rsidR="00635304" w:rsidRPr="00831346" w:rsidRDefault="00831346" w:rsidP="00D16180">
      <w:pPr>
        <w:shd w:val="clear" w:color="auto" w:fill="DBE5F1" w:themeFill="accent1" w:themeFillTint="33"/>
        <w:spacing w:after="0" w:line="240" w:lineRule="auto"/>
        <w:ind w:left="-180" w:right="-27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>Wayfair Inc FL</w:t>
      </w:r>
      <w:r w:rsidR="000F27F8" w:rsidRPr="00831346">
        <w:rPr>
          <w:rFonts w:ascii="Bell MT" w:eastAsia="Bodoni" w:hAnsi="Bell MT" w:cs="Bodoni"/>
          <w:b/>
          <w:bCs/>
          <w:sz w:val="24"/>
          <w:szCs w:val="24"/>
        </w:rPr>
        <w:t xml:space="preserve">                                                       </w:t>
      </w:r>
    </w:p>
    <w:p w14:paraId="67015760" w14:textId="77777777" w:rsidR="00635304" w:rsidRPr="00831346" w:rsidRDefault="00322601" w:rsidP="00D16180">
      <w:pPr>
        <w:shd w:val="clear" w:color="auto" w:fill="DBE5F1" w:themeFill="accent1" w:themeFillTint="33"/>
        <w:spacing w:after="0" w:line="240" w:lineRule="auto"/>
        <w:ind w:left="-180" w:right="-27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>Business Analyst</w:t>
      </w:r>
    </w:p>
    <w:p w14:paraId="3981DA7D" w14:textId="77777777" w:rsidR="00635304" w:rsidRPr="00831346" w:rsidRDefault="00831346" w:rsidP="00D16180">
      <w:pPr>
        <w:shd w:val="clear" w:color="auto" w:fill="DBE5F1" w:themeFill="accent1" w:themeFillTint="33"/>
        <w:spacing w:after="0" w:line="240" w:lineRule="auto"/>
        <w:ind w:left="-180" w:right="-27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>
        <w:rPr>
          <w:rFonts w:ascii="Bell MT" w:eastAsia="Bodoni" w:hAnsi="Bell MT" w:cs="Bodoni"/>
          <w:b/>
          <w:bCs/>
          <w:sz w:val="24"/>
          <w:szCs w:val="24"/>
        </w:rPr>
        <w:t>Duration: Feb2014- Apr2017</w:t>
      </w:r>
    </w:p>
    <w:p w14:paraId="45A7B45E" w14:textId="77777777" w:rsidR="00635304" w:rsidRPr="00831346" w:rsidRDefault="00635304">
      <w:pPr>
        <w:spacing w:after="0"/>
        <w:jc w:val="both"/>
        <w:rPr>
          <w:rFonts w:ascii="Bell MT" w:eastAsia="Bodoni" w:hAnsi="Bell MT" w:cs="Bodoni"/>
          <w:sz w:val="24"/>
          <w:szCs w:val="24"/>
        </w:rPr>
      </w:pPr>
    </w:p>
    <w:p w14:paraId="4DBF5483" w14:textId="77777777" w:rsidR="00635304" w:rsidRPr="00831346" w:rsidRDefault="00322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  <w:t>Responsibilities:</w:t>
      </w:r>
    </w:p>
    <w:p w14:paraId="401A01AD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Engaged with </w:t>
      </w:r>
      <w:r w:rsidRPr="00831346">
        <w:rPr>
          <w:rStyle w:val="Strong"/>
          <w:rFonts w:ascii="Bell MT" w:hAnsi="Bell MT"/>
          <w:sz w:val="24"/>
          <w:szCs w:val="24"/>
        </w:rPr>
        <w:t xml:space="preserve">store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operations</w:t>
      </w:r>
      <w:r w:rsidRPr="00831346">
        <w:rPr>
          <w:rStyle w:val="Strong"/>
          <w:rFonts w:ascii="Bell MT" w:hAnsi="Bell MT"/>
          <w:sz w:val="24"/>
          <w:szCs w:val="24"/>
        </w:rPr>
        <w:t>, merchandising, supply chain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finance</w:t>
      </w:r>
      <w:r w:rsidRPr="00831346">
        <w:rPr>
          <w:rFonts w:ascii="Bell MT" w:hAnsi="Bell MT"/>
          <w:sz w:val="24"/>
          <w:szCs w:val="24"/>
        </w:rPr>
        <w:t xml:space="preserve"> stakeholders to gather and document business requirements for enhancing </w:t>
      </w:r>
      <w:r w:rsidRPr="00831346">
        <w:rPr>
          <w:rStyle w:val="Strong"/>
          <w:rFonts w:ascii="Bell MT" w:hAnsi="Bell MT"/>
          <w:sz w:val="24"/>
          <w:szCs w:val="24"/>
        </w:rPr>
        <w:t>omnichannel retail platforms</w:t>
      </w:r>
      <w:r w:rsidRPr="00831346">
        <w:rPr>
          <w:rFonts w:ascii="Bell MT" w:hAnsi="Bell MT"/>
          <w:sz w:val="24"/>
          <w:szCs w:val="24"/>
        </w:rPr>
        <w:t xml:space="preserve"> across </w:t>
      </w:r>
      <w:r w:rsidRPr="00831346">
        <w:rPr>
          <w:rStyle w:val="Strong"/>
          <w:rFonts w:ascii="Bell MT" w:hAnsi="Bell MT"/>
          <w:sz w:val="24"/>
          <w:szCs w:val="24"/>
        </w:rPr>
        <w:t>POS, Mobile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E-Commerce</w:t>
      </w:r>
      <w:r w:rsidRPr="00831346">
        <w:rPr>
          <w:rFonts w:ascii="Bell MT" w:hAnsi="Bell MT"/>
          <w:sz w:val="24"/>
          <w:szCs w:val="24"/>
        </w:rPr>
        <w:t xml:space="preserve"> channels.</w:t>
      </w:r>
    </w:p>
    <w:p w14:paraId="40BF2CC1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Defined and optimized </w:t>
      </w:r>
      <w:r w:rsidRPr="00831346">
        <w:rPr>
          <w:rStyle w:val="Strong"/>
          <w:rFonts w:ascii="Bell MT" w:hAnsi="Bell MT"/>
          <w:sz w:val="24"/>
          <w:szCs w:val="24"/>
        </w:rPr>
        <w:t>retail payment workflows</w:t>
      </w:r>
      <w:r w:rsidRPr="00831346">
        <w:rPr>
          <w:rFonts w:ascii="Bell MT" w:hAnsi="Bell MT"/>
          <w:sz w:val="24"/>
          <w:szCs w:val="24"/>
        </w:rPr>
        <w:t xml:space="preserve"> ensuring secure card transactions at checkout, aligned with </w:t>
      </w:r>
      <w:r w:rsidRPr="00831346">
        <w:rPr>
          <w:rStyle w:val="Strong"/>
          <w:rFonts w:ascii="Bell MT" w:hAnsi="Bell MT"/>
          <w:sz w:val="24"/>
          <w:szCs w:val="24"/>
        </w:rPr>
        <w:t>PCI DSS</w:t>
      </w:r>
      <w:r w:rsidRPr="00831346">
        <w:rPr>
          <w:rFonts w:ascii="Bell MT" w:hAnsi="Bell MT"/>
          <w:sz w:val="24"/>
          <w:szCs w:val="24"/>
        </w:rPr>
        <w:t xml:space="preserve">,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tokenization</w:t>
      </w:r>
      <w:r w:rsidR="001B5729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fraud-prevention standards.</w:t>
      </w:r>
    </w:p>
    <w:p w14:paraId="0124B8F7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Collaborated with </w:t>
      </w:r>
      <w:r w:rsidRPr="00831346">
        <w:rPr>
          <w:rStyle w:val="Strong"/>
          <w:rFonts w:ascii="Bell MT" w:hAnsi="Bell MT"/>
          <w:sz w:val="24"/>
          <w:szCs w:val="24"/>
        </w:rPr>
        <w:t>finance and accounting teams</w:t>
      </w:r>
      <w:r w:rsidRPr="00831346">
        <w:rPr>
          <w:rFonts w:ascii="Bell MT" w:hAnsi="Bell MT"/>
          <w:sz w:val="24"/>
          <w:szCs w:val="24"/>
        </w:rPr>
        <w:t xml:space="preserve"> to integrate retail transaction systems with </w:t>
      </w:r>
      <w:r w:rsidRPr="00831346">
        <w:rPr>
          <w:rStyle w:val="Strong"/>
          <w:rFonts w:ascii="Bell MT" w:hAnsi="Bell MT"/>
          <w:sz w:val="24"/>
          <w:szCs w:val="24"/>
        </w:rPr>
        <w:t>ERP and Oracle Financials</w:t>
      </w:r>
      <w:r w:rsidRPr="00831346">
        <w:rPr>
          <w:rFonts w:ascii="Bell MT" w:hAnsi="Bell MT"/>
          <w:sz w:val="24"/>
          <w:szCs w:val="24"/>
        </w:rPr>
        <w:t xml:space="preserve">, enabling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automated</w:t>
      </w:r>
      <w:r w:rsidRPr="00831346">
        <w:rPr>
          <w:rFonts w:ascii="Bell MT" w:hAnsi="Bell MT"/>
          <w:sz w:val="24"/>
          <w:szCs w:val="24"/>
        </w:rPr>
        <w:t xml:space="preserve"> </w:t>
      </w:r>
      <w:r w:rsidRPr="00831346">
        <w:rPr>
          <w:rStyle w:val="Strong"/>
          <w:rFonts w:ascii="Bell MT" w:hAnsi="Bell MT"/>
          <w:sz w:val="24"/>
          <w:szCs w:val="24"/>
        </w:rPr>
        <w:t>sales, refund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settlement reconciliation</w:t>
      </w:r>
      <w:r w:rsidRPr="00831346">
        <w:rPr>
          <w:rFonts w:ascii="Bell MT" w:hAnsi="Bell MT"/>
          <w:sz w:val="24"/>
          <w:szCs w:val="24"/>
        </w:rPr>
        <w:t>.</w:t>
      </w:r>
    </w:p>
    <w:p w14:paraId="78D88ED4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Partnered with </w:t>
      </w:r>
      <w:r w:rsidRPr="00831346">
        <w:rPr>
          <w:rStyle w:val="Strong"/>
          <w:rFonts w:ascii="Bell MT" w:hAnsi="Bell MT"/>
          <w:sz w:val="24"/>
          <w:szCs w:val="24"/>
        </w:rPr>
        <w:t>compliance and audit teams</w:t>
      </w:r>
      <w:r w:rsidRPr="00831346">
        <w:rPr>
          <w:rFonts w:ascii="Bell MT" w:hAnsi="Bell MT"/>
          <w:sz w:val="24"/>
          <w:szCs w:val="24"/>
        </w:rPr>
        <w:t xml:space="preserve"> to implement </w:t>
      </w:r>
      <w:r w:rsidRPr="00831346">
        <w:rPr>
          <w:rStyle w:val="Strong"/>
          <w:rFonts w:ascii="Bell MT" w:hAnsi="Bell MT"/>
          <w:sz w:val="24"/>
          <w:szCs w:val="24"/>
        </w:rPr>
        <w:t>AML and KYC</w:t>
      </w:r>
      <w:r w:rsidRPr="00831346">
        <w:rPr>
          <w:rFonts w:ascii="Bell MT" w:hAnsi="Bell MT"/>
          <w:sz w:val="24"/>
          <w:szCs w:val="24"/>
        </w:rPr>
        <w:t xml:space="preserve"> controls for </w:t>
      </w:r>
      <w:r w:rsidRPr="00831346">
        <w:rPr>
          <w:rStyle w:val="Strong"/>
          <w:rFonts w:ascii="Bell MT" w:hAnsi="Bell MT"/>
          <w:sz w:val="24"/>
          <w:szCs w:val="24"/>
        </w:rPr>
        <w:t>loyalty programs, gift cards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stored-value instruments</w:t>
      </w:r>
      <w:r w:rsidRPr="00831346">
        <w:rPr>
          <w:rFonts w:ascii="Bell MT" w:hAnsi="Bell MT"/>
          <w:sz w:val="24"/>
          <w:szCs w:val="24"/>
        </w:rPr>
        <w:t>, reducing fraud and misuse.</w:t>
      </w:r>
    </w:p>
    <w:p w14:paraId="26EC5693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Worked closely with </w:t>
      </w:r>
      <w:r w:rsidRPr="00831346">
        <w:rPr>
          <w:rStyle w:val="Strong"/>
          <w:rFonts w:ascii="Bell MT" w:hAnsi="Bell MT"/>
          <w:sz w:val="24"/>
          <w:szCs w:val="24"/>
        </w:rPr>
        <w:t>technical architects and vendors</w:t>
      </w:r>
      <w:r w:rsidRPr="00831346">
        <w:rPr>
          <w:rFonts w:ascii="Bell MT" w:hAnsi="Bell MT"/>
          <w:sz w:val="24"/>
          <w:szCs w:val="24"/>
        </w:rPr>
        <w:t xml:space="preserve"> to design </w:t>
      </w:r>
      <w:r w:rsidRPr="00831346">
        <w:rPr>
          <w:rStyle w:val="Strong"/>
          <w:rFonts w:ascii="Bell MT" w:hAnsi="Bell MT"/>
          <w:sz w:val="24"/>
          <w:szCs w:val="24"/>
        </w:rPr>
        <w:t>API-based integrations</w:t>
      </w:r>
      <w:r w:rsidRPr="00831346">
        <w:rPr>
          <w:rFonts w:ascii="Bell MT" w:hAnsi="Bell MT"/>
          <w:sz w:val="24"/>
          <w:szCs w:val="24"/>
        </w:rPr>
        <w:t xml:space="preserve"> between </w:t>
      </w:r>
      <w:r w:rsidRPr="00831346">
        <w:rPr>
          <w:rStyle w:val="Strong"/>
          <w:rFonts w:ascii="Bell MT" w:hAnsi="Bell MT"/>
          <w:sz w:val="24"/>
          <w:szCs w:val="24"/>
        </w:rPr>
        <w:t xml:space="preserve">POS systems, payment gateways, digital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wallets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fulfillment platforms</w:t>
      </w:r>
      <w:r w:rsidRPr="00831346">
        <w:rPr>
          <w:rFonts w:ascii="Bell MT" w:hAnsi="Bell MT"/>
          <w:sz w:val="24"/>
          <w:szCs w:val="24"/>
        </w:rPr>
        <w:t>.</w:t>
      </w:r>
    </w:p>
    <w:p w14:paraId="53C218A6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Authored detailed </w:t>
      </w:r>
      <w:r w:rsidRPr="00831346">
        <w:rPr>
          <w:rStyle w:val="Strong"/>
          <w:rFonts w:ascii="Bell MT" w:hAnsi="Bell MT"/>
          <w:sz w:val="24"/>
          <w:szCs w:val="24"/>
        </w:rPr>
        <w:t>BRDs, FSDs, user stories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acceptance criteria</w:t>
      </w:r>
      <w:r w:rsidRPr="00831346">
        <w:rPr>
          <w:rFonts w:ascii="Bell MT" w:hAnsi="Bell MT"/>
          <w:sz w:val="24"/>
          <w:szCs w:val="24"/>
        </w:rPr>
        <w:t xml:space="preserve"> covering </w:t>
      </w:r>
      <w:r w:rsidRPr="00831346">
        <w:rPr>
          <w:rStyle w:val="Strong"/>
          <w:rFonts w:ascii="Bell MT" w:hAnsi="Bell MT"/>
          <w:sz w:val="24"/>
          <w:szCs w:val="24"/>
        </w:rPr>
        <w:t>order management, inventory reconciliation, promotions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payment integrations</w:t>
      </w:r>
      <w:r w:rsidRPr="00831346">
        <w:rPr>
          <w:rFonts w:ascii="Bell MT" w:hAnsi="Bell MT"/>
          <w:sz w:val="24"/>
          <w:szCs w:val="24"/>
        </w:rPr>
        <w:t>.</w:t>
      </w:r>
    </w:p>
    <w:p w14:paraId="58386A93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Supported </w:t>
      </w:r>
      <w:r w:rsidRPr="00831346">
        <w:rPr>
          <w:rStyle w:val="Strong"/>
          <w:rFonts w:ascii="Bell MT" w:hAnsi="Bell MT"/>
          <w:sz w:val="24"/>
          <w:szCs w:val="24"/>
        </w:rPr>
        <w:t>Agile and hybrid delivery models</w:t>
      </w:r>
      <w:r w:rsidRPr="00831346">
        <w:rPr>
          <w:rFonts w:ascii="Bell MT" w:hAnsi="Bell MT"/>
          <w:sz w:val="24"/>
          <w:szCs w:val="24"/>
        </w:rPr>
        <w:t>, participating in sprint planning, backlog grooming</w:t>
      </w:r>
      <w:r w:rsidR="001B5729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retrospectives to improve </w:t>
      </w:r>
      <w:r w:rsidRPr="00831346">
        <w:rPr>
          <w:rStyle w:val="Strong"/>
          <w:rFonts w:ascii="Bell MT" w:hAnsi="Bell MT"/>
          <w:sz w:val="24"/>
          <w:szCs w:val="24"/>
        </w:rPr>
        <w:t xml:space="preserve">checkout speed, returns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automation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customer experience</w:t>
      </w:r>
      <w:r w:rsidRPr="00831346">
        <w:rPr>
          <w:rFonts w:ascii="Bell MT" w:hAnsi="Bell MT"/>
          <w:sz w:val="24"/>
          <w:szCs w:val="24"/>
        </w:rPr>
        <w:t>.</w:t>
      </w:r>
    </w:p>
    <w:p w14:paraId="075D742E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lastRenderedPageBreak/>
        <w:t xml:space="preserve">Coordinated hybrid project schedules using </w:t>
      </w:r>
      <w:r w:rsidRPr="00831346">
        <w:rPr>
          <w:rStyle w:val="Strong"/>
          <w:rFonts w:ascii="Bell MT" w:hAnsi="Bell MT"/>
          <w:sz w:val="24"/>
          <w:szCs w:val="24"/>
        </w:rPr>
        <w:t>MS Project</w:t>
      </w:r>
      <w:r w:rsidRPr="00831346">
        <w:rPr>
          <w:rFonts w:ascii="Bell MT" w:hAnsi="Bell MT"/>
          <w:sz w:val="24"/>
          <w:szCs w:val="24"/>
        </w:rPr>
        <w:t xml:space="preserve">, aligning Agile development with </w:t>
      </w:r>
      <w:r w:rsidRPr="00831346">
        <w:rPr>
          <w:rStyle w:val="Strong"/>
          <w:rFonts w:ascii="Bell MT" w:hAnsi="Bell MT"/>
          <w:sz w:val="24"/>
          <w:szCs w:val="24"/>
        </w:rPr>
        <w:t>Waterfall milestones</w:t>
      </w:r>
      <w:r w:rsidRPr="00831346">
        <w:rPr>
          <w:rFonts w:ascii="Bell MT" w:hAnsi="Bell MT"/>
          <w:sz w:val="24"/>
          <w:szCs w:val="24"/>
        </w:rPr>
        <w:t xml:space="preserve"> for compliance reviews and POS hardware rollouts.</w:t>
      </w:r>
    </w:p>
    <w:p w14:paraId="273EB5F8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Maintained </w:t>
      </w:r>
      <w:r w:rsidRPr="00831346">
        <w:rPr>
          <w:rStyle w:val="Strong"/>
          <w:rFonts w:ascii="Bell MT" w:hAnsi="Bell MT"/>
          <w:sz w:val="24"/>
          <w:szCs w:val="24"/>
        </w:rPr>
        <w:t>end-to-end requirement traceability</w:t>
      </w:r>
      <w:r w:rsidRPr="00831346">
        <w:rPr>
          <w:rFonts w:ascii="Bell MT" w:hAnsi="Bell MT"/>
          <w:sz w:val="24"/>
          <w:szCs w:val="24"/>
        </w:rPr>
        <w:t xml:space="preserve"> using </w:t>
      </w:r>
      <w:r w:rsidRPr="00831346">
        <w:rPr>
          <w:rStyle w:val="Strong"/>
          <w:rFonts w:ascii="Bell MT" w:hAnsi="Bell MT"/>
          <w:sz w:val="24"/>
          <w:szCs w:val="24"/>
        </w:rPr>
        <w:t>JIRA and Confluence</w:t>
      </w:r>
      <w:r w:rsidRPr="00831346">
        <w:rPr>
          <w:rFonts w:ascii="Bell MT" w:hAnsi="Bell MT"/>
          <w:sz w:val="24"/>
          <w:szCs w:val="24"/>
        </w:rPr>
        <w:t>, ensuring clear visibility from business concept to production deployment.</w:t>
      </w:r>
    </w:p>
    <w:p w14:paraId="2BD7B9D8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Partnered with </w:t>
      </w:r>
      <w:r w:rsidRPr="00831346">
        <w:rPr>
          <w:rStyle w:val="Strong"/>
          <w:rFonts w:ascii="Bell MT" w:hAnsi="Bell MT"/>
          <w:sz w:val="24"/>
          <w:szCs w:val="24"/>
        </w:rPr>
        <w:t>QA and release management teams</w:t>
      </w:r>
      <w:r w:rsidRPr="00831346">
        <w:rPr>
          <w:rFonts w:ascii="Bell MT" w:hAnsi="Bell MT"/>
          <w:sz w:val="24"/>
          <w:szCs w:val="24"/>
        </w:rPr>
        <w:t xml:space="preserve"> to support system testing, validate deployment readiness</w:t>
      </w:r>
      <w:r w:rsidR="001B5729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reduce risks during store and e-commerce releases.</w:t>
      </w:r>
    </w:p>
    <w:p w14:paraId="0E0169A4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Collaborated with </w:t>
      </w:r>
      <w:r w:rsidRPr="00831346">
        <w:rPr>
          <w:rStyle w:val="Strong"/>
          <w:rFonts w:ascii="Bell MT" w:hAnsi="Bell MT"/>
          <w:sz w:val="24"/>
          <w:szCs w:val="24"/>
        </w:rPr>
        <w:t>cybersecurity and infrastructure teams</w:t>
      </w:r>
      <w:r w:rsidRPr="00831346">
        <w:rPr>
          <w:rFonts w:ascii="Bell MT" w:hAnsi="Bell MT"/>
          <w:sz w:val="24"/>
          <w:szCs w:val="24"/>
        </w:rPr>
        <w:t xml:space="preserve"> to review </w:t>
      </w:r>
      <w:r w:rsidRPr="00831346">
        <w:rPr>
          <w:rStyle w:val="Strong"/>
          <w:rFonts w:ascii="Bell MT" w:hAnsi="Bell MT"/>
          <w:sz w:val="24"/>
          <w:szCs w:val="24"/>
        </w:rPr>
        <w:t>firewall configurations and data-security controls</w:t>
      </w:r>
      <w:r w:rsidRPr="00831346">
        <w:rPr>
          <w:rFonts w:ascii="Bell MT" w:hAnsi="Bell MT"/>
          <w:sz w:val="24"/>
          <w:szCs w:val="24"/>
        </w:rPr>
        <w:t xml:space="preserve"> protecting retail payment and loyalty data.</w:t>
      </w:r>
    </w:p>
    <w:p w14:paraId="673E67B5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Performed </w:t>
      </w:r>
      <w:r w:rsidRPr="00831346">
        <w:rPr>
          <w:rStyle w:val="Strong"/>
          <w:rFonts w:ascii="Bell MT" w:hAnsi="Bell MT"/>
          <w:sz w:val="24"/>
          <w:szCs w:val="24"/>
        </w:rPr>
        <w:t>SQL-based data validation</w:t>
      </w:r>
      <w:r w:rsidRPr="00831346">
        <w:rPr>
          <w:rFonts w:ascii="Bell MT" w:hAnsi="Bell MT"/>
          <w:sz w:val="24"/>
          <w:szCs w:val="24"/>
        </w:rPr>
        <w:t xml:space="preserve"> to verify accuracy of </w:t>
      </w:r>
      <w:r w:rsidRPr="00831346">
        <w:rPr>
          <w:rStyle w:val="Strong"/>
          <w:rFonts w:ascii="Bell MT" w:hAnsi="Bell MT"/>
          <w:sz w:val="24"/>
          <w:szCs w:val="24"/>
        </w:rPr>
        <w:t>sales, discounts, promotions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refunds</w:t>
      </w:r>
      <w:r w:rsidRPr="00831346">
        <w:rPr>
          <w:rFonts w:ascii="Bell MT" w:hAnsi="Bell MT"/>
          <w:sz w:val="24"/>
          <w:szCs w:val="24"/>
        </w:rPr>
        <w:t xml:space="preserve"> during migrations and reconciliation cycles.</w:t>
      </w:r>
    </w:p>
    <w:p w14:paraId="601D6E42" w14:textId="77777777" w:rsidR="00AA5CFA" w:rsidRPr="00831346" w:rsidRDefault="00AA5CFA" w:rsidP="0083134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Designed and delivered </w:t>
      </w:r>
      <w:r w:rsidRPr="00831346">
        <w:rPr>
          <w:rStyle w:val="Strong"/>
          <w:rFonts w:ascii="Bell MT" w:hAnsi="Bell MT"/>
          <w:sz w:val="24"/>
          <w:szCs w:val="24"/>
        </w:rPr>
        <w:t>Power BI dashboards</w:t>
      </w:r>
      <w:r w:rsidRPr="00831346">
        <w:rPr>
          <w:rFonts w:ascii="Bell MT" w:hAnsi="Bell MT"/>
          <w:sz w:val="24"/>
          <w:szCs w:val="24"/>
        </w:rPr>
        <w:t xml:space="preserve"> providing store-level KPIs 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such</w:t>
      </w:r>
      <w:r w:rsidRPr="00831346">
        <w:rPr>
          <w:rFonts w:ascii="Bell MT" w:hAnsi="Bell MT"/>
          <w:sz w:val="24"/>
          <w:szCs w:val="24"/>
        </w:rPr>
        <w:t xml:space="preserve"> as </w:t>
      </w:r>
      <w:r w:rsidRPr="00831346">
        <w:rPr>
          <w:rStyle w:val="Strong"/>
          <w:rFonts w:ascii="Bell MT" w:hAnsi="Bell MT"/>
          <w:sz w:val="24"/>
          <w:szCs w:val="24"/>
        </w:rPr>
        <w:t>sales performance, authorization success rates, refund SLAs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 xml:space="preserve">fraud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alerts</w:t>
      </w:r>
      <w:r w:rsidRPr="00831346">
        <w:rPr>
          <w:rFonts w:ascii="Bell MT" w:hAnsi="Bell MT"/>
          <w:sz w:val="24"/>
          <w:szCs w:val="24"/>
        </w:rPr>
        <w:t>.</w:t>
      </w:r>
    </w:p>
    <w:p w14:paraId="641BBC35" w14:textId="77777777" w:rsidR="00AA5CFA" w:rsidRPr="00831346" w:rsidRDefault="00AA5CFA" w:rsidP="00AA5C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Led </w:t>
      </w:r>
      <w:r w:rsidRPr="00831346">
        <w:rPr>
          <w:rStyle w:val="Strong"/>
          <w:rFonts w:ascii="Bell MT" w:hAnsi="Bell MT"/>
          <w:sz w:val="24"/>
          <w:szCs w:val="24"/>
        </w:rPr>
        <w:t>UAT activities</w:t>
      </w:r>
      <w:r w:rsidRPr="00831346">
        <w:rPr>
          <w:rFonts w:ascii="Bell MT" w:hAnsi="Bell MT"/>
          <w:sz w:val="24"/>
          <w:szCs w:val="24"/>
        </w:rPr>
        <w:t xml:space="preserve"> with store managers, finance users</w:t>
      </w:r>
      <w:r w:rsidR="001B5729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 xml:space="preserve">QA teams to validate </w:t>
      </w:r>
      <w:r w:rsidRPr="00831346">
        <w:rPr>
          <w:rStyle w:val="Strong"/>
          <w:rFonts w:ascii="Bell MT" w:hAnsi="Bell MT"/>
          <w:sz w:val="24"/>
          <w:szCs w:val="24"/>
        </w:rPr>
        <w:t>end-to-end retail transaction scenarios</w:t>
      </w:r>
      <w:r w:rsidRPr="00831346">
        <w:rPr>
          <w:rFonts w:ascii="Bell MT" w:hAnsi="Bell MT"/>
          <w:sz w:val="24"/>
          <w:szCs w:val="24"/>
        </w:rPr>
        <w:t xml:space="preserve"> across POS, e-commerce</w:t>
      </w:r>
      <w:r w:rsidR="001B5729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fulfillment systems.</w:t>
      </w:r>
    </w:p>
    <w:p w14:paraId="17101C1E" w14:textId="77777777" w:rsidR="00AA5CFA" w:rsidRPr="00831346" w:rsidRDefault="00AA5CFA" w:rsidP="00AA5C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Supported </w:t>
      </w:r>
      <w:r w:rsidRPr="00831346">
        <w:rPr>
          <w:rStyle w:val="Strong"/>
          <w:rFonts w:ascii="Bell MT" w:hAnsi="Bell MT"/>
          <w:sz w:val="24"/>
          <w:szCs w:val="24"/>
        </w:rPr>
        <w:t>regression testing</w:t>
      </w:r>
      <w:r w:rsidRPr="00831346">
        <w:rPr>
          <w:rFonts w:ascii="Bell MT" w:hAnsi="Bell MT"/>
          <w:sz w:val="24"/>
          <w:szCs w:val="24"/>
        </w:rPr>
        <w:t xml:space="preserve"> efforts to ensure pricing logic, promotional rules</w:t>
      </w:r>
      <w:r w:rsidR="001B5729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tax calculations remained accurate after system changes.</w:t>
      </w:r>
    </w:p>
    <w:p w14:paraId="60135CB9" w14:textId="77777777" w:rsidR="00AA5CFA" w:rsidRPr="00831346" w:rsidRDefault="00AA5CFA" w:rsidP="00AA5C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Conducted </w:t>
      </w:r>
      <w:r w:rsidRPr="00831346">
        <w:rPr>
          <w:rStyle w:val="Strong"/>
          <w:rFonts w:ascii="Bell MT" w:hAnsi="Bell MT"/>
          <w:sz w:val="24"/>
          <w:szCs w:val="24"/>
        </w:rPr>
        <w:t xml:space="preserve">risk assessments and compliance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reviews</w:t>
      </w:r>
      <w:r w:rsidRPr="00831346">
        <w:rPr>
          <w:rFonts w:ascii="Bell MT" w:hAnsi="Bell MT"/>
          <w:sz w:val="24"/>
          <w:szCs w:val="24"/>
        </w:rPr>
        <w:t xml:space="preserve"> to ensure retail payment processes adhered to </w:t>
      </w:r>
      <w:r w:rsidRPr="00831346">
        <w:rPr>
          <w:rStyle w:val="Strong"/>
          <w:rFonts w:ascii="Bell MT" w:hAnsi="Bell MT"/>
          <w:sz w:val="24"/>
          <w:szCs w:val="24"/>
        </w:rPr>
        <w:t>PCI DSS, AML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KYC regulations</w:t>
      </w:r>
      <w:r w:rsidRPr="00831346">
        <w:rPr>
          <w:rFonts w:ascii="Bell MT" w:hAnsi="Bell MT"/>
          <w:sz w:val="24"/>
          <w:szCs w:val="24"/>
        </w:rPr>
        <w:t>.</w:t>
      </w:r>
    </w:p>
    <w:p w14:paraId="61D91D64" w14:textId="77777777" w:rsidR="00AA5CFA" w:rsidRPr="00831346" w:rsidRDefault="00AA5CFA" w:rsidP="00AA5C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Developed </w:t>
      </w:r>
      <w:r w:rsidRPr="00831346">
        <w:rPr>
          <w:rStyle w:val="Strong"/>
          <w:rFonts w:ascii="Bell MT" w:hAnsi="Bell MT"/>
          <w:sz w:val="24"/>
          <w:szCs w:val="24"/>
        </w:rPr>
        <w:t>operational documentation, knowledge-base articles</w:t>
      </w:r>
      <w:r w:rsidR="001B5729">
        <w:rPr>
          <w:rStyle w:val="Strong"/>
          <w:rFonts w:ascii="Bell MT" w:hAnsi="Bell MT"/>
          <w:sz w:val="24"/>
          <w:szCs w:val="24"/>
        </w:rPr>
        <w:t xml:space="preserve"> and </w:t>
      </w:r>
      <w:r w:rsidRPr="00831346">
        <w:rPr>
          <w:rStyle w:val="Strong"/>
          <w:rFonts w:ascii="Bell MT" w:hAnsi="Bell MT"/>
          <w:sz w:val="24"/>
          <w:szCs w:val="24"/>
        </w:rPr>
        <w:t>user guides</w:t>
      </w:r>
      <w:r w:rsidRPr="00831346">
        <w:rPr>
          <w:rFonts w:ascii="Bell MT" w:hAnsi="Bell MT"/>
          <w:sz w:val="24"/>
          <w:szCs w:val="24"/>
        </w:rPr>
        <w:t xml:space="preserve"> to support store associates and back-office teams during system transitions.</w:t>
      </w:r>
    </w:p>
    <w:p w14:paraId="61496CA7" w14:textId="77777777" w:rsidR="00AA5CFA" w:rsidRPr="00831346" w:rsidRDefault="00AA5CFA" w:rsidP="00AA5C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Provided </w:t>
      </w:r>
      <w:r w:rsidRPr="00831346">
        <w:rPr>
          <w:rStyle w:val="Strong"/>
          <w:rFonts w:ascii="Bell MT" w:hAnsi="Bell MT"/>
          <w:sz w:val="24"/>
          <w:szCs w:val="24"/>
        </w:rPr>
        <w:t>post-go-live support</w:t>
      </w:r>
      <w:r w:rsidRPr="00831346">
        <w:rPr>
          <w:rFonts w:ascii="Bell MT" w:hAnsi="Bell MT"/>
          <w:sz w:val="24"/>
          <w:szCs w:val="24"/>
        </w:rPr>
        <w:t xml:space="preserve">, analyzing transaction discrepancies, performing </w:t>
      </w:r>
      <w:r w:rsidRPr="00831346">
        <w:rPr>
          <w:rStyle w:val="Strong"/>
          <w:rFonts w:ascii="Bell MT" w:hAnsi="Bell MT"/>
          <w:sz w:val="24"/>
          <w:szCs w:val="24"/>
        </w:rPr>
        <w:t>root-cause analysis</w:t>
      </w:r>
      <w:r w:rsidR="001B5729">
        <w:rPr>
          <w:rFonts w:ascii="Bell MT" w:hAnsi="Bell MT"/>
          <w:sz w:val="24"/>
          <w:szCs w:val="24"/>
        </w:rPr>
        <w:t xml:space="preserve"> and </w:t>
      </w:r>
      <w:r w:rsidRPr="00831346">
        <w:rPr>
          <w:rFonts w:ascii="Bell MT" w:hAnsi="Bell MT"/>
          <w:sz w:val="24"/>
          <w:szCs w:val="24"/>
        </w:rPr>
        <w:t>assisting with corrective actions to prevent revenue leakage.</w:t>
      </w:r>
    </w:p>
    <w:p w14:paraId="58DA2F03" w14:textId="77777777" w:rsidR="00AA5CFA" w:rsidRPr="00831346" w:rsidRDefault="00AA5CFA" w:rsidP="00AA5C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hAnsi="Bell MT"/>
          <w:sz w:val="24"/>
          <w:szCs w:val="24"/>
        </w:rPr>
      </w:pPr>
      <w:r w:rsidRPr="00831346">
        <w:rPr>
          <w:rFonts w:ascii="Bell MT" w:hAnsi="Bell MT"/>
          <w:sz w:val="24"/>
          <w:szCs w:val="24"/>
        </w:rPr>
        <w:t xml:space="preserve">Delivered </w:t>
      </w:r>
      <w:r w:rsidRPr="00831346">
        <w:rPr>
          <w:rStyle w:val="Strong"/>
          <w:rFonts w:ascii="Bell MT" w:hAnsi="Bell MT"/>
          <w:sz w:val="24"/>
          <w:szCs w:val="24"/>
        </w:rPr>
        <w:t>management-level compliance and reconciliation reports</w:t>
      </w:r>
      <w:r w:rsidRPr="00831346">
        <w:rPr>
          <w:rFonts w:ascii="Bell MT" w:hAnsi="Bell MT"/>
          <w:sz w:val="24"/>
          <w:szCs w:val="24"/>
        </w:rPr>
        <w:t xml:space="preserve">, leveraging insights from </w:t>
      </w:r>
      <w:r w:rsidRPr="00831346">
        <w:rPr>
          <w:rStyle w:val="Strong"/>
          <w:rFonts w:ascii="Bell MT" w:hAnsi="Bell MT"/>
          <w:sz w:val="24"/>
          <w:szCs w:val="24"/>
        </w:rPr>
        <w:t>Power BI and financial systems</w:t>
      </w:r>
      <w:r w:rsidRPr="00831346">
        <w:rPr>
          <w:rFonts w:ascii="Bell MT" w:hAnsi="Bell MT"/>
          <w:sz w:val="24"/>
          <w:szCs w:val="24"/>
        </w:rPr>
        <w:t xml:space="preserve"> to support executive decision-making.</w:t>
      </w:r>
    </w:p>
    <w:p w14:paraId="454A78F4" w14:textId="77777777" w:rsidR="00CA6968" w:rsidRPr="00831346" w:rsidRDefault="00511F85" w:rsidP="00D16180">
      <w:pPr>
        <w:shd w:val="clear" w:color="auto" w:fill="DBE5F1" w:themeFill="accent1" w:themeFillTint="33"/>
        <w:spacing w:after="0" w:line="240" w:lineRule="auto"/>
        <w:ind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>
        <w:rPr>
          <w:rFonts w:ascii="Bell MT" w:eastAsia="Bodoni" w:hAnsi="Bell MT" w:cs="Bodoni"/>
          <w:b/>
          <w:bCs/>
          <w:sz w:val="24"/>
          <w:szCs w:val="24"/>
        </w:rPr>
        <w:t>American National (</w:t>
      </w:r>
      <w:r w:rsidR="00831346" w:rsidRPr="00831346">
        <w:rPr>
          <w:rFonts w:ascii="Bell MT" w:eastAsia="Bodoni" w:hAnsi="Bell MT" w:cs="Bodoni"/>
          <w:b/>
          <w:bCs/>
          <w:sz w:val="24"/>
          <w:szCs w:val="24"/>
        </w:rPr>
        <w:t>P&amp;C lines) TX</w:t>
      </w:r>
    </w:p>
    <w:p w14:paraId="550F13F0" w14:textId="77777777" w:rsidR="00635304" w:rsidRPr="00831346" w:rsidRDefault="00CA6968" w:rsidP="00D16180">
      <w:pPr>
        <w:shd w:val="clear" w:color="auto" w:fill="DBE5F1" w:themeFill="accent1" w:themeFillTint="33"/>
        <w:spacing w:after="0" w:line="240" w:lineRule="auto"/>
        <w:ind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 w:rsidRPr="00831346">
        <w:rPr>
          <w:rFonts w:ascii="Bell MT" w:eastAsia="Bodoni" w:hAnsi="Bell MT" w:cs="Bodoni"/>
          <w:b/>
          <w:bCs/>
          <w:sz w:val="24"/>
          <w:szCs w:val="24"/>
        </w:rPr>
        <w:t>Associate Business Analyst</w:t>
      </w:r>
    </w:p>
    <w:p w14:paraId="3E7CBC39" w14:textId="77777777" w:rsidR="00635304" w:rsidRPr="00831346" w:rsidRDefault="00831346" w:rsidP="00D16180">
      <w:pPr>
        <w:shd w:val="clear" w:color="auto" w:fill="DBE5F1" w:themeFill="accent1" w:themeFillTint="33"/>
        <w:spacing w:after="0" w:line="240" w:lineRule="auto"/>
        <w:ind w:right="-180"/>
        <w:jc w:val="both"/>
        <w:rPr>
          <w:rFonts w:ascii="Bell MT" w:eastAsia="Bodoni" w:hAnsi="Bell MT" w:cs="Bodoni"/>
          <w:b/>
          <w:bCs/>
          <w:sz w:val="24"/>
          <w:szCs w:val="24"/>
        </w:rPr>
      </w:pPr>
      <w:r>
        <w:rPr>
          <w:rFonts w:ascii="Bell MT" w:eastAsia="Bodoni" w:hAnsi="Bell MT" w:cs="Bodoni"/>
          <w:b/>
          <w:bCs/>
          <w:sz w:val="24"/>
          <w:szCs w:val="24"/>
        </w:rPr>
        <w:t>Duration: Dec</w:t>
      </w:r>
      <w:r w:rsidR="00322601" w:rsidRPr="00831346">
        <w:rPr>
          <w:rFonts w:ascii="Bell MT" w:eastAsia="Bodoni" w:hAnsi="Bell MT" w:cs="Bodoni"/>
          <w:b/>
          <w:bCs/>
          <w:sz w:val="24"/>
          <w:szCs w:val="24"/>
        </w:rPr>
        <w:t xml:space="preserve"> 201</w:t>
      </w:r>
      <w:r>
        <w:rPr>
          <w:rFonts w:ascii="Bell MT" w:eastAsia="Bodoni" w:hAnsi="Bell MT" w:cs="Bodoni"/>
          <w:b/>
          <w:bCs/>
          <w:sz w:val="24"/>
          <w:szCs w:val="24"/>
        </w:rPr>
        <w:t>2 – Jan2014</w:t>
      </w:r>
    </w:p>
    <w:p w14:paraId="524DAEF9" w14:textId="77777777" w:rsidR="00635304" w:rsidRPr="00831346" w:rsidRDefault="006353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b/>
          <w:bCs/>
          <w:color w:val="000000"/>
          <w:sz w:val="24"/>
          <w:szCs w:val="24"/>
        </w:rPr>
      </w:pPr>
    </w:p>
    <w:p w14:paraId="093E5F40" w14:textId="77777777" w:rsidR="00635304" w:rsidRPr="00831346" w:rsidRDefault="003226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</w:pP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u w:val="single"/>
        </w:rPr>
        <w:t>Responsibilities:</w:t>
      </w:r>
    </w:p>
    <w:p w14:paraId="38D8D718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Supported senior business analysts in gathering, documenting and validating business requirements by participating in stakeholder interviews, workshops and requirement review sessions using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Business Requirement Documents (BRD)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.</w:t>
      </w:r>
    </w:p>
    <w:p w14:paraId="71C07A13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Assisted in preparing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Business Requirement Documents (BRD)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Functional Requirement Documents (FRD)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by capturing business needs, process flows and functional expectations.</w:t>
      </w:r>
    </w:p>
    <w:p w14:paraId="00181A40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Collaborated with business users to understand existing processes and contributed to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As-Is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To-Be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process documentation using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Process Flow Diagrams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Flowcharts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.</w:t>
      </w:r>
    </w:p>
    <w:p w14:paraId="37B3B9BB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Translated high-level business requirements into detailed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User Stories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Acceptance Criteria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under guidance from senior analysts.</w:t>
      </w:r>
    </w:p>
    <w:p w14:paraId="04E9026C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Participated in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Agile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ceremonies including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Sprint Planning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,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Daily Stand-ups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,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Backlog Grooming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Sprint Reviews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to support iterative delivery.</w:t>
      </w:r>
    </w:p>
    <w:p w14:paraId="7A0E8EEC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Worked closely with development and QA teams to clarify requirements, answer functional questions and ensure accurate implementation of business logic.</w:t>
      </w:r>
    </w:p>
    <w:p w14:paraId="1B8DDB96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Assisted in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User Acceptance Testing (UAT)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by preparing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Test Cases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, coordinating test execution, tracking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Defects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validating fixes against business expectations.</w:t>
      </w:r>
    </w:p>
    <w:p w14:paraId="2C2DDA0B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Performed basic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Data Analysis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using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Spreadsheets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Reports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to support business decision-making, reconciliation activities and requirement validation.</w:t>
      </w:r>
    </w:p>
    <w:p w14:paraId="76129596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Maintained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Requirement Traceability Matrices (RTM)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to ensure alignment between business requirements, functional specifications and test cases.</w:t>
      </w:r>
    </w:p>
    <w:p w14:paraId="4201812C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lastRenderedPageBreak/>
        <w:t xml:space="preserve">Supported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Change Management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activities by documenting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Change Requests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, analyzing impact and assisting in stakeholder communication.</w:t>
      </w:r>
    </w:p>
    <w:p w14:paraId="4EC53B31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Helped prepare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Meeting Agendas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,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Minutes of Meeting (MoM)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Action Items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to ensure clear communication across business and technical teams.</w:t>
      </w:r>
    </w:p>
    <w:p w14:paraId="7F7CA834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Assisted in documenting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System Workflows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,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Screen-Level Requirements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and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Business Rules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for application enhancements and process improvements.</w:t>
      </w:r>
    </w:p>
    <w:p w14:paraId="6C4DD830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Coordinated with cross-functional teams including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Product Owners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, developers, testers and operations to support timely delivery of project milestones.</w:t>
      </w:r>
    </w:p>
    <w:p w14:paraId="016B88AD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Contributed to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Reporting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activities by tracking project progress, requirement status and test results for management and stakeholder updates.</w:t>
      </w:r>
    </w:p>
    <w:p w14:paraId="1567033B" w14:textId="77777777" w:rsidR="00722561" w:rsidRPr="00831346" w:rsidRDefault="00722561" w:rsidP="0072256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="426"/>
        <w:jc w:val="both"/>
        <w:rPr>
          <w:rFonts w:ascii="Bell MT" w:eastAsia="Bodoni" w:hAnsi="Bell MT" w:cs="Bodoni"/>
          <w:color w:val="000000"/>
          <w:sz w:val="24"/>
          <w:szCs w:val="24"/>
          <w:lang w:val="en-IN"/>
        </w:rPr>
      </w:pP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Followed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SDLC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 xml:space="preserve"> guidelines and enterprise standards while continuously learning </w:t>
      </w:r>
      <w:r w:rsidRPr="00831346">
        <w:rPr>
          <w:rFonts w:ascii="Bell MT" w:eastAsia="Bodoni" w:hAnsi="Bell MT" w:cs="Bodoni"/>
          <w:b/>
          <w:bCs/>
          <w:color w:val="000000"/>
          <w:sz w:val="24"/>
          <w:szCs w:val="24"/>
          <w:lang w:val="en-IN"/>
        </w:rPr>
        <w:t>Business Analysis Best Practices</w:t>
      </w:r>
      <w:r w:rsidRPr="00831346">
        <w:rPr>
          <w:rFonts w:ascii="Bell MT" w:eastAsia="Bodoni" w:hAnsi="Bell MT" w:cs="Bodoni"/>
          <w:color w:val="000000"/>
          <w:sz w:val="24"/>
          <w:szCs w:val="24"/>
          <w:lang w:val="en-IN"/>
        </w:rPr>
        <w:t>, domain knowledge and delivery methodologies.</w:t>
      </w:r>
    </w:p>
    <w:p w14:paraId="2BF3B29F" w14:textId="77777777" w:rsidR="00635304" w:rsidRPr="00831346" w:rsidRDefault="00635304" w:rsidP="00CA696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ell MT" w:eastAsia="Bodoni" w:hAnsi="Bell MT" w:cs="Bodoni"/>
          <w:color w:val="000000"/>
          <w:sz w:val="24"/>
          <w:szCs w:val="24"/>
        </w:rPr>
      </w:pPr>
    </w:p>
    <w:sectPr w:rsidR="00635304" w:rsidRPr="00831346" w:rsidSect="00D95DA6">
      <w:footerReference w:type="default" r:id="rId11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3AFD" w14:textId="77777777" w:rsidR="00286D65" w:rsidRDefault="00286D65" w:rsidP="00D95DA6">
      <w:pPr>
        <w:spacing w:after="0" w:line="240" w:lineRule="auto"/>
      </w:pPr>
      <w:r>
        <w:separator/>
      </w:r>
    </w:p>
  </w:endnote>
  <w:endnote w:type="continuationSeparator" w:id="0">
    <w:p w14:paraId="25FA00B3" w14:textId="77777777" w:rsidR="00286D65" w:rsidRDefault="00286D65" w:rsidP="00D9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Bodoni">
    <w:altName w:val="Calibri"/>
    <w:charset w:val="00"/>
    <w:family w:val="auto"/>
    <w:pitch w:val="default"/>
    <w:embedRegular r:id="rId1" w:fontKey="{08166A83-C48B-48D6-8F5B-9F35D04B9214}"/>
    <w:embedBold r:id="rId2" w:fontKey="{289DDD4B-4712-45C1-88B6-67CF82BD81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6D626E-FFE3-4186-B078-7C68B055C7F0}"/>
    <w:embedBold r:id="rId4" w:fontKey="{1A83C128-76FC-4F9B-981D-D44C8D96111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8AB2C31-97D4-4FB0-8930-95612F5E12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900C518-4371-476B-8CC8-C06FE552D594}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Regular r:id="rId7" w:fontKey="{13FCE7A4-53A3-4583-AA80-2B379279B351}"/>
    <w:embedBold r:id="rId8" w:fontKey="{87143426-A2FC-490B-8D37-56EE025350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B10E3C0-22D3-4D00-B118-5617228F15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81141"/>
      <w:docPartObj>
        <w:docPartGallery w:val="Page Numbers (Bottom of Page)"/>
        <w:docPartUnique/>
      </w:docPartObj>
    </w:sdtPr>
    <w:sdtContent>
      <w:p w14:paraId="5E3F54A6" w14:textId="77777777" w:rsidR="00D95DA6" w:rsidRDefault="004251E8">
        <w:pPr>
          <w:pStyle w:val="Footer"/>
        </w:pPr>
        <w:r>
          <w:fldChar w:fldCharType="begin"/>
        </w:r>
        <w:r w:rsidR="00511F85">
          <w:instrText xml:space="preserve"> PAGE   \* MERGEFORMAT </w:instrText>
        </w:r>
        <w:r>
          <w:fldChar w:fldCharType="separate"/>
        </w:r>
        <w:r w:rsidR="00D1618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E9F5334" w14:textId="77777777" w:rsidR="00D95DA6" w:rsidRDefault="00D95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ECDB" w14:textId="77777777" w:rsidR="00286D65" w:rsidRDefault="00286D65" w:rsidP="00D95DA6">
      <w:pPr>
        <w:spacing w:after="0" w:line="240" w:lineRule="auto"/>
      </w:pPr>
      <w:r>
        <w:separator/>
      </w:r>
    </w:p>
  </w:footnote>
  <w:footnote w:type="continuationSeparator" w:id="0">
    <w:p w14:paraId="55C350BC" w14:textId="77777777" w:rsidR="00286D65" w:rsidRDefault="00286D65" w:rsidP="00D95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62AC88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A25B"/>
      </v:shape>
    </w:pict>
  </w:numPicBullet>
  <w:abstractNum w:abstractNumId="0" w15:restartNumberingAfterBreak="0">
    <w:nsid w:val="016B2772"/>
    <w:multiLevelType w:val="hybridMultilevel"/>
    <w:tmpl w:val="FE1C0D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813B1"/>
    <w:multiLevelType w:val="hybridMultilevel"/>
    <w:tmpl w:val="474E01B2"/>
    <w:lvl w:ilvl="0" w:tplc="40090009">
      <w:start w:val="1"/>
      <w:numFmt w:val="bullet"/>
      <w:lvlText w:val=""/>
      <w:lvlJc w:val="left"/>
      <w:pPr>
        <w:ind w:left="855" w:hanging="49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C097C"/>
    <w:multiLevelType w:val="multilevel"/>
    <w:tmpl w:val="0C1E416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953BB9"/>
    <w:multiLevelType w:val="hybridMultilevel"/>
    <w:tmpl w:val="DC0C50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0A91"/>
    <w:multiLevelType w:val="hybridMultilevel"/>
    <w:tmpl w:val="148A65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36F70"/>
    <w:multiLevelType w:val="hybridMultilevel"/>
    <w:tmpl w:val="0DD278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D74E6"/>
    <w:multiLevelType w:val="hybridMultilevel"/>
    <w:tmpl w:val="BD74A1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A39BE"/>
    <w:multiLevelType w:val="multilevel"/>
    <w:tmpl w:val="EDC2ECB0"/>
    <w:lvl w:ilvl="0">
      <w:start w:val="1"/>
      <w:numFmt w:val="bullet"/>
      <w:lvlText w:val="❖"/>
      <w:lvlJc w:val="left"/>
      <w:pPr>
        <w:ind w:left="78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CAC2D4E"/>
    <w:multiLevelType w:val="hybridMultilevel"/>
    <w:tmpl w:val="AAA87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C16C5"/>
    <w:multiLevelType w:val="hybridMultilevel"/>
    <w:tmpl w:val="1064178C"/>
    <w:lvl w:ilvl="0" w:tplc="40090009">
      <w:start w:val="1"/>
      <w:numFmt w:val="bullet"/>
      <w:lvlText w:val=""/>
      <w:lvlJc w:val="left"/>
      <w:pPr>
        <w:ind w:left="855" w:hanging="495"/>
      </w:pPr>
      <w:rPr>
        <w:rFonts w:ascii="Wingdings" w:hAnsi="Wingdings" w:hint="default"/>
      </w:rPr>
    </w:lvl>
    <w:lvl w:ilvl="1" w:tplc="CF986EE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52ACD"/>
    <w:multiLevelType w:val="hybridMultilevel"/>
    <w:tmpl w:val="0BD2E58C"/>
    <w:lvl w:ilvl="0" w:tplc="B4EA22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F79BB"/>
    <w:multiLevelType w:val="multilevel"/>
    <w:tmpl w:val="D340CB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24EEA"/>
    <w:multiLevelType w:val="multilevel"/>
    <w:tmpl w:val="3DC406D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D0100E5"/>
    <w:multiLevelType w:val="multilevel"/>
    <w:tmpl w:val="F7CABA2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E713463"/>
    <w:multiLevelType w:val="hybridMultilevel"/>
    <w:tmpl w:val="F8709A2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70CE4"/>
    <w:multiLevelType w:val="hybridMultilevel"/>
    <w:tmpl w:val="D48A2DB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53487"/>
    <w:multiLevelType w:val="hybridMultilevel"/>
    <w:tmpl w:val="D2B4DC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322A9"/>
    <w:multiLevelType w:val="hybridMultilevel"/>
    <w:tmpl w:val="BD14635A"/>
    <w:lvl w:ilvl="0" w:tplc="0409000B">
      <w:start w:val="1"/>
      <w:numFmt w:val="bullet"/>
      <w:lvlText w:val=""/>
      <w:lvlJc w:val="left"/>
      <w:pPr>
        <w:ind w:left="495" w:hanging="495"/>
      </w:pPr>
      <w:rPr>
        <w:rFonts w:ascii="Wingdings" w:hAnsi="Wingdings" w:hint="default"/>
      </w:rPr>
    </w:lvl>
    <w:lvl w:ilvl="1" w:tplc="CF986EE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992AC9"/>
    <w:multiLevelType w:val="multilevel"/>
    <w:tmpl w:val="30382714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61520B6"/>
    <w:multiLevelType w:val="multilevel"/>
    <w:tmpl w:val="2FCC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B5C28"/>
    <w:multiLevelType w:val="hybridMultilevel"/>
    <w:tmpl w:val="60D4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B49E7"/>
    <w:multiLevelType w:val="multilevel"/>
    <w:tmpl w:val="CFCC80B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1026777"/>
    <w:multiLevelType w:val="multilevel"/>
    <w:tmpl w:val="F55A311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495A79"/>
    <w:multiLevelType w:val="hybridMultilevel"/>
    <w:tmpl w:val="3A485E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D03239"/>
    <w:multiLevelType w:val="multilevel"/>
    <w:tmpl w:val="08D058B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8E15A52"/>
    <w:multiLevelType w:val="multilevel"/>
    <w:tmpl w:val="6944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25798C"/>
    <w:multiLevelType w:val="multilevel"/>
    <w:tmpl w:val="99C6CA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E160C2"/>
    <w:multiLevelType w:val="hybridMultilevel"/>
    <w:tmpl w:val="6A8E5CE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C1709B"/>
    <w:multiLevelType w:val="hybridMultilevel"/>
    <w:tmpl w:val="E0082C98"/>
    <w:lvl w:ilvl="0" w:tplc="A76EA6AE">
      <w:numFmt w:val="bullet"/>
      <w:lvlText w:val=""/>
      <w:lvlJc w:val="left"/>
      <w:pPr>
        <w:ind w:left="855" w:hanging="495"/>
      </w:pPr>
      <w:rPr>
        <w:rFonts w:ascii="Bodoni" w:eastAsia="Bodoni" w:hAnsi="Bodoni" w:cs="Bodon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A3275"/>
    <w:multiLevelType w:val="multilevel"/>
    <w:tmpl w:val="E272B23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30" w15:restartNumberingAfterBreak="0">
    <w:nsid w:val="79D5419B"/>
    <w:multiLevelType w:val="multilevel"/>
    <w:tmpl w:val="5130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234343"/>
    <w:multiLevelType w:val="hybridMultilevel"/>
    <w:tmpl w:val="3E76C1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001572">
    <w:abstractNumId w:val="13"/>
  </w:num>
  <w:num w:numId="2" w16cid:durableId="1534415969">
    <w:abstractNumId w:val="22"/>
  </w:num>
  <w:num w:numId="3" w16cid:durableId="1030760932">
    <w:abstractNumId w:val="2"/>
  </w:num>
  <w:num w:numId="4" w16cid:durableId="1156217903">
    <w:abstractNumId w:val="24"/>
  </w:num>
  <w:num w:numId="5" w16cid:durableId="203952197">
    <w:abstractNumId w:val="21"/>
  </w:num>
  <w:num w:numId="6" w16cid:durableId="1907644420">
    <w:abstractNumId w:val="12"/>
  </w:num>
  <w:num w:numId="7" w16cid:durableId="1556551082">
    <w:abstractNumId w:val="7"/>
  </w:num>
  <w:num w:numId="8" w16cid:durableId="1121656235">
    <w:abstractNumId w:val="29"/>
  </w:num>
  <w:num w:numId="9" w16cid:durableId="330916006">
    <w:abstractNumId w:val="8"/>
  </w:num>
  <w:num w:numId="10" w16cid:durableId="1556165748">
    <w:abstractNumId w:val="28"/>
  </w:num>
  <w:num w:numId="11" w16cid:durableId="29649216">
    <w:abstractNumId w:val="9"/>
  </w:num>
  <w:num w:numId="12" w16cid:durableId="1541438759">
    <w:abstractNumId w:val="4"/>
  </w:num>
  <w:num w:numId="13" w16cid:durableId="34166017">
    <w:abstractNumId w:val="31"/>
  </w:num>
  <w:num w:numId="14" w16cid:durableId="2091778578">
    <w:abstractNumId w:val="23"/>
  </w:num>
  <w:num w:numId="15" w16cid:durableId="1162158805">
    <w:abstractNumId w:val="27"/>
  </w:num>
  <w:num w:numId="16" w16cid:durableId="1191458270">
    <w:abstractNumId w:val="5"/>
  </w:num>
  <w:num w:numId="17" w16cid:durableId="2034838097">
    <w:abstractNumId w:val="0"/>
  </w:num>
  <w:num w:numId="18" w16cid:durableId="729501887">
    <w:abstractNumId w:val="14"/>
  </w:num>
  <w:num w:numId="19" w16cid:durableId="2137867334">
    <w:abstractNumId w:val="6"/>
  </w:num>
  <w:num w:numId="20" w16cid:durableId="1934514666">
    <w:abstractNumId w:val="19"/>
  </w:num>
  <w:num w:numId="21" w16cid:durableId="1666545769">
    <w:abstractNumId w:val="26"/>
  </w:num>
  <w:num w:numId="22" w16cid:durableId="1358039784">
    <w:abstractNumId w:val="15"/>
  </w:num>
  <w:num w:numId="23" w16cid:durableId="1268006564">
    <w:abstractNumId w:val="16"/>
  </w:num>
  <w:num w:numId="24" w16cid:durableId="822428358">
    <w:abstractNumId w:val="20"/>
  </w:num>
  <w:num w:numId="25" w16cid:durableId="1441221060">
    <w:abstractNumId w:val="1"/>
  </w:num>
  <w:num w:numId="26" w16cid:durableId="557594576">
    <w:abstractNumId w:val="10"/>
  </w:num>
  <w:num w:numId="27" w16cid:durableId="1400056237">
    <w:abstractNumId w:val="3"/>
  </w:num>
  <w:num w:numId="28" w16cid:durableId="1341081086">
    <w:abstractNumId w:val="17"/>
  </w:num>
  <w:num w:numId="29" w16cid:durableId="1007249428">
    <w:abstractNumId w:val="18"/>
  </w:num>
  <w:num w:numId="30" w16cid:durableId="1656643306">
    <w:abstractNumId w:val="25"/>
  </w:num>
  <w:num w:numId="31" w16cid:durableId="204101314">
    <w:abstractNumId w:val="30"/>
  </w:num>
  <w:num w:numId="32" w16cid:durableId="1327896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04"/>
    <w:rsid w:val="0000590B"/>
    <w:rsid w:val="000F27F8"/>
    <w:rsid w:val="001B5729"/>
    <w:rsid w:val="00217832"/>
    <w:rsid w:val="00286D65"/>
    <w:rsid w:val="00302C43"/>
    <w:rsid w:val="00322601"/>
    <w:rsid w:val="004251E8"/>
    <w:rsid w:val="00426684"/>
    <w:rsid w:val="004A0634"/>
    <w:rsid w:val="004B77FE"/>
    <w:rsid w:val="00511F85"/>
    <w:rsid w:val="005340EC"/>
    <w:rsid w:val="005C1E39"/>
    <w:rsid w:val="00630EC9"/>
    <w:rsid w:val="00635304"/>
    <w:rsid w:val="00643CD2"/>
    <w:rsid w:val="00690B39"/>
    <w:rsid w:val="00722561"/>
    <w:rsid w:val="008223CB"/>
    <w:rsid w:val="00831346"/>
    <w:rsid w:val="00866C32"/>
    <w:rsid w:val="009A10BB"/>
    <w:rsid w:val="00AA5CFA"/>
    <w:rsid w:val="00AB65A1"/>
    <w:rsid w:val="00B52267"/>
    <w:rsid w:val="00B82CA8"/>
    <w:rsid w:val="00BE2F15"/>
    <w:rsid w:val="00BE76B2"/>
    <w:rsid w:val="00C56389"/>
    <w:rsid w:val="00CA6968"/>
    <w:rsid w:val="00D16180"/>
    <w:rsid w:val="00D95DA6"/>
    <w:rsid w:val="00DB3D7C"/>
    <w:rsid w:val="00E86FD7"/>
    <w:rsid w:val="00F2077B"/>
    <w:rsid w:val="00F5247C"/>
    <w:rsid w:val="00F53BA2"/>
    <w:rsid w:val="00F65DCD"/>
    <w:rsid w:val="00F76213"/>
    <w:rsid w:val="00FB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8E4E"/>
  <w15:docId w15:val="{F28566BD-8151-42FF-8326-8D125189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F15"/>
  </w:style>
  <w:style w:type="paragraph" w:styleId="Heading1">
    <w:name w:val="heading 1"/>
    <w:basedOn w:val="Normal"/>
    <w:next w:val="Normal"/>
    <w:uiPriority w:val="9"/>
    <w:qFormat/>
    <w:rsid w:val="00BE2F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2F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2F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2F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2F15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2F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E2F1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BE2F15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4A0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09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9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921"/>
    <w:rPr>
      <w:rFonts w:ascii="Consolas" w:hAnsi="Consolas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BE2F1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225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9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5DA6"/>
  </w:style>
  <w:style w:type="paragraph" w:styleId="Footer">
    <w:name w:val="footer"/>
    <w:basedOn w:val="Normal"/>
    <w:link w:val="FooterChar"/>
    <w:uiPriority w:val="99"/>
    <w:unhideWhenUsed/>
    <w:rsid w:val="00D9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zTkavmBebF5aRokZQLebH2mmQ==">CgMxLjA4AHIhMS1hN1VkSk1jU0s5QVpxSE1MTGRZQTBoVmlRSWFTX3VF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73C8B8-EB17-4A00-99A9-5A5D6EA30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3925</Words>
  <Characters>22374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</dc:creator>
  <cp:lastModifiedBy>ushakiran</cp:lastModifiedBy>
  <cp:revision>4</cp:revision>
  <dcterms:created xsi:type="dcterms:W3CDTF">2026-02-04T17:48:00Z</dcterms:created>
  <dcterms:modified xsi:type="dcterms:W3CDTF">2026-02-05T14:21:00Z</dcterms:modified>
</cp:coreProperties>
</file>