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77203" w14:textId="7FA72E76" w:rsidR="00103B7A" w:rsidRPr="00B32BC0" w:rsidRDefault="00316B66" w:rsidP="00B32BC0">
      <w:pPr>
        <w:pStyle w:val="NoSpacing"/>
        <w:jc w:val="right"/>
        <w:rPr>
          <w:rFonts w:cstheme="minorHAnsi"/>
          <w:b/>
          <w:color w:val="002060"/>
          <w:sz w:val="30"/>
          <w:szCs w:val="30"/>
        </w:rPr>
      </w:pPr>
      <w:r>
        <w:rPr>
          <w:rFonts w:cstheme="minorHAnsi"/>
          <w:b/>
          <w:color w:val="002060"/>
          <w:sz w:val="30"/>
          <w:szCs w:val="30"/>
        </w:rPr>
        <w:t>SHIVASAI.PUTTA</w:t>
      </w:r>
    </w:p>
    <w:p w14:paraId="2A208C0F" w14:textId="7AB5A5DD" w:rsidR="00CA3046" w:rsidRPr="003A0B5E" w:rsidRDefault="00103B7A" w:rsidP="00B32BC0">
      <w:pPr>
        <w:spacing w:after="0" w:line="240" w:lineRule="auto"/>
        <w:jc w:val="right"/>
        <w:rPr>
          <w:b/>
        </w:rPr>
      </w:pPr>
      <w:r w:rsidRPr="00B32BC0">
        <w:rPr>
          <w:rFonts w:cstheme="minorHAnsi"/>
          <w:b/>
          <w:color w:val="002060"/>
          <w:sz w:val="24"/>
          <w:szCs w:val="24"/>
        </w:rPr>
        <w:t>Sr</w:t>
      </w:r>
      <w:r w:rsidR="00901E7B">
        <w:rPr>
          <w:rFonts w:cstheme="minorHAnsi"/>
          <w:b/>
          <w:color w:val="002060"/>
          <w:sz w:val="24"/>
          <w:szCs w:val="24"/>
        </w:rPr>
        <w:t>.</w:t>
      </w:r>
      <w:r w:rsidRPr="00B32BC0">
        <w:rPr>
          <w:rFonts w:cstheme="minorHAnsi"/>
          <w:b/>
          <w:color w:val="002060"/>
          <w:sz w:val="24"/>
          <w:szCs w:val="24"/>
        </w:rPr>
        <w:t xml:space="preserve"> </w:t>
      </w:r>
      <w:r w:rsidR="00AA056F">
        <w:rPr>
          <w:rFonts w:cstheme="minorHAnsi"/>
          <w:b/>
          <w:color w:val="002060"/>
          <w:sz w:val="24"/>
          <w:szCs w:val="24"/>
        </w:rPr>
        <w:t>Business</w:t>
      </w:r>
      <w:r w:rsidR="00750F54">
        <w:rPr>
          <w:rFonts w:cstheme="minorHAnsi"/>
          <w:b/>
          <w:color w:val="002060"/>
          <w:sz w:val="24"/>
          <w:szCs w:val="24"/>
        </w:rPr>
        <w:t xml:space="preserve"> Data</w:t>
      </w:r>
      <w:r w:rsidR="00AA056F">
        <w:rPr>
          <w:rFonts w:cstheme="minorHAnsi"/>
          <w:b/>
          <w:color w:val="002060"/>
          <w:sz w:val="24"/>
          <w:szCs w:val="24"/>
        </w:rPr>
        <w:t xml:space="preserve"> Analyst</w:t>
      </w:r>
      <w:r w:rsidR="003A0B5E">
        <w:rPr>
          <w:rFonts w:cstheme="minorHAnsi"/>
          <w:b/>
          <w:color w:val="002060"/>
          <w:sz w:val="23"/>
          <w:szCs w:val="23"/>
        </w:rPr>
        <w:t xml:space="preserve"> || </w:t>
      </w:r>
      <w:r w:rsidR="003A0B5E" w:rsidRPr="00B32BC0">
        <w:rPr>
          <w:rFonts w:ascii="Times New Roman"/>
          <w:b/>
          <w:bCs/>
          <w:spacing w:val="-7"/>
          <w:position w:val="1"/>
        </w:rPr>
        <w:t>+</w:t>
      </w:r>
      <w:r w:rsidR="003A0B5E" w:rsidRPr="00B32BC0">
        <w:rPr>
          <w:rFonts w:asciiTheme="minorHAnsi" w:hAnsiTheme="minorHAnsi" w:cstheme="minorHAnsi"/>
          <w:b/>
          <w:bCs/>
          <w:spacing w:val="-7"/>
          <w:position w:val="1"/>
        </w:rPr>
        <w:t>1 (</w:t>
      </w:r>
      <w:r w:rsidR="00AA056F">
        <w:rPr>
          <w:rFonts w:asciiTheme="minorHAnsi" w:hAnsiTheme="minorHAnsi" w:cstheme="minorHAnsi"/>
          <w:b/>
          <w:bCs/>
          <w:color w:val="4E4E4E"/>
          <w:w w:val="90"/>
          <w:position w:val="1"/>
        </w:rPr>
        <w:t>9</w:t>
      </w:r>
      <w:r w:rsidR="00316B66">
        <w:rPr>
          <w:rFonts w:asciiTheme="minorHAnsi" w:hAnsiTheme="minorHAnsi" w:cstheme="minorHAnsi"/>
          <w:b/>
          <w:bCs/>
          <w:color w:val="4E4E4E"/>
          <w:w w:val="90"/>
          <w:position w:val="1"/>
        </w:rPr>
        <w:t>373051136)</w:t>
      </w:r>
    </w:p>
    <w:p w14:paraId="73253C0D" w14:textId="798BD274" w:rsidR="00A67DB6" w:rsidRPr="00316B66" w:rsidRDefault="00316B66" w:rsidP="00B32BC0">
      <w:pPr>
        <w:spacing w:after="80" w:line="240" w:lineRule="auto"/>
        <w:jc w:val="right"/>
        <w:rPr>
          <w:rStyle w:val="IntenseEmphasis"/>
        </w:rPr>
      </w:pPr>
      <w:r w:rsidRPr="00316B66">
        <w:rPr>
          <w:rStyle w:val="IntenseEmphasis"/>
        </w:rPr>
        <w:t>Shivasaeputta006@gmail.com</w:t>
      </w:r>
    </w:p>
    <w:p w14:paraId="52ACAEC7" w14:textId="05A556A9" w:rsidR="00507977" w:rsidRPr="000921CC" w:rsidRDefault="00507977" w:rsidP="0068310C">
      <w:pPr>
        <w:pBdr>
          <w:bottom w:val="thinThickSmallGap" w:sz="12" w:space="1" w:color="002060"/>
        </w:pBdr>
        <w:spacing w:beforeLines="24" w:before="57" w:afterLines="24" w:after="57"/>
        <w:ind w:left="-144" w:right="-144"/>
        <w:rPr>
          <w:rFonts w:asciiTheme="minorHAnsi" w:hAnsiTheme="minorHAnsi" w:cstheme="minorHAnsi"/>
          <w:b/>
          <w:sz w:val="24"/>
          <w:szCs w:val="24"/>
        </w:rPr>
      </w:pPr>
      <w:r w:rsidRPr="0065515E">
        <w:rPr>
          <w:rFonts w:asciiTheme="minorHAnsi" w:hAnsiTheme="minorHAnsi" w:cstheme="minorHAnsi"/>
          <w:b/>
          <w:sz w:val="24"/>
          <w:szCs w:val="24"/>
        </w:rPr>
        <w:t>PROFESSIONAL SUMMARY</w:t>
      </w:r>
    </w:p>
    <w:p w14:paraId="5CAEF309" w14:textId="10F52A1D" w:rsidR="00316B66" w:rsidRPr="000921CC" w:rsidRDefault="000921CC" w:rsidP="000921CC">
      <w:pPr>
        <w:pBdr>
          <w:top w:val="nil"/>
          <w:left w:val="nil"/>
          <w:bottom w:val="nil"/>
          <w:right w:val="nil"/>
          <w:between w:val="nil"/>
        </w:pBdr>
        <w:spacing w:after="0" w:line="276" w:lineRule="auto"/>
        <w:ind w:left="360" w:right="-144"/>
        <w:rPr>
          <w:rFonts w:asciiTheme="minorHAnsi" w:hAnsiTheme="minorHAnsi" w:cstheme="minorHAnsi"/>
          <w:color w:val="000000"/>
          <w:sz w:val="24"/>
          <w:szCs w:val="24"/>
          <w:lang w:val="en-US"/>
        </w:rPr>
      </w:pPr>
      <w:r w:rsidRPr="000921CC">
        <w:rPr>
          <w:rFonts w:ascii="Segoe UI Symbol" w:hAnsi="Segoe UI Symbol" w:cs="Segoe UI Symbol"/>
          <w:color w:val="000000"/>
          <w:sz w:val="24"/>
          <w:szCs w:val="24"/>
          <w:lang w:val="en-US"/>
        </w:rPr>
        <w:t>✦</w:t>
      </w:r>
      <w:r>
        <w:rPr>
          <w:rFonts w:asciiTheme="minorHAnsi" w:hAnsiTheme="minorHAnsi" w:cstheme="minorHAnsi"/>
          <w:bCs/>
          <w:color w:val="000000"/>
          <w:sz w:val="24"/>
          <w:szCs w:val="24"/>
          <w:lang w:val="en-US"/>
        </w:rPr>
        <w:t xml:space="preserve"> </w:t>
      </w:r>
      <w:r w:rsidR="00316B66" w:rsidRPr="000921CC">
        <w:rPr>
          <w:rFonts w:asciiTheme="minorHAnsi" w:hAnsiTheme="minorHAnsi" w:cstheme="minorHAnsi"/>
          <w:bCs/>
          <w:color w:val="000000"/>
          <w:sz w:val="24"/>
          <w:szCs w:val="24"/>
          <w:lang w:val="en-US"/>
        </w:rPr>
        <w:t>Senior Business Analyst with 10+ years of experience</w:t>
      </w:r>
      <w:r w:rsidR="00316B66" w:rsidRPr="000921CC">
        <w:rPr>
          <w:rFonts w:asciiTheme="minorHAnsi" w:hAnsiTheme="minorHAnsi" w:cstheme="minorHAnsi"/>
          <w:color w:val="000000"/>
          <w:sz w:val="24"/>
          <w:szCs w:val="24"/>
          <w:lang w:val="en-US"/>
        </w:rPr>
        <w:t xml:space="preserve"> supporting Insurance, Banking, and State Government MIS modernization programs, delivering compliant, audit-ready business and system requirements.</w:t>
      </w:r>
    </w:p>
    <w:p w14:paraId="3EAE9502" w14:textId="68FD94A5" w:rsidR="00316B66" w:rsidRPr="00316B66" w:rsidRDefault="000921CC" w:rsidP="000921CC">
      <w:pPr>
        <w:pBdr>
          <w:top w:val="nil"/>
          <w:left w:val="nil"/>
          <w:bottom w:val="nil"/>
          <w:right w:val="nil"/>
          <w:between w:val="nil"/>
        </w:pBdr>
        <w:spacing w:after="0" w:line="276" w:lineRule="auto"/>
        <w:ind w:left="360" w:right="-144"/>
        <w:rPr>
          <w:rFonts w:asciiTheme="minorHAnsi" w:hAnsiTheme="minorHAnsi" w:cstheme="minorHAnsi"/>
          <w:color w:val="000000"/>
          <w:sz w:val="24"/>
          <w:szCs w:val="24"/>
        </w:rPr>
      </w:pPr>
      <w:proofErr w:type="gramStart"/>
      <w:r w:rsidRPr="000921CC">
        <w:rPr>
          <w:rFonts w:ascii="Segoe UI Symbol" w:hAnsi="Segoe UI Symbol" w:cs="Segoe UI Symbol"/>
          <w:color w:val="000000"/>
          <w:sz w:val="24"/>
          <w:szCs w:val="24"/>
          <w:lang w:val="en-US"/>
        </w:rPr>
        <w:t>✦</w:t>
      </w:r>
      <w:r w:rsidRPr="000921CC">
        <w:rPr>
          <w:rFonts w:asciiTheme="minorHAnsi" w:hAnsiTheme="minorHAnsi" w:cstheme="minorHAnsi"/>
          <w:color w:val="000000"/>
          <w:sz w:val="24"/>
          <w:szCs w:val="24"/>
          <w:lang w:val="en-US"/>
        </w:rPr>
        <w:t xml:space="preserve"> </w:t>
      </w:r>
      <w:r w:rsidR="00316B66" w:rsidRPr="00316B66">
        <w:rPr>
          <w:rFonts w:asciiTheme="minorHAnsi" w:hAnsiTheme="minorHAnsi" w:cstheme="minorHAnsi"/>
          <w:color w:val="000000"/>
          <w:sz w:val="24"/>
          <w:szCs w:val="24"/>
        </w:rPr>
        <w:t xml:space="preserve"> Strong</w:t>
      </w:r>
      <w:proofErr w:type="gramEnd"/>
      <w:r w:rsidR="00316B66" w:rsidRPr="00316B66">
        <w:rPr>
          <w:rFonts w:asciiTheme="minorHAnsi" w:hAnsiTheme="minorHAnsi" w:cstheme="minorHAnsi"/>
          <w:color w:val="000000"/>
          <w:sz w:val="24"/>
          <w:szCs w:val="24"/>
        </w:rPr>
        <w:t xml:space="preserve"> expertise in </w:t>
      </w:r>
      <w:r w:rsidR="00316B66" w:rsidRPr="00316B66">
        <w:rPr>
          <w:rFonts w:asciiTheme="minorHAnsi" w:hAnsiTheme="minorHAnsi" w:cstheme="minorHAnsi"/>
          <w:b/>
          <w:bCs/>
          <w:color w:val="000000"/>
          <w:sz w:val="24"/>
          <w:szCs w:val="24"/>
        </w:rPr>
        <w:t>requirements elicitation, documentation, and gap analysis</w:t>
      </w:r>
      <w:r w:rsidR="00316B66" w:rsidRPr="00316B66">
        <w:rPr>
          <w:rFonts w:asciiTheme="minorHAnsi" w:hAnsiTheme="minorHAnsi" w:cstheme="minorHAnsi"/>
          <w:color w:val="000000"/>
          <w:sz w:val="24"/>
          <w:szCs w:val="24"/>
        </w:rPr>
        <w:t xml:space="preserve">, translating complex business needs and regulatory policies into clear </w:t>
      </w:r>
      <w:r w:rsidR="00316B66" w:rsidRPr="00316B66">
        <w:rPr>
          <w:rFonts w:asciiTheme="minorHAnsi" w:hAnsiTheme="minorHAnsi" w:cstheme="minorHAnsi"/>
          <w:b/>
          <w:bCs/>
          <w:color w:val="000000"/>
          <w:sz w:val="24"/>
          <w:szCs w:val="24"/>
        </w:rPr>
        <w:t>functional and system requirements</w:t>
      </w:r>
      <w:r w:rsidR="00316B66" w:rsidRPr="00316B66">
        <w:rPr>
          <w:rFonts w:asciiTheme="minorHAnsi" w:hAnsiTheme="minorHAnsi" w:cstheme="minorHAnsi"/>
          <w:color w:val="000000"/>
          <w:sz w:val="24"/>
          <w:szCs w:val="24"/>
        </w:rPr>
        <w:t>.</w:t>
      </w:r>
    </w:p>
    <w:p w14:paraId="4A97476A" w14:textId="77777777" w:rsidR="00316B66" w:rsidRPr="00316B66" w:rsidRDefault="00316B66" w:rsidP="000921CC">
      <w:pPr>
        <w:pBdr>
          <w:top w:val="nil"/>
          <w:left w:val="nil"/>
          <w:bottom w:val="nil"/>
          <w:right w:val="nil"/>
          <w:between w:val="nil"/>
        </w:pBdr>
        <w:spacing w:after="0" w:line="276" w:lineRule="auto"/>
        <w:ind w:left="360" w:right="-144"/>
        <w:rPr>
          <w:rFonts w:asciiTheme="minorHAnsi" w:hAnsiTheme="minorHAnsi" w:cstheme="minorHAnsi"/>
          <w:color w:val="000000"/>
          <w:sz w:val="24"/>
          <w:szCs w:val="24"/>
        </w:rPr>
      </w:pPr>
      <w:r w:rsidRPr="00316B66">
        <w:rPr>
          <w:rFonts w:ascii="Segoe UI Symbol" w:hAnsi="Segoe UI Symbol" w:cs="Segoe UI Symbol"/>
          <w:color w:val="000000"/>
          <w:sz w:val="24"/>
          <w:szCs w:val="24"/>
        </w:rPr>
        <w:t>✦</w:t>
      </w:r>
      <w:r w:rsidRPr="00316B66">
        <w:rPr>
          <w:rFonts w:asciiTheme="minorHAnsi" w:hAnsiTheme="minorHAnsi" w:cstheme="minorHAnsi"/>
          <w:color w:val="000000"/>
          <w:sz w:val="24"/>
          <w:szCs w:val="24"/>
        </w:rPr>
        <w:t xml:space="preserve"> Proven background working with </w:t>
      </w:r>
      <w:r w:rsidRPr="00316B66">
        <w:rPr>
          <w:rFonts w:asciiTheme="minorHAnsi" w:hAnsiTheme="minorHAnsi" w:cstheme="minorHAnsi"/>
          <w:b/>
          <w:bCs/>
          <w:color w:val="000000"/>
          <w:sz w:val="24"/>
          <w:szCs w:val="24"/>
        </w:rPr>
        <w:t>Federal and State compliance frameworks</w:t>
      </w:r>
      <w:r w:rsidRPr="00316B66">
        <w:rPr>
          <w:rFonts w:asciiTheme="minorHAnsi" w:hAnsiTheme="minorHAnsi" w:cstheme="minorHAnsi"/>
          <w:color w:val="000000"/>
          <w:sz w:val="24"/>
          <w:szCs w:val="24"/>
        </w:rPr>
        <w:t xml:space="preserve"> including HIPAA, FERPA, SEC/FINRA, and public sector regulatory mandates.</w:t>
      </w:r>
    </w:p>
    <w:p w14:paraId="289B979C" w14:textId="77777777" w:rsidR="00316B66" w:rsidRPr="00316B66" w:rsidRDefault="00316B66" w:rsidP="000921CC">
      <w:pPr>
        <w:pBdr>
          <w:top w:val="nil"/>
          <w:left w:val="nil"/>
          <w:bottom w:val="nil"/>
          <w:right w:val="nil"/>
          <w:between w:val="nil"/>
        </w:pBdr>
        <w:spacing w:after="0" w:line="276" w:lineRule="auto"/>
        <w:ind w:left="360" w:right="-144"/>
        <w:rPr>
          <w:rFonts w:asciiTheme="minorHAnsi" w:hAnsiTheme="minorHAnsi" w:cstheme="minorHAnsi"/>
          <w:color w:val="000000"/>
          <w:sz w:val="24"/>
          <w:szCs w:val="24"/>
        </w:rPr>
      </w:pPr>
      <w:r w:rsidRPr="00316B66">
        <w:rPr>
          <w:rFonts w:ascii="Segoe UI Symbol" w:hAnsi="Segoe UI Symbol" w:cs="Segoe UI Symbol"/>
          <w:color w:val="000000"/>
          <w:sz w:val="24"/>
          <w:szCs w:val="24"/>
        </w:rPr>
        <w:t>✦</w:t>
      </w:r>
      <w:r w:rsidRPr="00316B66">
        <w:rPr>
          <w:rFonts w:asciiTheme="minorHAnsi" w:hAnsiTheme="minorHAnsi" w:cstheme="minorHAnsi"/>
          <w:color w:val="000000"/>
          <w:sz w:val="24"/>
          <w:szCs w:val="24"/>
        </w:rPr>
        <w:t xml:space="preserve"> Highly skilled in developing </w:t>
      </w:r>
      <w:r w:rsidRPr="00316B66">
        <w:rPr>
          <w:rFonts w:asciiTheme="minorHAnsi" w:hAnsiTheme="minorHAnsi" w:cstheme="minorHAnsi"/>
          <w:b/>
          <w:bCs/>
          <w:color w:val="000000"/>
          <w:sz w:val="24"/>
          <w:szCs w:val="24"/>
        </w:rPr>
        <w:t>BRDs, FRDs, RTMs, business rules, SOPs, and compliance documentation</w:t>
      </w:r>
      <w:r w:rsidRPr="00316B66">
        <w:rPr>
          <w:rFonts w:asciiTheme="minorHAnsi" w:hAnsiTheme="minorHAnsi" w:cstheme="minorHAnsi"/>
          <w:color w:val="000000"/>
          <w:sz w:val="24"/>
          <w:szCs w:val="24"/>
        </w:rPr>
        <w:t xml:space="preserve"> to support governance, certification, and audit readiness.</w:t>
      </w:r>
    </w:p>
    <w:p w14:paraId="7413F6F0" w14:textId="668FFB46" w:rsidR="00316B66" w:rsidRPr="00316B66" w:rsidRDefault="00316B66" w:rsidP="000921CC">
      <w:pPr>
        <w:pBdr>
          <w:top w:val="nil"/>
          <w:left w:val="nil"/>
          <w:bottom w:val="nil"/>
          <w:right w:val="nil"/>
          <w:between w:val="nil"/>
        </w:pBdr>
        <w:spacing w:after="0" w:line="276" w:lineRule="auto"/>
        <w:ind w:left="360" w:right="-144"/>
        <w:rPr>
          <w:rFonts w:asciiTheme="minorHAnsi" w:hAnsiTheme="minorHAnsi" w:cstheme="minorHAnsi"/>
          <w:color w:val="000000"/>
          <w:sz w:val="24"/>
          <w:szCs w:val="24"/>
        </w:rPr>
      </w:pPr>
      <w:r w:rsidRPr="00316B66">
        <w:rPr>
          <w:rFonts w:ascii="Segoe UI Symbol" w:hAnsi="Segoe UI Symbol" w:cs="Segoe UI Symbol"/>
          <w:color w:val="000000"/>
          <w:sz w:val="24"/>
          <w:szCs w:val="24"/>
        </w:rPr>
        <w:t>✦</w:t>
      </w:r>
      <w:r w:rsidRPr="00316B66">
        <w:rPr>
          <w:rFonts w:asciiTheme="minorHAnsi" w:hAnsiTheme="minorHAnsi" w:cstheme="minorHAnsi"/>
          <w:color w:val="000000"/>
          <w:sz w:val="24"/>
          <w:szCs w:val="24"/>
        </w:rPr>
        <w:t xml:space="preserve"> Experienced in </w:t>
      </w:r>
      <w:proofErr w:type="spellStart"/>
      <w:r w:rsidR="00443244" w:rsidRPr="000921CC">
        <w:rPr>
          <w:rFonts w:asciiTheme="minorHAnsi" w:hAnsiTheme="minorHAnsi" w:cstheme="minorHAnsi"/>
          <w:b/>
          <w:bCs/>
          <w:color w:val="000000"/>
          <w:sz w:val="24"/>
          <w:szCs w:val="24"/>
        </w:rPr>
        <w:t>A</w:t>
      </w:r>
      <w:r w:rsidRPr="00316B66">
        <w:rPr>
          <w:rFonts w:asciiTheme="minorHAnsi" w:hAnsiTheme="minorHAnsi" w:cstheme="minorHAnsi"/>
          <w:b/>
          <w:bCs/>
          <w:color w:val="000000"/>
          <w:sz w:val="24"/>
          <w:szCs w:val="24"/>
        </w:rPr>
        <w:t>naly</w:t>
      </w:r>
      <w:r w:rsidR="000921CC">
        <w:rPr>
          <w:rFonts w:asciiTheme="minorHAnsi" w:hAnsiTheme="minorHAnsi" w:cstheme="minorHAnsi"/>
          <w:b/>
          <w:bCs/>
          <w:color w:val="000000"/>
          <w:sz w:val="24"/>
          <w:szCs w:val="24"/>
        </w:rPr>
        <w:t>z</w:t>
      </w:r>
      <w:r w:rsidRPr="00316B66">
        <w:rPr>
          <w:rFonts w:asciiTheme="minorHAnsi" w:hAnsiTheme="minorHAnsi" w:cstheme="minorHAnsi"/>
          <w:b/>
          <w:bCs/>
          <w:color w:val="000000"/>
          <w:sz w:val="24"/>
          <w:szCs w:val="24"/>
        </w:rPr>
        <w:t>ing</w:t>
      </w:r>
      <w:proofErr w:type="spellEnd"/>
      <w:r w:rsidRPr="00316B66">
        <w:rPr>
          <w:rFonts w:asciiTheme="minorHAnsi" w:hAnsiTheme="minorHAnsi" w:cstheme="minorHAnsi"/>
          <w:b/>
          <w:bCs/>
          <w:color w:val="000000"/>
          <w:sz w:val="24"/>
          <w:szCs w:val="24"/>
        </w:rPr>
        <w:t xml:space="preserve"> current-state and future-state business processes</w:t>
      </w:r>
      <w:r w:rsidRPr="00316B66">
        <w:rPr>
          <w:rFonts w:asciiTheme="minorHAnsi" w:hAnsiTheme="minorHAnsi" w:cstheme="minorHAnsi"/>
          <w:color w:val="000000"/>
          <w:sz w:val="24"/>
          <w:szCs w:val="24"/>
        </w:rPr>
        <w:t>, identifying operational, documentation, and compliance gaps across enterprise MIS platforms.</w:t>
      </w:r>
    </w:p>
    <w:p w14:paraId="3CF54907" w14:textId="77777777" w:rsidR="00316B66" w:rsidRPr="00316B66" w:rsidRDefault="00316B66" w:rsidP="000921CC">
      <w:pPr>
        <w:pBdr>
          <w:top w:val="nil"/>
          <w:left w:val="nil"/>
          <w:bottom w:val="nil"/>
          <w:right w:val="nil"/>
          <w:between w:val="nil"/>
        </w:pBdr>
        <w:spacing w:after="0" w:line="276" w:lineRule="auto"/>
        <w:ind w:left="360" w:right="-144"/>
        <w:rPr>
          <w:rFonts w:asciiTheme="minorHAnsi" w:hAnsiTheme="minorHAnsi" w:cstheme="minorHAnsi"/>
          <w:color w:val="000000"/>
          <w:sz w:val="24"/>
          <w:szCs w:val="24"/>
        </w:rPr>
      </w:pPr>
      <w:r w:rsidRPr="00316B66">
        <w:rPr>
          <w:rFonts w:ascii="Segoe UI Symbol" w:hAnsi="Segoe UI Symbol" w:cs="Segoe UI Symbol"/>
          <w:color w:val="000000"/>
          <w:sz w:val="24"/>
          <w:szCs w:val="24"/>
        </w:rPr>
        <w:t>✦</w:t>
      </w:r>
      <w:r w:rsidRPr="00316B66">
        <w:rPr>
          <w:rFonts w:asciiTheme="minorHAnsi" w:hAnsiTheme="minorHAnsi" w:cstheme="minorHAnsi"/>
          <w:color w:val="000000"/>
          <w:sz w:val="24"/>
          <w:szCs w:val="24"/>
        </w:rPr>
        <w:t xml:space="preserve"> Demonstrated success in </w:t>
      </w:r>
      <w:r w:rsidRPr="00316B66">
        <w:rPr>
          <w:rFonts w:asciiTheme="minorHAnsi" w:hAnsiTheme="minorHAnsi" w:cstheme="minorHAnsi"/>
          <w:b/>
          <w:bCs/>
          <w:color w:val="000000"/>
          <w:sz w:val="24"/>
          <w:szCs w:val="24"/>
        </w:rPr>
        <w:t>facilitating stakeholder workshops, managing cross-functional communication, and obtaining formal sign-offs</w:t>
      </w:r>
      <w:r w:rsidRPr="00316B66">
        <w:rPr>
          <w:rFonts w:asciiTheme="minorHAnsi" w:hAnsiTheme="minorHAnsi" w:cstheme="minorHAnsi"/>
          <w:color w:val="000000"/>
          <w:sz w:val="24"/>
          <w:szCs w:val="24"/>
        </w:rPr>
        <w:t xml:space="preserve"> on requirements and priorities.</w:t>
      </w:r>
    </w:p>
    <w:p w14:paraId="28FF647E" w14:textId="77777777" w:rsidR="00316B66" w:rsidRPr="00316B66" w:rsidRDefault="00316B66" w:rsidP="000921CC">
      <w:pPr>
        <w:pBdr>
          <w:top w:val="nil"/>
          <w:left w:val="nil"/>
          <w:bottom w:val="nil"/>
          <w:right w:val="nil"/>
          <w:between w:val="nil"/>
        </w:pBdr>
        <w:spacing w:after="0" w:line="276" w:lineRule="auto"/>
        <w:ind w:left="360" w:right="-144"/>
        <w:rPr>
          <w:rFonts w:asciiTheme="minorHAnsi" w:hAnsiTheme="minorHAnsi" w:cstheme="minorHAnsi"/>
          <w:color w:val="000000"/>
          <w:sz w:val="24"/>
          <w:szCs w:val="24"/>
        </w:rPr>
      </w:pPr>
      <w:r w:rsidRPr="00316B66">
        <w:rPr>
          <w:rFonts w:ascii="Segoe UI Symbol" w:hAnsi="Segoe UI Symbol" w:cs="Segoe UI Symbol"/>
          <w:color w:val="000000"/>
          <w:sz w:val="24"/>
          <w:szCs w:val="24"/>
        </w:rPr>
        <w:t>✦</w:t>
      </w:r>
      <w:r w:rsidRPr="00316B66">
        <w:rPr>
          <w:rFonts w:asciiTheme="minorHAnsi" w:hAnsiTheme="minorHAnsi" w:cstheme="minorHAnsi"/>
          <w:color w:val="000000"/>
          <w:sz w:val="24"/>
          <w:szCs w:val="24"/>
        </w:rPr>
        <w:t xml:space="preserve"> Strong knowledge of </w:t>
      </w:r>
      <w:r w:rsidRPr="00316B66">
        <w:rPr>
          <w:rFonts w:asciiTheme="minorHAnsi" w:hAnsiTheme="minorHAnsi" w:cstheme="minorHAnsi"/>
          <w:b/>
          <w:bCs/>
          <w:color w:val="000000"/>
          <w:sz w:val="24"/>
          <w:szCs w:val="24"/>
        </w:rPr>
        <w:t>PMI-aligned project coordination</w:t>
      </w:r>
      <w:r w:rsidRPr="00316B66">
        <w:rPr>
          <w:rFonts w:asciiTheme="minorHAnsi" w:hAnsiTheme="minorHAnsi" w:cstheme="minorHAnsi"/>
          <w:color w:val="000000"/>
          <w:sz w:val="24"/>
          <w:szCs w:val="24"/>
        </w:rPr>
        <w:t>, milestone tracking, risk/issue management, and delivery reporting.</w:t>
      </w:r>
    </w:p>
    <w:p w14:paraId="68BEEC2B" w14:textId="77777777" w:rsidR="00316B66" w:rsidRPr="00316B66" w:rsidRDefault="00316B66" w:rsidP="000921CC">
      <w:pPr>
        <w:pBdr>
          <w:top w:val="nil"/>
          <w:left w:val="nil"/>
          <w:bottom w:val="nil"/>
          <w:right w:val="nil"/>
          <w:between w:val="nil"/>
        </w:pBdr>
        <w:spacing w:after="0" w:line="276" w:lineRule="auto"/>
        <w:ind w:left="360" w:right="-144"/>
        <w:rPr>
          <w:rFonts w:asciiTheme="minorHAnsi" w:hAnsiTheme="minorHAnsi" w:cstheme="minorHAnsi"/>
          <w:color w:val="000000"/>
          <w:sz w:val="24"/>
          <w:szCs w:val="24"/>
        </w:rPr>
      </w:pPr>
      <w:r w:rsidRPr="00316B66">
        <w:rPr>
          <w:rFonts w:ascii="Segoe UI Symbol" w:hAnsi="Segoe UI Symbol" w:cs="Segoe UI Symbol"/>
          <w:color w:val="000000"/>
          <w:sz w:val="24"/>
          <w:szCs w:val="24"/>
        </w:rPr>
        <w:t>✦</w:t>
      </w:r>
      <w:r w:rsidRPr="00316B66">
        <w:rPr>
          <w:rFonts w:asciiTheme="minorHAnsi" w:hAnsiTheme="minorHAnsi" w:cstheme="minorHAnsi"/>
          <w:color w:val="000000"/>
          <w:sz w:val="24"/>
          <w:szCs w:val="24"/>
        </w:rPr>
        <w:t xml:space="preserve"> Hands-on experience supporting </w:t>
      </w:r>
      <w:r w:rsidRPr="00316B66">
        <w:rPr>
          <w:rFonts w:asciiTheme="minorHAnsi" w:hAnsiTheme="minorHAnsi" w:cstheme="minorHAnsi"/>
          <w:b/>
          <w:bCs/>
          <w:color w:val="000000"/>
          <w:sz w:val="24"/>
          <w:szCs w:val="24"/>
        </w:rPr>
        <w:t>Insurance underwriting/claims, Banking onboarding/KYC, and State Government MIS programs</w:t>
      </w:r>
      <w:r w:rsidRPr="00316B66">
        <w:rPr>
          <w:rFonts w:asciiTheme="minorHAnsi" w:hAnsiTheme="minorHAnsi" w:cstheme="minorHAnsi"/>
          <w:color w:val="000000"/>
          <w:sz w:val="24"/>
          <w:szCs w:val="24"/>
        </w:rPr>
        <w:t>.</w:t>
      </w:r>
    </w:p>
    <w:p w14:paraId="7F7728E0" w14:textId="77777777" w:rsidR="00316B66" w:rsidRPr="000921CC" w:rsidRDefault="00316B66" w:rsidP="000921CC">
      <w:pPr>
        <w:pBdr>
          <w:top w:val="nil"/>
          <w:left w:val="nil"/>
          <w:bottom w:val="nil"/>
          <w:right w:val="nil"/>
          <w:between w:val="nil"/>
        </w:pBdr>
        <w:spacing w:after="0" w:line="276" w:lineRule="auto"/>
        <w:ind w:left="360" w:right="-144"/>
        <w:rPr>
          <w:rFonts w:asciiTheme="minorHAnsi" w:hAnsiTheme="minorHAnsi" w:cstheme="minorHAnsi"/>
          <w:color w:val="000000"/>
          <w:sz w:val="24"/>
          <w:szCs w:val="24"/>
        </w:rPr>
      </w:pPr>
      <w:r w:rsidRPr="00316B66">
        <w:rPr>
          <w:rFonts w:ascii="Segoe UI Symbol" w:hAnsi="Segoe UI Symbol" w:cs="Segoe UI Symbol"/>
          <w:color w:val="000000"/>
          <w:sz w:val="24"/>
          <w:szCs w:val="24"/>
        </w:rPr>
        <w:t>✦</w:t>
      </w:r>
      <w:r w:rsidRPr="00316B66">
        <w:rPr>
          <w:rFonts w:asciiTheme="minorHAnsi" w:hAnsiTheme="minorHAnsi" w:cstheme="minorHAnsi"/>
          <w:color w:val="000000"/>
          <w:sz w:val="24"/>
          <w:szCs w:val="24"/>
        </w:rPr>
        <w:t xml:space="preserve"> Adept at ensuring </w:t>
      </w:r>
      <w:r w:rsidRPr="00316B66">
        <w:rPr>
          <w:rFonts w:asciiTheme="minorHAnsi" w:hAnsiTheme="minorHAnsi" w:cstheme="minorHAnsi"/>
          <w:b/>
          <w:bCs/>
          <w:color w:val="000000"/>
          <w:sz w:val="24"/>
          <w:szCs w:val="24"/>
        </w:rPr>
        <w:t>accuracy, traceability, and completeness of system documentation</w:t>
      </w:r>
      <w:r w:rsidRPr="00316B66">
        <w:rPr>
          <w:rFonts w:asciiTheme="minorHAnsi" w:hAnsiTheme="minorHAnsi" w:cstheme="minorHAnsi"/>
          <w:color w:val="000000"/>
          <w:sz w:val="24"/>
          <w:szCs w:val="24"/>
        </w:rPr>
        <w:t xml:space="preserve"> in regulated environments.</w:t>
      </w:r>
    </w:p>
    <w:p w14:paraId="7ABE0BCD" w14:textId="46FE1A3B" w:rsidR="00443244" w:rsidRPr="00316B66" w:rsidRDefault="00443244" w:rsidP="000921CC">
      <w:pPr>
        <w:pBdr>
          <w:top w:val="nil"/>
          <w:left w:val="nil"/>
          <w:bottom w:val="nil"/>
          <w:right w:val="nil"/>
          <w:between w:val="nil"/>
        </w:pBdr>
        <w:spacing w:after="0" w:line="276" w:lineRule="auto"/>
        <w:ind w:left="360" w:right="-144"/>
        <w:rPr>
          <w:rFonts w:asciiTheme="minorHAnsi" w:hAnsiTheme="minorHAnsi" w:cstheme="minorHAnsi"/>
          <w:color w:val="000000"/>
          <w:sz w:val="24"/>
          <w:szCs w:val="24"/>
        </w:rPr>
      </w:pPr>
      <w:r w:rsidRPr="000921CC">
        <w:rPr>
          <w:rFonts w:ascii="Segoe UI Symbol" w:hAnsi="Segoe UI Symbol" w:cs="Segoe UI Symbol"/>
          <w:color w:val="000000"/>
          <w:sz w:val="24"/>
          <w:szCs w:val="24"/>
        </w:rPr>
        <w:t>✦</w:t>
      </w:r>
      <w:r w:rsidRPr="000921CC">
        <w:rPr>
          <w:rFonts w:asciiTheme="minorHAnsi" w:hAnsiTheme="minorHAnsi" w:cstheme="minorHAnsi"/>
          <w:color w:val="000000"/>
          <w:sz w:val="24"/>
          <w:szCs w:val="24"/>
        </w:rPr>
        <w:t xml:space="preserve"> Skilled in facilitating </w:t>
      </w:r>
      <w:r w:rsidRPr="000921CC">
        <w:rPr>
          <w:rFonts w:asciiTheme="minorHAnsi" w:hAnsiTheme="minorHAnsi" w:cstheme="minorHAnsi"/>
          <w:b/>
          <w:bCs/>
          <w:color w:val="000000"/>
          <w:sz w:val="24"/>
          <w:szCs w:val="24"/>
        </w:rPr>
        <w:t>Agile ceremonies</w:t>
      </w:r>
      <w:r w:rsidRPr="000921CC">
        <w:rPr>
          <w:rFonts w:asciiTheme="minorHAnsi" w:hAnsiTheme="minorHAnsi" w:cstheme="minorHAnsi"/>
          <w:color w:val="000000"/>
          <w:sz w:val="24"/>
          <w:szCs w:val="24"/>
        </w:rPr>
        <w:t xml:space="preserve"> such as sprint planning, backlog grooming, daily stand-ups, sprint reviews, and retrospectives while also managing </w:t>
      </w:r>
      <w:r w:rsidRPr="000921CC">
        <w:rPr>
          <w:rFonts w:asciiTheme="minorHAnsi" w:hAnsiTheme="minorHAnsi" w:cstheme="minorHAnsi"/>
          <w:b/>
          <w:bCs/>
          <w:color w:val="000000"/>
          <w:sz w:val="24"/>
          <w:szCs w:val="24"/>
        </w:rPr>
        <w:t>Waterfall phase-gate documentation, milestones, and approvals</w:t>
      </w:r>
      <w:r w:rsidRPr="000921CC">
        <w:rPr>
          <w:rFonts w:asciiTheme="minorHAnsi" w:hAnsiTheme="minorHAnsi" w:cstheme="minorHAnsi"/>
          <w:color w:val="000000"/>
          <w:sz w:val="24"/>
          <w:szCs w:val="24"/>
        </w:rPr>
        <w:t>.</w:t>
      </w:r>
    </w:p>
    <w:p w14:paraId="196811DD" w14:textId="77777777" w:rsidR="00316B66" w:rsidRPr="000921CC" w:rsidRDefault="00316B66" w:rsidP="000921CC">
      <w:pPr>
        <w:pBdr>
          <w:top w:val="nil"/>
          <w:left w:val="nil"/>
          <w:bottom w:val="nil"/>
          <w:right w:val="nil"/>
          <w:between w:val="nil"/>
        </w:pBdr>
        <w:spacing w:after="0" w:line="276" w:lineRule="auto"/>
        <w:ind w:left="360" w:right="-144"/>
        <w:rPr>
          <w:rFonts w:asciiTheme="minorHAnsi" w:hAnsiTheme="minorHAnsi" w:cstheme="minorHAnsi"/>
          <w:color w:val="000000"/>
          <w:sz w:val="24"/>
          <w:szCs w:val="24"/>
        </w:rPr>
      </w:pPr>
      <w:r w:rsidRPr="00316B66">
        <w:rPr>
          <w:rFonts w:ascii="Segoe UI Symbol" w:hAnsi="Segoe UI Symbol" w:cs="Segoe UI Symbol"/>
          <w:color w:val="000000"/>
          <w:sz w:val="24"/>
          <w:szCs w:val="24"/>
        </w:rPr>
        <w:t>✦</w:t>
      </w:r>
      <w:r w:rsidRPr="00316B66">
        <w:rPr>
          <w:rFonts w:asciiTheme="minorHAnsi" w:hAnsiTheme="minorHAnsi" w:cstheme="minorHAnsi"/>
          <w:color w:val="000000"/>
          <w:sz w:val="24"/>
          <w:szCs w:val="24"/>
        </w:rPr>
        <w:t xml:space="preserve"> Excellent communicator skilled in resolving cross-team dependencies and aligning business, compliance, and IT stakeholders.</w:t>
      </w:r>
    </w:p>
    <w:p w14:paraId="63AE7286" w14:textId="77777777" w:rsidR="00443244" w:rsidRPr="00443244" w:rsidRDefault="00443244" w:rsidP="000921CC">
      <w:pPr>
        <w:pBdr>
          <w:top w:val="nil"/>
          <w:left w:val="nil"/>
          <w:bottom w:val="nil"/>
          <w:right w:val="nil"/>
          <w:between w:val="nil"/>
        </w:pBdr>
        <w:spacing w:after="0" w:line="276" w:lineRule="auto"/>
        <w:ind w:left="360" w:right="-144"/>
        <w:rPr>
          <w:rFonts w:asciiTheme="minorHAnsi" w:hAnsiTheme="minorHAnsi" w:cstheme="minorHAnsi"/>
          <w:color w:val="000000"/>
          <w:sz w:val="24"/>
          <w:szCs w:val="24"/>
        </w:rPr>
      </w:pPr>
      <w:r w:rsidRPr="00443244">
        <w:rPr>
          <w:rFonts w:ascii="Segoe UI Symbol" w:hAnsi="Segoe UI Symbol" w:cs="Segoe UI Symbol"/>
          <w:color w:val="000000"/>
          <w:sz w:val="24"/>
          <w:szCs w:val="24"/>
        </w:rPr>
        <w:t>✦</w:t>
      </w:r>
      <w:r w:rsidRPr="00443244">
        <w:rPr>
          <w:rFonts w:asciiTheme="minorHAnsi" w:hAnsiTheme="minorHAnsi" w:cstheme="minorHAnsi"/>
          <w:color w:val="000000"/>
          <w:sz w:val="24"/>
          <w:szCs w:val="24"/>
        </w:rPr>
        <w:t xml:space="preserve"> Developed and maintained </w:t>
      </w:r>
      <w:r w:rsidRPr="00443244">
        <w:rPr>
          <w:rFonts w:asciiTheme="minorHAnsi" w:hAnsiTheme="minorHAnsi" w:cstheme="minorHAnsi"/>
          <w:b/>
          <w:bCs/>
          <w:color w:val="000000"/>
          <w:sz w:val="24"/>
          <w:szCs w:val="24"/>
        </w:rPr>
        <w:t>SQL-based operational and compliance reports</w:t>
      </w:r>
      <w:r w:rsidRPr="00443244">
        <w:rPr>
          <w:rFonts w:asciiTheme="minorHAnsi" w:hAnsiTheme="minorHAnsi" w:cstheme="minorHAnsi"/>
          <w:color w:val="000000"/>
          <w:sz w:val="24"/>
          <w:szCs w:val="24"/>
        </w:rPr>
        <w:t>, validating data accuracy and supporting business, regulatory, and audit reporting across insurance, banking, and government MIS platforms.</w:t>
      </w:r>
    </w:p>
    <w:p w14:paraId="366C658F" w14:textId="77777777" w:rsidR="00443244" w:rsidRPr="00443244" w:rsidRDefault="00443244" w:rsidP="000921CC">
      <w:pPr>
        <w:pBdr>
          <w:top w:val="nil"/>
          <w:left w:val="nil"/>
          <w:bottom w:val="nil"/>
          <w:right w:val="nil"/>
          <w:between w:val="nil"/>
        </w:pBdr>
        <w:spacing w:after="0" w:line="276" w:lineRule="auto"/>
        <w:ind w:left="360" w:right="-144"/>
        <w:rPr>
          <w:rFonts w:asciiTheme="minorHAnsi" w:hAnsiTheme="minorHAnsi" w:cstheme="minorHAnsi"/>
          <w:color w:val="000000"/>
          <w:sz w:val="24"/>
          <w:szCs w:val="24"/>
        </w:rPr>
      </w:pPr>
      <w:r w:rsidRPr="00443244">
        <w:rPr>
          <w:rFonts w:ascii="Segoe UI Symbol" w:hAnsi="Segoe UI Symbol" w:cs="Segoe UI Symbol"/>
          <w:color w:val="000000"/>
          <w:sz w:val="24"/>
          <w:szCs w:val="24"/>
        </w:rPr>
        <w:t>✦</w:t>
      </w:r>
      <w:r w:rsidRPr="00443244">
        <w:rPr>
          <w:rFonts w:asciiTheme="minorHAnsi" w:hAnsiTheme="minorHAnsi" w:cstheme="minorHAnsi"/>
          <w:color w:val="000000"/>
          <w:sz w:val="24"/>
          <w:szCs w:val="24"/>
        </w:rPr>
        <w:t xml:space="preserve"> Designed and delivered </w:t>
      </w:r>
      <w:r w:rsidRPr="00443244">
        <w:rPr>
          <w:rFonts w:asciiTheme="minorHAnsi" w:hAnsiTheme="minorHAnsi" w:cstheme="minorHAnsi"/>
          <w:b/>
          <w:bCs/>
          <w:color w:val="000000"/>
          <w:sz w:val="24"/>
          <w:szCs w:val="24"/>
        </w:rPr>
        <w:t>Power BI/Tableau dashboards and management reports</w:t>
      </w:r>
      <w:r w:rsidRPr="00443244">
        <w:rPr>
          <w:rFonts w:asciiTheme="minorHAnsi" w:hAnsiTheme="minorHAnsi" w:cstheme="minorHAnsi"/>
          <w:color w:val="000000"/>
          <w:sz w:val="24"/>
          <w:szCs w:val="24"/>
        </w:rPr>
        <w:t>, providing actionable insights to stakeholders and supporting data-driven decision making and performance monitoring.</w:t>
      </w:r>
    </w:p>
    <w:p w14:paraId="4DA9ECA4" w14:textId="77777777" w:rsidR="00443244" w:rsidRPr="00316B66" w:rsidRDefault="00443244" w:rsidP="000921CC">
      <w:pPr>
        <w:pBdr>
          <w:top w:val="nil"/>
          <w:left w:val="nil"/>
          <w:bottom w:val="nil"/>
          <w:right w:val="nil"/>
          <w:between w:val="nil"/>
        </w:pBdr>
        <w:spacing w:after="0" w:line="276" w:lineRule="auto"/>
        <w:ind w:left="360" w:right="-144"/>
        <w:rPr>
          <w:rFonts w:asciiTheme="minorHAnsi" w:hAnsiTheme="minorHAnsi" w:cstheme="minorHAnsi"/>
          <w:color w:val="000000"/>
        </w:rPr>
      </w:pPr>
    </w:p>
    <w:p w14:paraId="1D44492A" w14:textId="45D2773E" w:rsidR="000921CC" w:rsidRDefault="00FB65F1" w:rsidP="000921CC">
      <w:pPr>
        <w:pBdr>
          <w:top w:val="nil"/>
          <w:left w:val="nil"/>
          <w:bottom w:val="nil"/>
          <w:right w:val="nil"/>
          <w:between w:val="nil"/>
        </w:pBdr>
        <w:spacing w:after="0" w:line="276" w:lineRule="auto"/>
        <w:ind w:left="360" w:right="-144"/>
        <w:jc w:val="both"/>
        <w:rPr>
          <w:rFonts w:asciiTheme="minorHAnsi" w:hAnsiTheme="minorHAnsi" w:cstheme="minorHAnsi"/>
          <w:b/>
        </w:rPr>
      </w:pPr>
      <w:r w:rsidRPr="009F6C0D">
        <w:rPr>
          <w:rFonts w:asciiTheme="minorHAnsi" w:hAnsiTheme="minorHAnsi" w:cstheme="minorHAnsi"/>
          <w:b/>
        </w:rPr>
        <w:t>T</w:t>
      </w:r>
      <w:r w:rsidR="000921CC">
        <w:rPr>
          <w:rFonts w:asciiTheme="minorHAnsi" w:hAnsiTheme="minorHAnsi" w:cstheme="minorHAnsi"/>
          <w:b/>
        </w:rPr>
        <w:t>ECHNICAL SKILLS:</w:t>
      </w:r>
    </w:p>
    <w:p w14:paraId="7A1AE17B" w14:textId="1C3C928E" w:rsidR="000921CC" w:rsidRPr="000921CC" w:rsidRDefault="000921CC" w:rsidP="000921CC">
      <w:pPr>
        <w:pStyle w:val="ListParagraph"/>
        <w:numPr>
          <w:ilvl w:val="0"/>
          <w:numId w:val="1"/>
        </w:numPr>
        <w:tabs>
          <w:tab w:val="center" w:pos="5040"/>
        </w:tabs>
        <w:spacing w:after="0" w:line="240" w:lineRule="auto"/>
        <w:jc w:val="both"/>
        <w:rPr>
          <w:rFonts w:asciiTheme="minorHAnsi" w:hAnsiTheme="minorHAnsi" w:cstheme="minorHAnsi"/>
          <w:spacing w:val="-2"/>
        </w:rPr>
      </w:pPr>
      <w:r w:rsidRPr="000921CC">
        <w:rPr>
          <w:rFonts w:asciiTheme="minorHAnsi" w:hAnsiTheme="minorHAnsi" w:cstheme="minorHAnsi"/>
          <w:b/>
          <w:bCs/>
          <w:spacing w:val="-2"/>
        </w:rPr>
        <w:t xml:space="preserve">Business Analysis &amp; Documentation </w:t>
      </w:r>
      <w:r w:rsidRPr="000921CC">
        <w:rPr>
          <w:rFonts w:asciiTheme="minorHAnsi" w:hAnsiTheme="minorHAnsi" w:cstheme="minorHAnsi"/>
          <w:spacing w:val="-2"/>
        </w:rPr>
        <w:t xml:space="preserve">– Expertise in requirements elicitation, BRD/FRD authoring, process </w:t>
      </w:r>
      <w:r w:rsidRPr="000921CC">
        <w:rPr>
          <w:rFonts w:asciiTheme="minorHAnsi" w:hAnsiTheme="minorHAnsi" w:cstheme="minorHAnsi"/>
          <w:spacing w:val="-2"/>
        </w:rPr>
        <w:t>modelling</w:t>
      </w:r>
      <w:r w:rsidRPr="000921CC">
        <w:rPr>
          <w:rFonts w:asciiTheme="minorHAnsi" w:hAnsiTheme="minorHAnsi" w:cstheme="minorHAnsi"/>
          <w:spacing w:val="-2"/>
        </w:rPr>
        <w:t xml:space="preserve"> (Visio, </w:t>
      </w:r>
      <w:r w:rsidRPr="000921CC">
        <w:rPr>
          <w:rFonts w:asciiTheme="minorHAnsi" w:hAnsiTheme="minorHAnsi" w:cstheme="minorHAnsi"/>
          <w:spacing w:val="-2"/>
        </w:rPr>
        <w:t>Lucid chart</w:t>
      </w:r>
      <w:r w:rsidRPr="000921CC">
        <w:rPr>
          <w:rFonts w:asciiTheme="minorHAnsi" w:hAnsiTheme="minorHAnsi" w:cstheme="minorHAnsi"/>
          <w:spacing w:val="-2"/>
        </w:rPr>
        <w:t>), and maintaining traceability via RTM, JIRA, and Confluence.</w:t>
      </w:r>
    </w:p>
    <w:p w14:paraId="744921C5" w14:textId="77777777" w:rsidR="000921CC" w:rsidRPr="000921CC" w:rsidRDefault="000921CC" w:rsidP="000921CC">
      <w:pPr>
        <w:pStyle w:val="ListParagraph"/>
        <w:numPr>
          <w:ilvl w:val="0"/>
          <w:numId w:val="1"/>
        </w:numPr>
        <w:tabs>
          <w:tab w:val="center" w:pos="5040"/>
        </w:tabs>
        <w:spacing w:after="0" w:line="240" w:lineRule="auto"/>
        <w:jc w:val="both"/>
        <w:rPr>
          <w:rFonts w:asciiTheme="minorHAnsi" w:hAnsiTheme="minorHAnsi" w:cstheme="minorHAnsi"/>
          <w:b/>
          <w:bCs/>
          <w:spacing w:val="-2"/>
        </w:rPr>
      </w:pPr>
      <w:r w:rsidRPr="000921CC">
        <w:rPr>
          <w:rFonts w:asciiTheme="minorHAnsi" w:hAnsiTheme="minorHAnsi" w:cstheme="minorHAnsi"/>
          <w:b/>
          <w:bCs/>
          <w:spacing w:val="-2"/>
        </w:rPr>
        <w:t xml:space="preserve">SQL &amp; Data Analysis </w:t>
      </w:r>
      <w:r w:rsidRPr="000921CC">
        <w:rPr>
          <w:rFonts w:asciiTheme="minorHAnsi" w:hAnsiTheme="minorHAnsi" w:cstheme="minorHAnsi"/>
          <w:spacing w:val="-2"/>
        </w:rPr>
        <w:t>– Strong hands-on experience in writing complex SQL queries for data mapping, validation, reconciliation, and transformation across SQL Server, Oracle, Snowflake, and Informatica.</w:t>
      </w:r>
    </w:p>
    <w:p w14:paraId="34A16699" w14:textId="77777777" w:rsidR="000921CC" w:rsidRPr="000921CC" w:rsidRDefault="000921CC" w:rsidP="000921CC">
      <w:pPr>
        <w:pStyle w:val="ListParagraph"/>
        <w:numPr>
          <w:ilvl w:val="0"/>
          <w:numId w:val="1"/>
        </w:numPr>
        <w:tabs>
          <w:tab w:val="center" w:pos="5040"/>
        </w:tabs>
        <w:spacing w:after="0" w:line="240" w:lineRule="auto"/>
        <w:jc w:val="both"/>
        <w:rPr>
          <w:rFonts w:asciiTheme="minorHAnsi" w:hAnsiTheme="minorHAnsi" w:cstheme="minorHAnsi"/>
          <w:spacing w:val="-2"/>
        </w:rPr>
      </w:pPr>
      <w:r w:rsidRPr="000921CC">
        <w:rPr>
          <w:rFonts w:asciiTheme="minorHAnsi" w:hAnsiTheme="minorHAnsi" w:cstheme="minorHAnsi"/>
          <w:b/>
          <w:bCs/>
          <w:spacing w:val="-2"/>
        </w:rPr>
        <w:t xml:space="preserve">Data Visualization &amp; Reporting </w:t>
      </w:r>
      <w:r w:rsidRPr="000921CC">
        <w:rPr>
          <w:rFonts w:asciiTheme="minorHAnsi" w:hAnsiTheme="minorHAnsi" w:cstheme="minorHAnsi"/>
          <w:spacing w:val="-2"/>
        </w:rPr>
        <w:t>– Proficient in creating dashboards and KPIs using Power BI, Tableau, and Excel to monitor loan, claims, and operational performance metrics.</w:t>
      </w:r>
    </w:p>
    <w:p w14:paraId="2EE9C1F1" w14:textId="77777777" w:rsidR="000921CC" w:rsidRPr="000921CC" w:rsidRDefault="000921CC" w:rsidP="000921CC">
      <w:pPr>
        <w:pStyle w:val="ListParagraph"/>
        <w:numPr>
          <w:ilvl w:val="0"/>
          <w:numId w:val="1"/>
        </w:numPr>
        <w:tabs>
          <w:tab w:val="center" w:pos="5040"/>
        </w:tabs>
        <w:spacing w:after="0" w:line="240" w:lineRule="auto"/>
        <w:jc w:val="both"/>
        <w:rPr>
          <w:rFonts w:asciiTheme="minorHAnsi" w:hAnsiTheme="minorHAnsi" w:cstheme="minorHAnsi"/>
          <w:b/>
          <w:bCs/>
          <w:spacing w:val="-2"/>
        </w:rPr>
      </w:pPr>
      <w:r w:rsidRPr="000921CC">
        <w:rPr>
          <w:rFonts w:asciiTheme="minorHAnsi" w:hAnsiTheme="minorHAnsi" w:cstheme="minorHAnsi"/>
          <w:b/>
          <w:bCs/>
          <w:spacing w:val="-2"/>
        </w:rPr>
        <w:t xml:space="preserve">ETL &amp; Data Integration </w:t>
      </w:r>
      <w:r w:rsidRPr="000921CC">
        <w:rPr>
          <w:rFonts w:asciiTheme="minorHAnsi" w:hAnsiTheme="minorHAnsi" w:cstheme="minorHAnsi"/>
          <w:spacing w:val="-2"/>
        </w:rPr>
        <w:t>– Skilled in designing and validating ETL workflows using Informatica, SSIS, and Airflow, ensuring end-to-end data consistency and lineage across legacy and cloud systems.</w:t>
      </w:r>
    </w:p>
    <w:p w14:paraId="58C20388" w14:textId="77777777" w:rsidR="000921CC" w:rsidRPr="000921CC" w:rsidRDefault="000921CC" w:rsidP="000921CC">
      <w:pPr>
        <w:pStyle w:val="ListParagraph"/>
        <w:numPr>
          <w:ilvl w:val="0"/>
          <w:numId w:val="1"/>
        </w:numPr>
        <w:tabs>
          <w:tab w:val="center" w:pos="5040"/>
        </w:tabs>
        <w:spacing w:after="0" w:line="240" w:lineRule="auto"/>
        <w:jc w:val="both"/>
        <w:rPr>
          <w:rFonts w:asciiTheme="minorHAnsi" w:hAnsiTheme="minorHAnsi" w:cstheme="minorHAnsi"/>
          <w:b/>
          <w:bCs/>
          <w:spacing w:val="-2"/>
        </w:rPr>
      </w:pPr>
      <w:r w:rsidRPr="000921CC">
        <w:rPr>
          <w:rFonts w:asciiTheme="minorHAnsi" w:hAnsiTheme="minorHAnsi" w:cstheme="minorHAnsi"/>
          <w:b/>
          <w:bCs/>
          <w:spacing w:val="-2"/>
        </w:rPr>
        <w:t xml:space="preserve">API &amp; System Integration </w:t>
      </w:r>
      <w:r w:rsidRPr="000921CC">
        <w:rPr>
          <w:rFonts w:asciiTheme="minorHAnsi" w:hAnsiTheme="minorHAnsi" w:cstheme="minorHAnsi"/>
          <w:spacing w:val="-2"/>
        </w:rPr>
        <w:t>– Deep experience integrating LOS, LMS, CRM, ERP, and third-party systems using REST/SOAP APIs, Postman, and validating payloads, schemas, and middleware transactions.</w:t>
      </w:r>
    </w:p>
    <w:p w14:paraId="260E4F1A" w14:textId="77777777" w:rsidR="000921CC" w:rsidRPr="000921CC" w:rsidRDefault="000921CC" w:rsidP="000921CC">
      <w:pPr>
        <w:pStyle w:val="ListParagraph"/>
        <w:numPr>
          <w:ilvl w:val="0"/>
          <w:numId w:val="1"/>
        </w:numPr>
        <w:tabs>
          <w:tab w:val="center" w:pos="5040"/>
        </w:tabs>
        <w:spacing w:after="0" w:line="240" w:lineRule="auto"/>
        <w:jc w:val="both"/>
        <w:rPr>
          <w:rFonts w:asciiTheme="minorHAnsi" w:hAnsiTheme="minorHAnsi" w:cstheme="minorHAnsi"/>
          <w:spacing w:val="-2"/>
        </w:rPr>
      </w:pPr>
      <w:r w:rsidRPr="000921CC">
        <w:rPr>
          <w:rFonts w:asciiTheme="minorHAnsi" w:hAnsiTheme="minorHAnsi" w:cstheme="minorHAnsi"/>
          <w:b/>
          <w:bCs/>
          <w:spacing w:val="-2"/>
        </w:rPr>
        <w:lastRenderedPageBreak/>
        <w:t xml:space="preserve">Agile &amp; DevOps Tools </w:t>
      </w:r>
      <w:r w:rsidRPr="000921CC">
        <w:rPr>
          <w:rFonts w:asciiTheme="minorHAnsi" w:hAnsiTheme="minorHAnsi" w:cstheme="minorHAnsi"/>
          <w:spacing w:val="-2"/>
        </w:rPr>
        <w:t>– Adept at managing Agile ceremonies, sprint planning, backlog grooming, and collaborating with QA/DevOps teams using JIRA, Jenkins, Git, and ServiceNow.</w:t>
      </w:r>
    </w:p>
    <w:p w14:paraId="0DFD51FE" w14:textId="77777777" w:rsidR="000921CC" w:rsidRPr="000921CC" w:rsidRDefault="000921CC" w:rsidP="000921CC">
      <w:pPr>
        <w:pStyle w:val="ListParagraph"/>
        <w:numPr>
          <w:ilvl w:val="0"/>
          <w:numId w:val="1"/>
        </w:numPr>
        <w:tabs>
          <w:tab w:val="center" w:pos="5040"/>
        </w:tabs>
        <w:spacing w:after="0" w:line="240" w:lineRule="auto"/>
        <w:jc w:val="both"/>
        <w:rPr>
          <w:rFonts w:asciiTheme="minorHAnsi" w:hAnsiTheme="minorHAnsi" w:cstheme="minorHAnsi"/>
          <w:b/>
          <w:bCs/>
          <w:spacing w:val="-2"/>
        </w:rPr>
      </w:pPr>
      <w:r w:rsidRPr="000921CC">
        <w:rPr>
          <w:rFonts w:asciiTheme="minorHAnsi" w:hAnsiTheme="minorHAnsi" w:cstheme="minorHAnsi"/>
          <w:b/>
          <w:bCs/>
          <w:spacing w:val="-2"/>
        </w:rPr>
        <w:t xml:space="preserve">Regulatory &amp; Compliance Frameworks </w:t>
      </w:r>
      <w:r w:rsidRPr="000921CC">
        <w:rPr>
          <w:rFonts w:asciiTheme="minorHAnsi" w:hAnsiTheme="minorHAnsi" w:cstheme="minorHAnsi"/>
          <w:spacing w:val="-2"/>
        </w:rPr>
        <w:t>– Practical knowledge of FCRA, HMDA, Dodd-Frank, HIPAA, CMS, SOX, IFRS-17, and PCI DSS ensuring all business processes align with federal and industry mandates.</w:t>
      </w:r>
    </w:p>
    <w:p w14:paraId="4A3F43EE" w14:textId="77777777" w:rsidR="000921CC" w:rsidRPr="000921CC" w:rsidRDefault="000921CC" w:rsidP="000921CC">
      <w:pPr>
        <w:pStyle w:val="ListParagraph"/>
        <w:numPr>
          <w:ilvl w:val="0"/>
          <w:numId w:val="1"/>
        </w:numPr>
        <w:tabs>
          <w:tab w:val="center" w:pos="5040"/>
        </w:tabs>
        <w:spacing w:after="0" w:line="240" w:lineRule="auto"/>
        <w:jc w:val="both"/>
        <w:rPr>
          <w:rFonts w:asciiTheme="minorHAnsi" w:hAnsiTheme="minorHAnsi" w:cstheme="minorHAnsi"/>
          <w:b/>
          <w:bCs/>
          <w:spacing w:val="-2"/>
        </w:rPr>
      </w:pPr>
      <w:r w:rsidRPr="000921CC">
        <w:rPr>
          <w:rFonts w:asciiTheme="minorHAnsi" w:hAnsiTheme="minorHAnsi" w:cstheme="minorHAnsi"/>
          <w:b/>
          <w:bCs/>
          <w:spacing w:val="-2"/>
        </w:rPr>
        <w:t xml:space="preserve">Cloud Platforms &amp; Automation </w:t>
      </w:r>
      <w:r w:rsidRPr="000921CC">
        <w:rPr>
          <w:rFonts w:asciiTheme="minorHAnsi" w:hAnsiTheme="minorHAnsi" w:cstheme="minorHAnsi"/>
          <w:spacing w:val="-2"/>
        </w:rPr>
        <w:t>– Exposure to Azure, AWS, and RPA tools (UiPath, Blue Prism) for process automation, data migration, and secure deployment of banking and healthcare workflows.</w:t>
      </w:r>
    </w:p>
    <w:p w14:paraId="781DE650" w14:textId="77777777" w:rsidR="000921CC" w:rsidRPr="000921CC" w:rsidRDefault="000921CC" w:rsidP="000921CC">
      <w:pPr>
        <w:pStyle w:val="ListParagraph"/>
        <w:numPr>
          <w:ilvl w:val="0"/>
          <w:numId w:val="1"/>
        </w:numPr>
        <w:tabs>
          <w:tab w:val="center" w:pos="5040"/>
        </w:tabs>
        <w:spacing w:after="0" w:line="240" w:lineRule="auto"/>
        <w:jc w:val="both"/>
        <w:rPr>
          <w:rFonts w:asciiTheme="minorHAnsi" w:hAnsiTheme="minorHAnsi" w:cstheme="minorHAnsi"/>
          <w:b/>
          <w:bCs/>
          <w:spacing w:val="-2"/>
        </w:rPr>
      </w:pPr>
      <w:r w:rsidRPr="000921CC">
        <w:rPr>
          <w:rFonts w:asciiTheme="minorHAnsi" w:hAnsiTheme="minorHAnsi" w:cstheme="minorHAnsi"/>
          <w:b/>
          <w:bCs/>
          <w:spacing w:val="-2"/>
        </w:rPr>
        <w:t xml:space="preserve">Testing &amp; Quality Assurance </w:t>
      </w:r>
      <w:r w:rsidRPr="000921CC">
        <w:rPr>
          <w:rFonts w:asciiTheme="minorHAnsi" w:hAnsiTheme="minorHAnsi" w:cstheme="minorHAnsi"/>
          <w:spacing w:val="-2"/>
        </w:rPr>
        <w:t>– Hands-on in preparing and executing UAT/SIT test cases, validating APIs, and leveraging TestRail, Selenium, and Postman for regression and integration testing.</w:t>
      </w:r>
    </w:p>
    <w:p w14:paraId="2E1977A3" w14:textId="77777777" w:rsidR="000921CC" w:rsidRPr="000921CC" w:rsidRDefault="000921CC" w:rsidP="000921CC">
      <w:pPr>
        <w:pStyle w:val="ListParagraph"/>
        <w:numPr>
          <w:ilvl w:val="0"/>
          <w:numId w:val="1"/>
        </w:numPr>
        <w:tabs>
          <w:tab w:val="center" w:pos="5040"/>
        </w:tabs>
        <w:spacing w:after="0" w:line="240" w:lineRule="auto"/>
        <w:jc w:val="both"/>
        <w:rPr>
          <w:rFonts w:asciiTheme="minorHAnsi" w:hAnsiTheme="minorHAnsi" w:cstheme="minorHAnsi"/>
          <w:spacing w:val="-2"/>
        </w:rPr>
      </w:pPr>
      <w:r w:rsidRPr="000921CC">
        <w:rPr>
          <w:rFonts w:asciiTheme="minorHAnsi" w:hAnsiTheme="minorHAnsi" w:cstheme="minorHAnsi"/>
          <w:b/>
          <w:bCs/>
          <w:spacing w:val="-2"/>
        </w:rPr>
        <w:t xml:space="preserve">Data Governance &amp; Process Re-engineering </w:t>
      </w:r>
      <w:r w:rsidRPr="000921CC">
        <w:rPr>
          <w:rFonts w:asciiTheme="minorHAnsi" w:hAnsiTheme="minorHAnsi" w:cstheme="minorHAnsi"/>
          <w:spacing w:val="-2"/>
        </w:rPr>
        <w:t>– Experience standardizing master data, documenting lineage, and optimizing workflows through gap analysis, KPI definition, and change management.</w:t>
      </w:r>
    </w:p>
    <w:p w14:paraId="302BD672" w14:textId="5FF2ADFC" w:rsidR="00271842" w:rsidRPr="000921CC" w:rsidRDefault="000921CC" w:rsidP="000921CC">
      <w:pPr>
        <w:pStyle w:val="ListParagraph"/>
        <w:numPr>
          <w:ilvl w:val="0"/>
          <w:numId w:val="1"/>
        </w:numPr>
        <w:tabs>
          <w:tab w:val="center" w:pos="5040"/>
        </w:tabs>
        <w:spacing w:line="240" w:lineRule="auto"/>
        <w:jc w:val="both"/>
        <w:rPr>
          <w:rFonts w:cstheme="minorHAnsi"/>
          <w:spacing w:val="-2"/>
          <w:sz w:val="20"/>
          <w:szCs w:val="20"/>
          <w:lang w:val="en-US"/>
        </w:rPr>
      </w:pPr>
      <w:r w:rsidRPr="000921CC">
        <w:rPr>
          <w:rFonts w:asciiTheme="minorHAnsi" w:hAnsiTheme="minorHAnsi" w:cstheme="minorHAnsi"/>
          <w:b/>
          <w:bCs/>
          <w:spacing w:val="-2"/>
        </w:rPr>
        <w:t>Professional Skills</w:t>
      </w:r>
      <w:r w:rsidRPr="000921CC">
        <w:rPr>
          <w:rFonts w:asciiTheme="minorHAnsi" w:hAnsiTheme="minorHAnsi" w:cstheme="minorHAnsi"/>
          <w:spacing w:val="-2"/>
        </w:rPr>
        <w:t xml:space="preserve">: </w:t>
      </w:r>
      <w:r w:rsidRPr="000921CC">
        <w:rPr>
          <w:rFonts w:asciiTheme="minorHAnsi" w:hAnsiTheme="minorHAnsi" w:cstheme="minorHAnsi"/>
          <w:spacing w:val="-2"/>
          <w:lang w:val="en-US"/>
        </w:rPr>
        <w:t>UAT Coordination, Test Governance, Test Auditing, Test Planning, Test Estimation, Test Data Management, Test Environment Setup, UAT Reporting, Audit Documentation, Health Plan Operations, Managed Care Systems, Government Programs, QA Collaboration, Release Management, Process Compliance</w:t>
      </w:r>
      <w:r w:rsidR="00507977" w:rsidRPr="000921CC">
        <w:rPr>
          <w:rFonts w:asciiTheme="minorHAnsi" w:hAnsiTheme="minorHAnsi" w:cstheme="minorHAnsi"/>
          <w:b/>
        </w:rPr>
        <w:t xml:space="preserve">                                                                                                                                                                                       </w:t>
      </w:r>
      <w:bookmarkStart w:id="0" w:name="bookmark=id.gjdgxs" w:colFirst="0" w:colLast="0"/>
      <w:bookmarkEnd w:id="0"/>
      <w:r w:rsidRPr="000921CC">
        <w:rPr>
          <w:rFonts w:asciiTheme="minorHAnsi" w:hAnsiTheme="minorHAnsi" w:cstheme="minorHAnsi"/>
          <w:b/>
        </w:rPr>
        <w:t xml:space="preserve">   </w:t>
      </w:r>
    </w:p>
    <w:p w14:paraId="6DDC03AB" w14:textId="3D95A01A" w:rsidR="00507977" w:rsidRPr="00F80E13" w:rsidRDefault="00507977" w:rsidP="00826C79">
      <w:pPr>
        <w:pBdr>
          <w:bottom w:val="thinThickSmallGap" w:sz="12" w:space="1" w:color="002060"/>
        </w:pBdr>
        <w:spacing w:beforeLines="24" w:before="57" w:afterLines="24" w:after="57"/>
        <w:ind w:left="-144" w:right="-144"/>
        <w:rPr>
          <w:rFonts w:asciiTheme="minorHAnsi" w:hAnsiTheme="minorHAnsi" w:cstheme="minorHAnsi"/>
          <w:b/>
        </w:rPr>
      </w:pPr>
      <w:r w:rsidRPr="00F80E13">
        <w:rPr>
          <w:rFonts w:asciiTheme="minorHAnsi" w:hAnsiTheme="minorHAnsi" w:cstheme="minorHAnsi"/>
          <w:b/>
        </w:rPr>
        <w:t>PROFESSIONAL EXPERIENCE</w:t>
      </w:r>
    </w:p>
    <w:p w14:paraId="42229119" w14:textId="28D4867C" w:rsidR="00F905F7" w:rsidRPr="00F905F7" w:rsidRDefault="00507977" w:rsidP="005A5BD8">
      <w:pPr>
        <w:spacing w:after="0"/>
        <w:ind w:left="-144"/>
        <w:rPr>
          <w:rFonts w:asciiTheme="minorHAnsi" w:hAnsiTheme="minorHAnsi" w:cstheme="minorHAnsi"/>
          <w:b/>
          <w:i/>
        </w:rPr>
      </w:pPr>
      <w:r w:rsidRPr="00F80E13">
        <w:rPr>
          <w:rFonts w:asciiTheme="minorHAnsi" w:hAnsiTheme="minorHAnsi" w:cstheme="minorHAnsi"/>
          <w:b/>
          <w:i/>
        </w:rPr>
        <w:t xml:space="preserve">Role: </w:t>
      </w:r>
      <w:r w:rsidR="00F905F7" w:rsidRPr="00271842">
        <w:rPr>
          <w:rFonts w:asciiTheme="minorHAnsi" w:hAnsiTheme="minorHAnsi" w:cstheme="minorHAnsi"/>
          <w:b/>
          <w:i/>
        </w:rPr>
        <w:t>Sr.</w:t>
      </w:r>
      <w:r w:rsidR="00271842" w:rsidRPr="00271842">
        <w:rPr>
          <w:b/>
          <w:bCs/>
          <w:i/>
        </w:rPr>
        <w:t xml:space="preserve"> Business </w:t>
      </w:r>
      <w:r w:rsidR="00604F43">
        <w:rPr>
          <w:b/>
          <w:bCs/>
          <w:i/>
        </w:rPr>
        <w:t xml:space="preserve">Data </w:t>
      </w:r>
      <w:r w:rsidR="00271842" w:rsidRPr="00271842">
        <w:rPr>
          <w:b/>
          <w:bCs/>
          <w:i/>
        </w:rPr>
        <w:t>Analyst</w:t>
      </w:r>
    </w:p>
    <w:p w14:paraId="4325437C" w14:textId="68140C86" w:rsidR="00F905F7" w:rsidRPr="00F905F7" w:rsidRDefault="00F905F7" w:rsidP="005A5BD8">
      <w:pPr>
        <w:spacing w:after="0"/>
        <w:ind w:left="-144"/>
        <w:rPr>
          <w:rFonts w:asciiTheme="minorHAnsi" w:hAnsiTheme="minorHAnsi" w:cstheme="minorHAnsi"/>
          <w:b/>
          <w:i/>
        </w:rPr>
      </w:pPr>
      <w:r w:rsidRPr="00F905F7">
        <w:rPr>
          <w:rFonts w:asciiTheme="minorHAnsi" w:hAnsiTheme="minorHAnsi" w:cstheme="minorHAnsi"/>
          <w:b/>
          <w:i/>
        </w:rPr>
        <w:t xml:space="preserve">Client: </w:t>
      </w:r>
      <w:r w:rsidR="00740A2F">
        <w:rPr>
          <w:b/>
          <w:bCs/>
          <w:i/>
          <w:iCs/>
        </w:rPr>
        <w:t>Geico</w:t>
      </w:r>
      <w:r w:rsidR="00271842" w:rsidRPr="00271842">
        <w:rPr>
          <w:b/>
          <w:bCs/>
          <w:i/>
          <w:iCs/>
        </w:rPr>
        <w:t>,</w:t>
      </w:r>
      <w:r w:rsidR="00740A2F">
        <w:rPr>
          <w:b/>
          <w:bCs/>
          <w:i/>
          <w:iCs/>
        </w:rPr>
        <w:t xml:space="preserve"> Chevy Chase</w:t>
      </w:r>
      <w:r w:rsidR="00271842" w:rsidRPr="00271842">
        <w:rPr>
          <w:i/>
          <w:iCs/>
          <w:color w:val="000000" w:themeColor="text1"/>
        </w:rPr>
        <w:t xml:space="preserve"> </w:t>
      </w:r>
      <w:r w:rsidR="00740A2F">
        <w:rPr>
          <w:b/>
          <w:bCs/>
          <w:i/>
          <w:iCs/>
        </w:rPr>
        <w:t>MD</w:t>
      </w:r>
      <w:r w:rsidRPr="00271842">
        <w:rPr>
          <w:rFonts w:asciiTheme="minorHAnsi" w:hAnsiTheme="minorHAnsi" w:cstheme="minorHAnsi"/>
          <w:b/>
          <w:i/>
          <w:iCs/>
        </w:rPr>
        <w:t>.</w:t>
      </w:r>
      <w:r w:rsidR="008F23D9" w:rsidRPr="00271842">
        <w:rPr>
          <w:rFonts w:asciiTheme="minorHAnsi" w:hAnsiTheme="minorHAnsi" w:cstheme="minorHAnsi"/>
          <w:b/>
          <w:i/>
          <w:iCs/>
        </w:rPr>
        <w:t xml:space="preserve">      </w:t>
      </w:r>
      <w:r w:rsidRPr="00271842">
        <w:rPr>
          <w:rFonts w:asciiTheme="minorHAnsi" w:hAnsiTheme="minorHAnsi" w:cstheme="minorHAnsi"/>
          <w:b/>
          <w:i/>
          <w:iCs/>
        </w:rPr>
        <w:t xml:space="preserve">                                                                                            </w:t>
      </w:r>
      <w:r w:rsidR="005A5BD8" w:rsidRPr="00271842">
        <w:rPr>
          <w:rFonts w:asciiTheme="minorHAnsi" w:hAnsiTheme="minorHAnsi" w:cstheme="minorHAnsi"/>
          <w:b/>
          <w:i/>
          <w:iCs/>
        </w:rPr>
        <w:t xml:space="preserve">   </w:t>
      </w:r>
      <w:r w:rsidRPr="00271842">
        <w:rPr>
          <w:rFonts w:asciiTheme="minorHAnsi" w:hAnsiTheme="minorHAnsi" w:cstheme="minorHAnsi"/>
          <w:b/>
          <w:i/>
          <w:iCs/>
        </w:rPr>
        <w:t xml:space="preserve"> </w:t>
      </w:r>
      <w:r w:rsidR="00740A2F">
        <w:rPr>
          <w:rFonts w:asciiTheme="minorHAnsi" w:hAnsiTheme="minorHAnsi" w:cstheme="minorHAnsi"/>
          <w:b/>
          <w:i/>
        </w:rPr>
        <w:t xml:space="preserve">Jan </w:t>
      </w:r>
      <w:r w:rsidR="00B576C2" w:rsidRPr="00B576C2">
        <w:rPr>
          <w:rFonts w:asciiTheme="minorHAnsi" w:hAnsiTheme="minorHAnsi" w:cstheme="minorHAnsi"/>
          <w:b/>
          <w:i/>
        </w:rPr>
        <w:t>2</w:t>
      </w:r>
      <w:r w:rsidR="00740A2F">
        <w:rPr>
          <w:rFonts w:asciiTheme="minorHAnsi" w:hAnsiTheme="minorHAnsi" w:cstheme="minorHAnsi"/>
          <w:b/>
          <w:i/>
        </w:rPr>
        <w:t>024</w:t>
      </w:r>
      <w:r w:rsidR="00B576C2" w:rsidRPr="00B576C2">
        <w:rPr>
          <w:rFonts w:asciiTheme="minorHAnsi" w:hAnsiTheme="minorHAnsi" w:cstheme="minorHAnsi"/>
          <w:b/>
          <w:i/>
        </w:rPr>
        <w:t xml:space="preserve"> to Present</w:t>
      </w:r>
    </w:p>
    <w:p w14:paraId="31861E58" w14:textId="50A7BDD0" w:rsidR="00064658" w:rsidRPr="00740A2F" w:rsidRDefault="00F905F7" w:rsidP="00740A2F">
      <w:pPr>
        <w:spacing w:after="0"/>
        <w:ind w:left="-144"/>
        <w:rPr>
          <w:rFonts w:asciiTheme="minorHAnsi" w:hAnsiTheme="minorHAnsi" w:cstheme="minorHAnsi"/>
          <w:b/>
          <w:i/>
          <w:sz w:val="24"/>
          <w:szCs w:val="24"/>
        </w:rPr>
      </w:pPr>
      <w:r w:rsidRPr="00F905F7">
        <w:rPr>
          <w:rFonts w:asciiTheme="minorHAnsi" w:hAnsiTheme="minorHAnsi" w:cstheme="minorHAnsi"/>
          <w:b/>
          <w:i/>
        </w:rPr>
        <w:t>Responsibilities:</w:t>
      </w:r>
      <w:bookmarkStart w:id="1" w:name="_Hlk158060298"/>
    </w:p>
    <w:p w14:paraId="3519BD4B" w14:textId="377FAE2E" w:rsidR="00740A2F" w:rsidRPr="00220976" w:rsidRDefault="00740A2F" w:rsidP="00064658">
      <w:pPr>
        <w:pStyle w:val="NormalWeb"/>
        <w:numPr>
          <w:ilvl w:val="0"/>
          <w:numId w:val="1"/>
        </w:numPr>
        <w:spacing w:before="0" w:beforeAutospacing="0" w:after="0" w:afterAutospacing="0"/>
        <w:ind w:left="360" w:right="-144"/>
        <w:jc w:val="both"/>
        <w:textAlignment w:val="baseline"/>
        <w:rPr>
          <w:rFonts w:asciiTheme="minorHAnsi" w:hAnsiTheme="minorHAnsi" w:cstheme="minorHAnsi"/>
          <w:color w:val="000000"/>
          <w:sz w:val="22"/>
          <w:szCs w:val="22"/>
          <w:lang w:val="en-IN"/>
        </w:rPr>
      </w:pPr>
      <w:r w:rsidRPr="00220976">
        <w:rPr>
          <w:rFonts w:asciiTheme="minorHAnsi" w:hAnsiTheme="minorHAnsi" w:cstheme="minorHAnsi"/>
          <w:color w:val="000000"/>
          <w:sz w:val="22"/>
          <w:szCs w:val="22"/>
        </w:rPr>
        <w:t xml:space="preserve">Conducted comprehensive </w:t>
      </w:r>
      <w:r w:rsidRPr="00220976">
        <w:rPr>
          <w:rFonts w:asciiTheme="minorHAnsi" w:hAnsiTheme="minorHAnsi" w:cstheme="minorHAnsi"/>
          <w:bCs/>
          <w:color w:val="000000"/>
          <w:sz w:val="22"/>
          <w:szCs w:val="22"/>
        </w:rPr>
        <w:t>stakeholder interviews and requirement workshops</w:t>
      </w:r>
      <w:r w:rsidRPr="00220976">
        <w:rPr>
          <w:rFonts w:asciiTheme="minorHAnsi" w:hAnsiTheme="minorHAnsi" w:cstheme="minorHAnsi"/>
          <w:color w:val="000000"/>
          <w:sz w:val="22"/>
          <w:szCs w:val="22"/>
        </w:rPr>
        <w:t xml:space="preserve"> with underwriting, claims, finance, and compliance teams to gather and validate business, regulatory, and system requirements.</w:t>
      </w:r>
    </w:p>
    <w:p w14:paraId="4E7F2FE8" w14:textId="57099E29" w:rsidR="00740A2F" w:rsidRPr="00064658" w:rsidRDefault="00740A2F" w:rsidP="00740A2F">
      <w:pPr>
        <w:pStyle w:val="NormalWeb"/>
        <w:numPr>
          <w:ilvl w:val="0"/>
          <w:numId w:val="1"/>
        </w:numPr>
        <w:spacing w:before="0" w:beforeAutospacing="0" w:after="0" w:afterAutospacing="0"/>
        <w:ind w:left="360" w:right="-144"/>
        <w:jc w:val="both"/>
        <w:textAlignment w:val="baseline"/>
        <w:rPr>
          <w:rFonts w:asciiTheme="minorHAnsi" w:hAnsiTheme="minorHAnsi" w:cstheme="minorHAnsi"/>
          <w:color w:val="000000"/>
          <w:sz w:val="22"/>
          <w:szCs w:val="22"/>
          <w:lang w:val="en-IN"/>
        </w:rPr>
      </w:pPr>
      <w:r w:rsidRPr="00064658">
        <w:rPr>
          <w:rFonts w:asciiTheme="minorHAnsi" w:hAnsiTheme="minorHAnsi" w:cstheme="minorHAnsi"/>
          <w:color w:val="000000"/>
          <w:sz w:val="22"/>
          <w:szCs w:val="22"/>
          <w:lang w:val="en-IN"/>
        </w:rPr>
        <w:t xml:space="preserve">Authored detailed </w:t>
      </w:r>
      <w:r w:rsidRPr="00064658">
        <w:rPr>
          <w:rFonts w:asciiTheme="minorHAnsi" w:hAnsiTheme="minorHAnsi" w:cstheme="minorHAnsi"/>
          <w:b/>
          <w:bCs/>
          <w:color w:val="000000"/>
          <w:sz w:val="22"/>
          <w:szCs w:val="22"/>
          <w:lang w:val="en-IN"/>
        </w:rPr>
        <w:t>BRDs, FRDs, RTMs, and business rules documentation</w:t>
      </w:r>
      <w:r w:rsidRPr="00064658">
        <w:rPr>
          <w:rFonts w:asciiTheme="minorHAnsi" w:hAnsiTheme="minorHAnsi" w:cstheme="minorHAnsi"/>
          <w:color w:val="000000"/>
          <w:sz w:val="22"/>
          <w:szCs w:val="22"/>
          <w:lang w:val="en-IN"/>
        </w:rPr>
        <w:t xml:space="preserve"> aligning modernization initiatives with insurance compliance standards and operational objectives.</w:t>
      </w:r>
    </w:p>
    <w:p w14:paraId="65CEBCE3" w14:textId="77777777" w:rsidR="00AD337A" w:rsidRPr="00220976" w:rsidRDefault="00064658" w:rsidP="00AD337A">
      <w:pPr>
        <w:pStyle w:val="NormalWeb"/>
        <w:numPr>
          <w:ilvl w:val="0"/>
          <w:numId w:val="1"/>
        </w:numPr>
        <w:spacing w:before="0" w:beforeAutospacing="0" w:after="0" w:afterAutospacing="0"/>
        <w:ind w:left="360" w:right="-144"/>
        <w:jc w:val="both"/>
        <w:textAlignment w:val="baseline"/>
        <w:rPr>
          <w:rFonts w:asciiTheme="minorHAnsi" w:hAnsiTheme="minorHAnsi" w:cstheme="minorHAnsi"/>
          <w:color w:val="000000"/>
          <w:sz w:val="22"/>
          <w:szCs w:val="22"/>
          <w:lang w:val="en-IN"/>
        </w:rPr>
      </w:pPr>
      <w:r w:rsidRPr="00064658">
        <w:rPr>
          <w:rFonts w:asciiTheme="minorHAnsi" w:hAnsiTheme="minorHAnsi" w:cstheme="minorHAnsi"/>
          <w:color w:val="000000"/>
          <w:sz w:val="22"/>
          <w:szCs w:val="22"/>
          <w:lang w:val="en-IN"/>
        </w:rPr>
        <w:t xml:space="preserve">Supported </w:t>
      </w:r>
      <w:r w:rsidRPr="00064658">
        <w:rPr>
          <w:rFonts w:asciiTheme="minorHAnsi" w:hAnsiTheme="minorHAnsi" w:cstheme="minorHAnsi"/>
          <w:b/>
          <w:bCs/>
          <w:color w:val="000000"/>
          <w:sz w:val="22"/>
          <w:szCs w:val="22"/>
          <w:lang w:val="en-IN"/>
        </w:rPr>
        <w:t>Agile Scrum and hybrid Waterfall projects</w:t>
      </w:r>
      <w:r w:rsidRPr="00064658">
        <w:rPr>
          <w:rFonts w:asciiTheme="minorHAnsi" w:hAnsiTheme="minorHAnsi" w:cstheme="minorHAnsi"/>
          <w:color w:val="000000"/>
          <w:sz w:val="22"/>
          <w:szCs w:val="22"/>
          <w:lang w:val="en-IN"/>
        </w:rPr>
        <w:t>, managing user stories, acceptance criteria, sprint planning, and backlog grooming to ensure timely delivery of regulatory and business-critical features</w:t>
      </w:r>
    </w:p>
    <w:p w14:paraId="6D16388A" w14:textId="1FBB0C2C" w:rsidR="00064658" w:rsidRPr="00064658" w:rsidRDefault="00064658" w:rsidP="00AD337A">
      <w:pPr>
        <w:pStyle w:val="NormalWeb"/>
        <w:numPr>
          <w:ilvl w:val="0"/>
          <w:numId w:val="1"/>
        </w:numPr>
        <w:spacing w:before="0" w:beforeAutospacing="0" w:after="0" w:afterAutospacing="0"/>
        <w:ind w:left="360" w:right="-144"/>
        <w:jc w:val="both"/>
        <w:textAlignment w:val="baseline"/>
        <w:rPr>
          <w:rFonts w:asciiTheme="minorHAnsi" w:hAnsiTheme="minorHAnsi" w:cstheme="minorHAnsi"/>
          <w:color w:val="000000"/>
          <w:sz w:val="22"/>
          <w:szCs w:val="22"/>
          <w:lang w:val="en-IN"/>
        </w:rPr>
      </w:pPr>
      <w:r w:rsidRPr="00064658">
        <w:rPr>
          <w:rFonts w:asciiTheme="minorHAnsi" w:hAnsiTheme="minorHAnsi" w:cstheme="minorHAnsi"/>
          <w:color w:val="000000"/>
          <w:sz w:val="22"/>
          <w:szCs w:val="22"/>
          <w:lang w:val="en-IN"/>
        </w:rPr>
        <w:t xml:space="preserve"> Partnered with architecture and DevOps teams to </w:t>
      </w:r>
      <w:r w:rsidRPr="00064658">
        <w:rPr>
          <w:rFonts w:asciiTheme="minorHAnsi" w:hAnsiTheme="minorHAnsi" w:cstheme="minorHAnsi"/>
          <w:b/>
          <w:bCs/>
          <w:color w:val="000000"/>
          <w:sz w:val="22"/>
          <w:szCs w:val="22"/>
          <w:lang w:val="en-IN"/>
        </w:rPr>
        <w:t>define cloud migration requirements and integration specifications</w:t>
      </w:r>
      <w:r w:rsidRPr="00064658">
        <w:rPr>
          <w:rFonts w:asciiTheme="minorHAnsi" w:hAnsiTheme="minorHAnsi" w:cstheme="minorHAnsi"/>
          <w:color w:val="000000"/>
          <w:sz w:val="22"/>
          <w:szCs w:val="22"/>
          <w:lang w:val="en-IN"/>
        </w:rPr>
        <w:t xml:space="preserve"> for Azure-based insurance platforms.</w:t>
      </w:r>
    </w:p>
    <w:p w14:paraId="0883F49E" w14:textId="442A2C09" w:rsidR="00064658" w:rsidRPr="00064658" w:rsidRDefault="00064658" w:rsidP="00064658">
      <w:pPr>
        <w:pStyle w:val="NormalWeb"/>
        <w:numPr>
          <w:ilvl w:val="0"/>
          <w:numId w:val="1"/>
        </w:numPr>
        <w:spacing w:before="0" w:beforeAutospacing="0" w:after="0" w:afterAutospacing="0"/>
        <w:ind w:left="360" w:right="-144"/>
        <w:jc w:val="both"/>
        <w:textAlignment w:val="baseline"/>
        <w:rPr>
          <w:rFonts w:asciiTheme="minorHAnsi" w:hAnsiTheme="minorHAnsi" w:cstheme="minorHAnsi"/>
          <w:color w:val="000000"/>
          <w:sz w:val="22"/>
          <w:szCs w:val="22"/>
          <w:lang w:val="en-IN"/>
        </w:rPr>
      </w:pPr>
      <w:r w:rsidRPr="00064658">
        <w:rPr>
          <w:rFonts w:asciiTheme="minorHAnsi" w:hAnsiTheme="minorHAnsi" w:cstheme="minorHAnsi"/>
          <w:color w:val="000000"/>
          <w:sz w:val="22"/>
          <w:szCs w:val="22"/>
          <w:lang w:val="en-IN"/>
        </w:rPr>
        <w:t xml:space="preserve">Performed </w:t>
      </w:r>
      <w:r w:rsidRPr="00064658">
        <w:rPr>
          <w:rFonts w:asciiTheme="minorHAnsi" w:hAnsiTheme="minorHAnsi" w:cstheme="minorHAnsi"/>
          <w:b/>
          <w:bCs/>
          <w:color w:val="000000"/>
          <w:sz w:val="22"/>
          <w:szCs w:val="22"/>
          <w:lang w:val="en-IN"/>
        </w:rPr>
        <w:t>current-state / future-state gap analysis</w:t>
      </w:r>
      <w:r w:rsidRPr="00064658">
        <w:rPr>
          <w:rFonts w:asciiTheme="minorHAnsi" w:hAnsiTheme="minorHAnsi" w:cstheme="minorHAnsi"/>
          <w:color w:val="000000"/>
          <w:sz w:val="22"/>
          <w:szCs w:val="22"/>
          <w:lang w:val="en-IN"/>
        </w:rPr>
        <w:t xml:space="preserve"> on legacy underwriting and claims systems to identify process, data, and compliance gaps.</w:t>
      </w:r>
    </w:p>
    <w:p w14:paraId="494C119D" w14:textId="20E82B70" w:rsidR="00064658" w:rsidRPr="00064658" w:rsidRDefault="00064658" w:rsidP="00064658">
      <w:pPr>
        <w:pStyle w:val="NormalWeb"/>
        <w:numPr>
          <w:ilvl w:val="0"/>
          <w:numId w:val="1"/>
        </w:numPr>
        <w:spacing w:before="0" w:beforeAutospacing="0" w:after="0" w:afterAutospacing="0"/>
        <w:ind w:left="360" w:right="-144"/>
        <w:jc w:val="both"/>
        <w:textAlignment w:val="baseline"/>
        <w:rPr>
          <w:rFonts w:asciiTheme="minorHAnsi" w:hAnsiTheme="minorHAnsi" w:cstheme="minorHAnsi"/>
          <w:color w:val="000000"/>
          <w:sz w:val="22"/>
          <w:szCs w:val="22"/>
          <w:lang w:val="en-IN"/>
        </w:rPr>
      </w:pPr>
      <w:r w:rsidRPr="00064658">
        <w:rPr>
          <w:rFonts w:asciiTheme="minorHAnsi" w:hAnsiTheme="minorHAnsi" w:cstheme="minorHAnsi"/>
          <w:color w:val="000000"/>
          <w:sz w:val="22"/>
          <w:szCs w:val="22"/>
          <w:lang w:val="en-IN"/>
        </w:rPr>
        <w:t xml:space="preserve"> Defined </w:t>
      </w:r>
      <w:r w:rsidRPr="00064658">
        <w:rPr>
          <w:rFonts w:asciiTheme="minorHAnsi" w:hAnsiTheme="minorHAnsi" w:cstheme="minorHAnsi"/>
          <w:b/>
          <w:bCs/>
          <w:color w:val="000000"/>
          <w:sz w:val="22"/>
          <w:szCs w:val="22"/>
          <w:lang w:val="en-IN"/>
        </w:rPr>
        <w:t>data governance, data quality, and regulatory reporting requirements</w:t>
      </w:r>
      <w:r w:rsidRPr="00064658">
        <w:rPr>
          <w:rFonts w:asciiTheme="minorHAnsi" w:hAnsiTheme="minorHAnsi" w:cstheme="minorHAnsi"/>
          <w:color w:val="000000"/>
          <w:sz w:val="22"/>
          <w:szCs w:val="22"/>
          <w:lang w:val="en-IN"/>
        </w:rPr>
        <w:t>, ensuring traceability and audit readiness across insurance MIS platforms.</w:t>
      </w:r>
    </w:p>
    <w:p w14:paraId="064C8111" w14:textId="05D73D2F" w:rsidR="00064658" w:rsidRPr="00064658" w:rsidRDefault="00064658" w:rsidP="00064658">
      <w:pPr>
        <w:pStyle w:val="NormalWeb"/>
        <w:numPr>
          <w:ilvl w:val="0"/>
          <w:numId w:val="1"/>
        </w:numPr>
        <w:spacing w:before="0" w:beforeAutospacing="0" w:after="0" w:afterAutospacing="0"/>
        <w:ind w:left="360" w:right="-144"/>
        <w:jc w:val="both"/>
        <w:textAlignment w:val="baseline"/>
        <w:rPr>
          <w:rFonts w:asciiTheme="minorHAnsi" w:hAnsiTheme="minorHAnsi" w:cstheme="minorHAnsi"/>
          <w:color w:val="000000"/>
          <w:sz w:val="22"/>
          <w:szCs w:val="22"/>
          <w:lang w:val="en-IN"/>
        </w:rPr>
      </w:pPr>
      <w:r w:rsidRPr="00064658">
        <w:rPr>
          <w:rFonts w:asciiTheme="minorHAnsi" w:hAnsiTheme="minorHAnsi" w:cstheme="minorHAnsi"/>
          <w:color w:val="000000"/>
          <w:sz w:val="22"/>
          <w:szCs w:val="22"/>
          <w:lang w:val="en-IN"/>
        </w:rPr>
        <w:t xml:space="preserve"> Collaborated with data engineering teams to </w:t>
      </w:r>
      <w:r w:rsidRPr="00064658">
        <w:rPr>
          <w:rFonts w:asciiTheme="minorHAnsi" w:hAnsiTheme="minorHAnsi" w:cstheme="minorHAnsi"/>
          <w:b/>
          <w:bCs/>
          <w:color w:val="000000"/>
          <w:sz w:val="22"/>
          <w:szCs w:val="22"/>
          <w:lang w:val="en-IN"/>
        </w:rPr>
        <w:t>validate ETL workflows, data transformations, and reporting outputs</w:t>
      </w:r>
      <w:r w:rsidRPr="00064658">
        <w:rPr>
          <w:rFonts w:asciiTheme="minorHAnsi" w:hAnsiTheme="minorHAnsi" w:cstheme="minorHAnsi"/>
          <w:color w:val="000000"/>
          <w:sz w:val="22"/>
          <w:szCs w:val="22"/>
          <w:lang w:val="en-IN"/>
        </w:rPr>
        <w:t>, ensuring accuracy and regulatory compliance.</w:t>
      </w:r>
    </w:p>
    <w:p w14:paraId="40001229" w14:textId="2D52F138" w:rsidR="00064658" w:rsidRPr="00064658" w:rsidRDefault="00064658" w:rsidP="00064658">
      <w:pPr>
        <w:pStyle w:val="NormalWeb"/>
        <w:numPr>
          <w:ilvl w:val="0"/>
          <w:numId w:val="1"/>
        </w:numPr>
        <w:spacing w:before="0" w:beforeAutospacing="0" w:after="0" w:afterAutospacing="0"/>
        <w:ind w:left="360" w:right="-144"/>
        <w:jc w:val="both"/>
        <w:textAlignment w:val="baseline"/>
        <w:rPr>
          <w:rFonts w:asciiTheme="minorHAnsi" w:hAnsiTheme="minorHAnsi" w:cstheme="minorHAnsi"/>
          <w:color w:val="000000"/>
          <w:sz w:val="22"/>
          <w:szCs w:val="22"/>
          <w:lang w:val="en-IN"/>
        </w:rPr>
      </w:pPr>
      <w:r w:rsidRPr="00064658">
        <w:rPr>
          <w:rFonts w:asciiTheme="minorHAnsi" w:hAnsiTheme="minorHAnsi" w:cstheme="minorHAnsi"/>
          <w:color w:val="000000"/>
          <w:sz w:val="22"/>
          <w:szCs w:val="22"/>
          <w:lang w:val="en-IN"/>
        </w:rPr>
        <w:t xml:space="preserve"> Defined requirements for </w:t>
      </w:r>
      <w:r w:rsidRPr="00064658">
        <w:rPr>
          <w:rFonts w:asciiTheme="minorHAnsi" w:hAnsiTheme="minorHAnsi" w:cstheme="minorHAnsi"/>
          <w:b/>
          <w:bCs/>
          <w:color w:val="000000"/>
          <w:sz w:val="22"/>
          <w:szCs w:val="22"/>
          <w:lang w:val="en-IN"/>
        </w:rPr>
        <w:t>automated reporting and MIS dashboards (Power BI)</w:t>
      </w:r>
      <w:r w:rsidRPr="00064658">
        <w:rPr>
          <w:rFonts w:asciiTheme="minorHAnsi" w:hAnsiTheme="minorHAnsi" w:cstheme="minorHAnsi"/>
          <w:color w:val="000000"/>
          <w:sz w:val="22"/>
          <w:szCs w:val="22"/>
          <w:lang w:val="en-IN"/>
        </w:rPr>
        <w:t xml:space="preserve"> to support underwriting performance, compliance metrics, and executive KPIs.</w:t>
      </w:r>
    </w:p>
    <w:p w14:paraId="5DC59672" w14:textId="358DCF7A" w:rsidR="00064658" w:rsidRPr="00064658" w:rsidRDefault="00064658" w:rsidP="00064658">
      <w:pPr>
        <w:pStyle w:val="NormalWeb"/>
        <w:numPr>
          <w:ilvl w:val="0"/>
          <w:numId w:val="1"/>
        </w:numPr>
        <w:spacing w:before="0" w:beforeAutospacing="0" w:after="0" w:afterAutospacing="0"/>
        <w:ind w:left="360" w:right="-144"/>
        <w:jc w:val="both"/>
        <w:textAlignment w:val="baseline"/>
        <w:rPr>
          <w:rFonts w:asciiTheme="minorHAnsi" w:hAnsiTheme="minorHAnsi" w:cstheme="minorHAnsi"/>
          <w:color w:val="000000"/>
          <w:sz w:val="22"/>
          <w:szCs w:val="22"/>
          <w:lang w:val="en-IN"/>
        </w:rPr>
      </w:pPr>
      <w:r w:rsidRPr="00064658">
        <w:rPr>
          <w:rFonts w:asciiTheme="minorHAnsi" w:hAnsiTheme="minorHAnsi" w:cstheme="minorHAnsi"/>
          <w:color w:val="000000"/>
          <w:sz w:val="22"/>
          <w:szCs w:val="22"/>
          <w:lang w:val="en-IN"/>
        </w:rPr>
        <w:t>Facilitated UAT planning, test scenario development, defect triage, and formal business sign-off prior to production releases.</w:t>
      </w:r>
    </w:p>
    <w:p w14:paraId="6AE31D5B" w14:textId="77777777" w:rsidR="00740A2F" w:rsidRPr="00220976" w:rsidRDefault="00064658" w:rsidP="00740A2F">
      <w:pPr>
        <w:pStyle w:val="NormalWeb"/>
        <w:numPr>
          <w:ilvl w:val="0"/>
          <w:numId w:val="1"/>
        </w:numPr>
        <w:spacing w:before="0" w:beforeAutospacing="0" w:after="0" w:afterAutospacing="0"/>
        <w:ind w:left="360" w:right="-144"/>
        <w:jc w:val="both"/>
        <w:textAlignment w:val="baseline"/>
        <w:rPr>
          <w:rFonts w:asciiTheme="minorHAnsi" w:hAnsiTheme="minorHAnsi" w:cstheme="minorHAnsi"/>
          <w:color w:val="000000"/>
          <w:sz w:val="22"/>
          <w:szCs w:val="22"/>
          <w:lang w:val="en-IN"/>
        </w:rPr>
      </w:pPr>
      <w:r w:rsidRPr="00064658">
        <w:rPr>
          <w:rFonts w:asciiTheme="minorHAnsi" w:hAnsiTheme="minorHAnsi" w:cstheme="minorHAnsi"/>
          <w:color w:val="000000"/>
          <w:sz w:val="22"/>
          <w:szCs w:val="22"/>
          <w:lang w:val="en-IN"/>
        </w:rPr>
        <w:t xml:space="preserve"> Developed SOPs, training documentation, and change management materials to support enterprise-wide adoption of modernized systems.</w:t>
      </w:r>
    </w:p>
    <w:p w14:paraId="3F786C7C" w14:textId="77777777" w:rsidR="00740A2F" w:rsidRPr="00220976" w:rsidRDefault="00740A2F" w:rsidP="00740A2F">
      <w:pPr>
        <w:pStyle w:val="NormalWeb"/>
        <w:numPr>
          <w:ilvl w:val="0"/>
          <w:numId w:val="1"/>
        </w:numPr>
        <w:spacing w:before="0" w:beforeAutospacing="0" w:after="0" w:afterAutospacing="0"/>
        <w:ind w:left="360" w:right="-144"/>
        <w:jc w:val="both"/>
        <w:textAlignment w:val="baseline"/>
        <w:rPr>
          <w:rFonts w:asciiTheme="minorHAnsi" w:hAnsiTheme="minorHAnsi" w:cstheme="minorHAnsi"/>
          <w:color w:val="000000"/>
          <w:sz w:val="22"/>
          <w:szCs w:val="22"/>
          <w:lang w:val="en-IN"/>
        </w:rPr>
      </w:pPr>
      <w:r w:rsidRPr="00220976">
        <w:rPr>
          <w:rFonts w:asciiTheme="minorHAnsi" w:hAnsiTheme="minorHAnsi" w:cstheme="minorHAnsi"/>
          <w:sz w:val="22"/>
          <w:szCs w:val="22"/>
        </w:rPr>
        <w:t xml:space="preserve"> Led release readiness and deployment coordination activities including cutover planning, communication strategies, and post-implementation reviews to ensure seamless production rollouts.</w:t>
      </w:r>
    </w:p>
    <w:p w14:paraId="71564292" w14:textId="77777777" w:rsidR="00740A2F" w:rsidRPr="00220976" w:rsidRDefault="00740A2F" w:rsidP="00740A2F">
      <w:pPr>
        <w:pStyle w:val="NormalWeb"/>
        <w:numPr>
          <w:ilvl w:val="0"/>
          <w:numId w:val="1"/>
        </w:numPr>
        <w:spacing w:before="0" w:beforeAutospacing="0" w:after="0" w:afterAutospacing="0"/>
        <w:ind w:left="360" w:right="-144"/>
        <w:jc w:val="both"/>
        <w:textAlignment w:val="baseline"/>
        <w:rPr>
          <w:rFonts w:asciiTheme="minorHAnsi" w:hAnsiTheme="minorHAnsi" w:cstheme="minorHAnsi"/>
          <w:color w:val="000000"/>
          <w:sz w:val="22"/>
          <w:szCs w:val="22"/>
          <w:lang w:val="en-IN"/>
        </w:rPr>
      </w:pPr>
      <w:r w:rsidRPr="00220976">
        <w:rPr>
          <w:rFonts w:asciiTheme="minorHAnsi" w:hAnsiTheme="minorHAnsi" w:cstheme="minorHAnsi"/>
          <w:sz w:val="22"/>
          <w:szCs w:val="22"/>
        </w:rPr>
        <w:t xml:space="preserve"> Coordinated with operations, underwriting, and claims leadership to manage organizational change impacts, stakeholder readiness, and user adoption metrics.</w:t>
      </w:r>
    </w:p>
    <w:p w14:paraId="2A2C7F07" w14:textId="77777777" w:rsidR="00740A2F" w:rsidRPr="00220976" w:rsidRDefault="00740A2F" w:rsidP="00740A2F">
      <w:pPr>
        <w:pStyle w:val="NormalWeb"/>
        <w:numPr>
          <w:ilvl w:val="0"/>
          <w:numId w:val="1"/>
        </w:numPr>
        <w:spacing w:before="0" w:beforeAutospacing="0" w:after="0" w:afterAutospacing="0"/>
        <w:ind w:left="360" w:right="-144"/>
        <w:jc w:val="both"/>
        <w:textAlignment w:val="baseline"/>
        <w:rPr>
          <w:rFonts w:asciiTheme="minorHAnsi" w:hAnsiTheme="minorHAnsi" w:cstheme="minorHAnsi"/>
          <w:color w:val="000000"/>
          <w:sz w:val="22"/>
          <w:szCs w:val="22"/>
          <w:lang w:val="en-IN"/>
        </w:rPr>
      </w:pPr>
      <w:r w:rsidRPr="00220976">
        <w:rPr>
          <w:rFonts w:asciiTheme="minorHAnsi" w:hAnsiTheme="minorHAnsi" w:cstheme="minorHAnsi"/>
          <w:sz w:val="22"/>
          <w:szCs w:val="22"/>
        </w:rPr>
        <w:t xml:space="preserve"> Facilitated end-user training sessions, system walkthroughs, and knowledge transfer workshops to ensure consistent understanding of new workflows and compliance controls.</w:t>
      </w:r>
    </w:p>
    <w:p w14:paraId="11913AFC" w14:textId="77777777" w:rsidR="00740A2F" w:rsidRPr="00220976" w:rsidRDefault="00740A2F" w:rsidP="00740A2F">
      <w:pPr>
        <w:pStyle w:val="NormalWeb"/>
        <w:numPr>
          <w:ilvl w:val="0"/>
          <w:numId w:val="1"/>
        </w:numPr>
        <w:spacing w:before="0" w:beforeAutospacing="0" w:after="0" w:afterAutospacing="0"/>
        <w:ind w:left="360" w:right="-144"/>
        <w:jc w:val="both"/>
        <w:textAlignment w:val="baseline"/>
        <w:rPr>
          <w:rFonts w:asciiTheme="minorHAnsi" w:hAnsiTheme="minorHAnsi" w:cstheme="minorHAnsi"/>
          <w:color w:val="000000"/>
          <w:sz w:val="22"/>
          <w:szCs w:val="22"/>
          <w:lang w:val="en-IN"/>
        </w:rPr>
      </w:pPr>
      <w:r w:rsidRPr="00220976">
        <w:rPr>
          <w:rFonts w:asciiTheme="minorHAnsi" w:hAnsiTheme="minorHAnsi" w:cstheme="minorHAnsi"/>
          <w:sz w:val="22"/>
          <w:szCs w:val="22"/>
        </w:rPr>
        <w:t xml:space="preserve"> Monitored post-go-live performance, defect trends, and user feedback to drive continuous improvements and stabilization initiatives.</w:t>
      </w:r>
    </w:p>
    <w:p w14:paraId="7A1A4A45" w14:textId="25D04E10" w:rsidR="00740A2F" w:rsidRPr="00064658" w:rsidRDefault="00740A2F" w:rsidP="00740A2F">
      <w:pPr>
        <w:pStyle w:val="NormalWeb"/>
        <w:numPr>
          <w:ilvl w:val="0"/>
          <w:numId w:val="1"/>
        </w:numPr>
        <w:spacing w:before="0" w:beforeAutospacing="0" w:after="0" w:afterAutospacing="0"/>
        <w:ind w:left="360" w:right="-144"/>
        <w:jc w:val="both"/>
        <w:textAlignment w:val="baseline"/>
        <w:rPr>
          <w:rFonts w:asciiTheme="minorHAnsi" w:hAnsiTheme="minorHAnsi" w:cstheme="minorHAnsi"/>
          <w:color w:val="000000"/>
          <w:sz w:val="22"/>
          <w:szCs w:val="22"/>
          <w:lang w:val="en-IN"/>
        </w:rPr>
      </w:pPr>
      <w:r w:rsidRPr="00220976">
        <w:rPr>
          <w:rFonts w:asciiTheme="minorHAnsi" w:hAnsiTheme="minorHAnsi" w:cstheme="minorHAnsi"/>
          <w:sz w:val="22"/>
          <w:szCs w:val="22"/>
        </w:rPr>
        <w:t xml:space="preserve"> Maintained audit-ready documentation repositories and compliance traceability matrices to support internal audits, regulatory exams, and certification reviews.</w:t>
      </w:r>
    </w:p>
    <w:p w14:paraId="4FFBB9AF" w14:textId="0E06553E" w:rsidR="00220976" w:rsidRDefault="00314AF5" w:rsidP="00220976">
      <w:pPr>
        <w:numPr>
          <w:ilvl w:val="0"/>
          <w:numId w:val="1"/>
        </w:numPr>
        <w:pBdr>
          <w:top w:val="nil"/>
          <w:left w:val="nil"/>
          <w:bottom w:val="nil"/>
          <w:right w:val="nil"/>
          <w:between w:val="nil"/>
        </w:pBdr>
        <w:spacing w:after="0" w:line="276" w:lineRule="auto"/>
        <w:ind w:left="360" w:right="-144"/>
        <w:jc w:val="both"/>
        <w:rPr>
          <w:rFonts w:asciiTheme="minorHAnsi" w:hAnsiTheme="minorHAnsi" w:cstheme="minorHAnsi"/>
          <w:color w:val="000000"/>
        </w:rPr>
      </w:pPr>
      <w:proofErr w:type="gramStart"/>
      <w:r w:rsidRPr="00220976">
        <w:rPr>
          <w:rFonts w:asciiTheme="minorHAnsi" w:hAnsiTheme="minorHAnsi" w:cstheme="minorHAnsi"/>
          <w:b/>
          <w:bCs/>
          <w:i/>
          <w:iCs/>
          <w:color w:val="000000"/>
        </w:rPr>
        <w:t>Environment</w:t>
      </w:r>
      <w:r w:rsidR="00220976" w:rsidRPr="00220976">
        <w:rPr>
          <w:rFonts w:asciiTheme="minorHAnsi" w:hAnsiTheme="minorHAnsi" w:cstheme="minorHAnsi"/>
          <w:b/>
          <w:bCs/>
          <w:i/>
          <w:iCs/>
          <w:color w:val="000000"/>
        </w:rPr>
        <w:t>:</w:t>
      </w:r>
      <w:r w:rsidR="00220976" w:rsidRPr="00220976">
        <w:rPr>
          <w:i/>
          <w:iCs/>
        </w:rPr>
        <w:t>.</w:t>
      </w:r>
      <w:proofErr w:type="gramEnd"/>
      <w:r w:rsidR="00220976" w:rsidRPr="00220976">
        <w:t xml:space="preserve"> </w:t>
      </w:r>
      <w:r w:rsidR="00220976" w:rsidRPr="00220976">
        <w:rPr>
          <w:i/>
          <w:iCs/>
        </w:rPr>
        <w:t xml:space="preserve">Microsoft Azure (Blob Storage, Azure Data Factory, Synapse Analytics), SQL Server, SSIS, Informatica, Power BI, Tableau, AWS </w:t>
      </w:r>
      <w:proofErr w:type="spellStart"/>
      <w:r w:rsidR="00220976" w:rsidRPr="00220976">
        <w:rPr>
          <w:i/>
          <w:iCs/>
        </w:rPr>
        <w:t>Quick</w:t>
      </w:r>
      <w:r w:rsidR="000921CC">
        <w:rPr>
          <w:i/>
          <w:iCs/>
        </w:rPr>
        <w:t>s</w:t>
      </w:r>
      <w:r w:rsidR="00220976" w:rsidRPr="00220976">
        <w:rPr>
          <w:i/>
          <w:iCs/>
        </w:rPr>
        <w:t>ight</w:t>
      </w:r>
      <w:proofErr w:type="spellEnd"/>
      <w:r w:rsidR="00220976" w:rsidRPr="00220976">
        <w:rPr>
          <w:i/>
          <w:iCs/>
        </w:rPr>
        <w:t xml:space="preserve">, SSRS, SAP, R, Microsoft Excel, JIRA, Confluence, SharePoint, Microsoft Teams, </w:t>
      </w:r>
      <w:r w:rsidR="000921CC" w:rsidRPr="00220976">
        <w:rPr>
          <w:i/>
          <w:iCs/>
        </w:rPr>
        <w:t>Webex</w:t>
      </w:r>
      <w:r w:rsidR="00220976" w:rsidRPr="00220976">
        <w:rPr>
          <w:i/>
          <w:iCs/>
        </w:rPr>
        <w:t xml:space="preserve">, Microsoft Visio, </w:t>
      </w:r>
      <w:r w:rsidR="000921CC" w:rsidRPr="00220976">
        <w:rPr>
          <w:i/>
          <w:iCs/>
        </w:rPr>
        <w:t>Lucid chart</w:t>
      </w:r>
      <w:r w:rsidR="00220976" w:rsidRPr="00220976">
        <w:rPr>
          <w:i/>
          <w:iCs/>
        </w:rPr>
        <w:t xml:space="preserve">, REST APIs, ETL &amp; Data Warehousing, Agile Scrum, </w:t>
      </w:r>
      <w:r w:rsidR="000921CC" w:rsidRPr="00220976">
        <w:rPr>
          <w:i/>
          <w:iCs/>
        </w:rPr>
        <w:t>Safe</w:t>
      </w:r>
      <w:r w:rsidR="00220976" w:rsidRPr="00220976">
        <w:rPr>
          <w:i/>
          <w:iCs/>
        </w:rPr>
        <w:t>, Waterfall SDLC, UAT Management, SOP Development, Change Management, RBAC, SOC 2, NAIC &amp; State DOI Regulatory Compliance.</w:t>
      </w:r>
    </w:p>
    <w:p w14:paraId="4968F27C" w14:textId="070F3F20" w:rsidR="00271842" w:rsidRPr="00314AF5" w:rsidRDefault="00271842" w:rsidP="00220976">
      <w:pPr>
        <w:rPr>
          <w:rFonts w:asciiTheme="minorHAnsi" w:hAnsiTheme="minorHAnsi" w:cstheme="minorHAnsi"/>
          <w:sz w:val="24"/>
          <w:szCs w:val="24"/>
          <w:lang w:val="en-US"/>
        </w:rPr>
      </w:pPr>
    </w:p>
    <w:bookmarkEnd w:id="1"/>
    <w:p w14:paraId="2C859A07" w14:textId="3AD323D8" w:rsidR="00507977" w:rsidRPr="00F80E13" w:rsidRDefault="00F905F7" w:rsidP="005A5BD8">
      <w:pPr>
        <w:spacing w:after="0"/>
        <w:ind w:left="-144"/>
        <w:rPr>
          <w:rFonts w:asciiTheme="minorHAnsi" w:hAnsiTheme="minorHAnsi" w:cstheme="minorHAnsi"/>
          <w:b/>
          <w:i/>
        </w:rPr>
      </w:pPr>
      <w:r>
        <w:rPr>
          <w:rFonts w:asciiTheme="minorHAnsi" w:hAnsiTheme="minorHAnsi" w:cstheme="minorHAnsi"/>
          <w:b/>
          <w:i/>
        </w:rPr>
        <w:t xml:space="preserve">Role: </w:t>
      </w:r>
      <w:r w:rsidR="00604F43">
        <w:rPr>
          <w:rFonts w:asciiTheme="minorHAnsi" w:hAnsiTheme="minorHAnsi" w:cstheme="minorHAnsi"/>
          <w:b/>
          <w:i/>
        </w:rPr>
        <w:t xml:space="preserve"> </w:t>
      </w:r>
      <w:r w:rsidR="00271842">
        <w:rPr>
          <w:rFonts w:asciiTheme="minorHAnsi" w:hAnsiTheme="minorHAnsi" w:cstheme="minorHAnsi"/>
          <w:b/>
          <w:i/>
        </w:rPr>
        <w:t>Business</w:t>
      </w:r>
      <w:r w:rsidR="00C43ED1">
        <w:rPr>
          <w:rFonts w:asciiTheme="minorHAnsi" w:hAnsiTheme="minorHAnsi" w:cstheme="minorHAnsi"/>
          <w:b/>
          <w:i/>
        </w:rPr>
        <w:t xml:space="preserve"> </w:t>
      </w:r>
      <w:r w:rsidR="00271842">
        <w:rPr>
          <w:rFonts w:asciiTheme="minorHAnsi" w:hAnsiTheme="minorHAnsi" w:cstheme="minorHAnsi"/>
          <w:b/>
          <w:i/>
        </w:rPr>
        <w:t>Analyst</w:t>
      </w:r>
      <w:r w:rsidR="004D7AA9">
        <w:rPr>
          <w:rFonts w:asciiTheme="minorHAnsi" w:hAnsiTheme="minorHAnsi" w:cstheme="minorHAnsi"/>
          <w:b/>
          <w:i/>
        </w:rPr>
        <w:t xml:space="preserve"> </w:t>
      </w:r>
    </w:p>
    <w:p w14:paraId="1C72CF65" w14:textId="15CA63CF" w:rsidR="00507977" w:rsidRPr="00F80E13" w:rsidRDefault="00507977" w:rsidP="005A5BD8">
      <w:pPr>
        <w:spacing w:after="0"/>
        <w:ind w:left="-144"/>
        <w:rPr>
          <w:rFonts w:asciiTheme="minorHAnsi" w:hAnsiTheme="minorHAnsi" w:cstheme="minorHAnsi"/>
          <w:b/>
          <w:i/>
        </w:rPr>
      </w:pPr>
      <w:r w:rsidRPr="00F80E13">
        <w:rPr>
          <w:rFonts w:asciiTheme="minorHAnsi" w:hAnsiTheme="minorHAnsi" w:cstheme="minorHAnsi"/>
          <w:b/>
          <w:i/>
        </w:rPr>
        <w:lastRenderedPageBreak/>
        <w:t xml:space="preserve">Client: </w:t>
      </w:r>
      <w:r w:rsidR="00271842">
        <w:rPr>
          <w:rFonts w:asciiTheme="minorHAnsi" w:hAnsiTheme="minorHAnsi" w:cstheme="minorHAnsi"/>
          <w:b/>
          <w:i/>
        </w:rPr>
        <w:t>B</w:t>
      </w:r>
      <w:r w:rsidR="00314AF5">
        <w:rPr>
          <w:rFonts w:asciiTheme="minorHAnsi" w:hAnsiTheme="minorHAnsi" w:cstheme="minorHAnsi"/>
          <w:b/>
          <w:i/>
        </w:rPr>
        <w:t>NY Mellon</w:t>
      </w:r>
      <w:r w:rsidRPr="00F80E13">
        <w:rPr>
          <w:rFonts w:asciiTheme="minorHAnsi" w:hAnsiTheme="minorHAnsi" w:cstheme="minorHAnsi"/>
          <w:b/>
          <w:i/>
        </w:rPr>
        <w:t>,</w:t>
      </w:r>
      <w:r w:rsidR="000921CC">
        <w:rPr>
          <w:rFonts w:asciiTheme="minorHAnsi" w:hAnsiTheme="minorHAnsi" w:cstheme="minorHAnsi"/>
          <w:b/>
          <w:i/>
        </w:rPr>
        <w:t xml:space="preserve"> </w:t>
      </w:r>
      <w:r w:rsidR="00314AF5">
        <w:rPr>
          <w:rFonts w:asciiTheme="minorHAnsi" w:hAnsiTheme="minorHAnsi" w:cstheme="minorHAnsi"/>
          <w:b/>
          <w:i/>
        </w:rPr>
        <w:t>NY</w:t>
      </w:r>
      <w:r w:rsidRPr="00F80E13">
        <w:rPr>
          <w:rFonts w:asciiTheme="minorHAnsi" w:hAnsiTheme="minorHAnsi" w:cstheme="minorHAnsi"/>
          <w:b/>
          <w:i/>
        </w:rPr>
        <w:t xml:space="preserve">                                                                                                  </w:t>
      </w:r>
      <w:r w:rsidR="0070257F">
        <w:rPr>
          <w:rFonts w:asciiTheme="minorHAnsi" w:hAnsiTheme="minorHAnsi" w:cstheme="minorHAnsi"/>
          <w:b/>
          <w:i/>
        </w:rPr>
        <w:t xml:space="preserve"> </w:t>
      </w:r>
      <w:r w:rsidR="007665C0">
        <w:rPr>
          <w:rFonts w:asciiTheme="minorHAnsi" w:hAnsiTheme="minorHAnsi" w:cstheme="minorHAnsi"/>
          <w:b/>
          <w:i/>
        </w:rPr>
        <w:t xml:space="preserve"> </w:t>
      </w:r>
      <w:r w:rsidR="005A5BD8">
        <w:rPr>
          <w:rFonts w:asciiTheme="minorHAnsi" w:hAnsiTheme="minorHAnsi" w:cstheme="minorHAnsi"/>
          <w:b/>
          <w:i/>
        </w:rPr>
        <w:t xml:space="preserve">   </w:t>
      </w:r>
      <w:r w:rsidR="00A01FEB">
        <w:rPr>
          <w:rFonts w:asciiTheme="minorHAnsi" w:hAnsiTheme="minorHAnsi" w:cstheme="minorHAnsi"/>
          <w:b/>
          <w:i/>
        </w:rPr>
        <w:t xml:space="preserve">                       </w:t>
      </w:r>
      <w:r w:rsidR="00314AF5">
        <w:rPr>
          <w:rFonts w:asciiTheme="minorHAnsi" w:hAnsiTheme="minorHAnsi" w:cstheme="minorHAnsi"/>
          <w:b/>
          <w:i/>
        </w:rPr>
        <w:t>Nov</w:t>
      </w:r>
      <w:r w:rsidR="00243E37" w:rsidRPr="00243E37">
        <w:rPr>
          <w:rFonts w:asciiTheme="minorHAnsi" w:hAnsiTheme="minorHAnsi" w:cstheme="minorHAnsi"/>
          <w:b/>
          <w:i/>
        </w:rPr>
        <w:t xml:space="preserve"> 202</w:t>
      </w:r>
      <w:r w:rsidR="007B0DF8">
        <w:rPr>
          <w:rFonts w:asciiTheme="minorHAnsi" w:hAnsiTheme="minorHAnsi" w:cstheme="minorHAnsi"/>
          <w:b/>
          <w:i/>
        </w:rPr>
        <w:t>1</w:t>
      </w:r>
      <w:r w:rsidR="00243E37" w:rsidRPr="00243E37">
        <w:rPr>
          <w:rFonts w:asciiTheme="minorHAnsi" w:hAnsiTheme="minorHAnsi" w:cstheme="minorHAnsi"/>
          <w:b/>
          <w:i/>
        </w:rPr>
        <w:t xml:space="preserve"> to </w:t>
      </w:r>
      <w:r w:rsidR="00314AF5">
        <w:rPr>
          <w:rFonts w:asciiTheme="minorHAnsi" w:hAnsiTheme="minorHAnsi" w:cstheme="minorHAnsi"/>
          <w:b/>
          <w:i/>
        </w:rPr>
        <w:t>Jan</w:t>
      </w:r>
      <w:r w:rsidR="00243E37" w:rsidRPr="00243E37">
        <w:rPr>
          <w:rFonts w:asciiTheme="minorHAnsi" w:hAnsiTheme="minorHAnsi" w:cstheme="minorHAnsi"/>
          <w:b/>
          <w:i/>
        </w:rPr>
        <w:t xml:space="preserve"> 202</w:t>
      </w:r>
      <w:r w:rsidR="00314AF5">
        <w:rPr>
          <w:rFonts w:asciiTheme="minorHAnsi" w:hAnsiTheme="minorHAnsi" w:cstheme="minorHAnsi"/>
          <w:b/>
          <w:i/>
        </w:rPr>
        <w:t>4</w:t>
      </w:r>
    </w:p>
    <w:p w14:paraId="7F5E39DB" w14:textId="4AC722A2" w:rsidR="00A4252E" w:rsidRPr="00314AF5" w:rsidRDefault="00BF783C" w:rsidP="00314AF5">
      <w:pPr>
        <w:spacing w:after="0"/>
        <w:ind w:left="-144"/>
        <w:rPr>
          <w:rFonts w:ascii="Segoe UI Symbol" w:eastAsia="Times New Roman" w:hAnsi="Segoe UI Symbol" w:cs="Segoe UI Symbol"/>
          <w:b/>
          <w:sz w:val="24"/>
          <w:szCs w:val="24"/>
        </w:rPr>
      </w:pPr>
      <w:r w:rsidRPr="00F80E13">
        <w:rPr>
          <w:rFonts w:asciiTheme="minorHAnsi" w:hAnsiTheme="minorHAnsi" w:cstheme="minorHAnsi"/>
          <w:b/>
          <w:i/>
        </w:rPr>
        <w:t>Responsibilities:</w:t>
      </w:r>
      <w:r w:rsidR="00A4252E" w:rsidRPr="00A4252E">
        <w:rPr>
          <w:rFonts w:ascii="Segoe UI Symbol" w:eastAsia="Times New Roman" w:hAnsi="Segoe UI Symbol" w:cs="Segoe UI Symbol"/>
          <w:b/>
          <w:sz w:val="24"/>
          <w:szCs w:val="24"/>
        </w:rPr>
        <w:t xml:space="preserve"> </w:t>
      </w:r>
    </w:p>
    <w:p w14:paraId="4E18365F" w14:textId="50BAFE93" w:rsidR="00314AF5" w:rsidRPr="00220976" w:rsidRDefault="00314AF5" w:rsidP="00314AF5">
      <w:pPr>
        <w:pStyle w:val="NormalWeb"/>
        <w:numPr>
          <w:ilvl w:val="0"/>
          <w:numId w:val="1"/>
        </w:numPr>
        <w:rPr>
          <w:rFonts w:asciiTheme="minorHAnsi" w:hAnsiTheme="minorHAnsi" w:cstheme="minorHAnsi"/>
          <w:sz w:val="22"/>
          <w:szCs w:val="22"/>
        </w:rPr>
      </w:pPr>
      <w:r w:rsidRPr="00220976">
        <w:rPr>
          <w:rFonts w:asciiTheme="minorHAnsi" w:hAnsiTheme="minorHAnsi" w:cstheme="minorHAnsi"/>
          <w:sz w:val="22"/>
          <w:szCs w:val="22"/>
        </w:rPr>
        <w:t xml:space="preserve"> Partnered with custody operations, settlements, cash management, treasury, and compliance teams to elicit functional, operational, and regulatory requirements for payments, clearing, and asset servicing platforms supporting global custody clients.</w:t>
      </w:r>
    </w:p>
    <w:p w14:paraId="11EAC6B6" w14:textId="30C52C0A" w:rsidR="00314AF5" w:rsidRPr="00220976" w:rsidRDefault="00314AF5" w:rsidP="00314AF5">
      <w:pPr>
        <w:pStyle w:val="NormalWeb"/>
        <w:numPr>
          <w:ilvl w:val="0"/>
          <w:numId w:val="1"/>
        </w:numPr>
        <w:rPr>
          <w:rFonts w:asciiTheme="minorHAnsi" w:hAnsiTheme="minorHAnsi" w:cstheme="minorHAnsi"/>
          <w:sz w:val="22"/>
          <w:szCs w:val="22"/>
        </w:rPr>
      </w:pPr>
      <w:r w:rsidRPr="00220976">
        <w:rPr>
          <w:rFonts w:asciiTheme="minorHAnsi" w:hAnsiTheme="minorHAnsi" w:cstheme="minorHAnsi"/>
          <w:sz w:val="22"/>
          <w:szCs w:val="22"/>
        </w:rPr>
        <w:t xml:space="preserve"> Conducted structured stakeholder interviews and JAD workshops to document end-to-end workflows for trade settlement, corporate actions, cash movements, reconciliations, and exception handling.</w:t>
      </w:r>
    </w:p>
    <w:p w14:paraId="76D5F2AE" w14:textId="35F3456C" w:rsidR="00314AF5" w:rsidRPr="00220976" w:rsidRDefault="00314AF5" w:rsidP="00314AF5">
      <w:pPr>
        <w:pStyle w:val="NormalWeb"/>
        <w:numPr>
          <w:ilvl w:val="0"/>
          <w:numId w:val="1"/>
        </w:numPr>
        <w:rPr>
          <w:rFonts w:asciiTheme="minorHAnsi" w:hAnsiTheme="minorHAnsi" w:cstheme="minorHAnsi"/>
          <w:sz w:val="22"/>
          <w:szCs w:val="22"/>
        </w:rPr>
      </w:pPr>
      <w:r w:rsidRPr="00220976">
        <w:rPr>
          <w:rFonts w:asciiTheme="minorHAnsi" w:hAnsiTheme="minorHAnsi" w:cstheme="minorHAnsi"/>
          <w:sz w:val="22"/>
          <w:szCs w:val="22"/>
        </w:rPr>
        <w:t xml:space="preserve"> Authored detailed functional specifications, interface contracts, data mapping documents, and control definitions supporting SWIFT, DTCC, Fedwire, and ACH transaction processing systems.</w:t>
      </w:r>
    </w:p>
    <w:p w14:paraId="08CBF0C1" w14:textId="1614C5C1" w:rsidR="00314AF5" w:rsidRPr="00220976" w:rsidRDefault="00314AF5" w:rsidP="00314AF5">
      <w:pPr>
        <w:pStyle w:val="NormalWeb"/>
        <w:numPr>
          <w:ilvl w:val="0"/>
          <w:numId w:val="1"/>
        </w:numPr>
        <w:rPr>
          <w:rFonts w:asciiTheme="minorHAnsi" w:hAnsiTheme="minorHAnsi" w:cstheme="minorHAnsi"/>
          <w:sz w:val="22"/>
          <w:szCs w:val="22"/>
        </w:rPr>
      </w:pPr>
      <w:r w:rsidRPr="00220976">
        <w:rPr>
          <w:rFonts w:asciiTheme="minorHAnsi" w:hAnsiTheme="minorHAnsi" w:cstheme="minorHAnsi"/>
          <w:sz w:val="22"/>
          <w:szCs w:val="22"/>
        </w:rPr>
        <w:t xml:space="preserve"> Performed current-state / future-state assessments of settlement and reconciliation workflows to identify processing gaps, manual touchpoints, and automation opportunities.</w:t>
      </w:r>
    </w:p>
    <w:p w14:paraId="12DFD330" w14:textId="206D2442" w:rsidR="00314AF5" w:rsidRPr="00220976" w:rsidRDefault="00314AF5" w:rsidP="00314AF5">
      <w:pPr>
        <w:pStyle w:val="NormalWeb"/>
        <w:numPr>
          <w:ilvl w:val="0"/>
          <w:numId w:val="1"/>
        </w:numPr>
        <w:rPr>
          <w:rFonts w:asciiTheme="minorHAnsi" w:hAnsiTheme="minorHAnsi" w:cstheme="minorHAnsi"/>
          <w:sz w:val="22"/>
          <w:szCs w:val="22"/>
        </w:rPr>
      </w:pPr>
      <w:r w:rsidRPr="00220976">
        <w:rPr>
          <w:rFonts w:asciiTheme="minorHAnsi" w:hAnsiTheme="minorHAnsi" w:cstheme="minorHAnsi"/>
          <w:sz w:val="22"/>
          <w:szCs w:val="22"/>
        </w:rPr>
        <w:t xml:space="preserve"> Defined automated control, exception management, and reconciliation requirements to strengthen financial accuracy and reduce settlement risk.</w:t>
      </w:r>
    </w:p>
    <w:p w14:paraId="2FB59F52" w14:textId="39EBA6DC" w:rsidR="00314AF5" w:rsidRPr="00220976" w:rsidRDefault="00314AF5" w:rsidP="00314AF5">
      <w:pPr>
        <w:pStyle w:val="NormalWeb"/>
        <w:numPr>
          <w:ilvl w:val="0"/>
          <w:numId w:val="1"/>
        </w:numPr>
        <w:rPr>
          <w:rFonts w:asciiTheme="minorHAnsi" w:hAnsiTheme="minorHAnsi" w:cstheme="minorHAnsi"/>
          <w:sz w:val="22"/>
          <w:szCs w:val="22"/>
        </w:rPr>
      </w:pPr>
      <w:r w:rsidRPr="00220976">
        <w:rPr>
          <w:rFonts w:asciiTheme="minorHAnsi" w:hAnsiTheme="minorHAnsi" w:cstheme="minorHAnsi"/>
          <w:sz w:val="22"/>
          <w:szCs w:val="22"/>
        </w:rPr>
        <w:t xml:space="preserve"> Collaborated with data engineering teams to validate ETL pipelines supporting positions, balances, cash movements, transactions, and regulatory reporting data.</w:t>
      </w:r>
    </w:p>
    <w:p w14:paraId="1E136669" w14:textId="694C948C" w:rsidR="00314AF5" w:rsidRPr="00220976" w:rsidRDefault="00314AF5" w:rsidP="00314AF5">
      <w:pPr>
        <w:pStyle w:val="NormalWeb"/>
        <w:numPr>
          <w:ilvl w:val="0"/>
          <w:numId w:val="1"/>
        </w:numPr>
        <w:rPr>
          <w:rFonts w:asciiTheme="minorHAnsi" w:hAnsiTheme="minorHAnsi" w:cstheme="minorHAnsi"/>
          <w:sz w:val="22"/>
          <w:szCs w:val="22"/>
        </w:rPr>
      </w:pPr>
      <w:r w:rsidRPr="00220976">
        <w:rPr>
          <w:rFonts w:asciiTheme="minorHAnsi" w:hAnsiTheme="minorHAnsi" w:cstheme="minorHAnsi"/>
          <w:sz w:val="22"/>
          <w:szCs w:val="22"/>
        </w:rPr>
        <w:t xml:space="preserve"> Designed Power BI dashboards tracking settlement timeliness, aged exceptions, reconciliation breaks, and SLA adherence for operations leadership.</w:t>
      </w:r>
    </w:p>
    <w:p w14:paraId="5A7E4B48" w14:textId="78E2563D" w:rsidR="00314AF5" w:rsidRPr="00220976" w:rsidRDefault="00314AF5" w:rsidP="00314AF5">
      <w:pPr>
        <w:pStyle w:val="NormalWeb"/>
        <w:numPr>
          <w:ilvl w:val="0"/>
          <w:numId w:val="1"/>
        </w:numPr>
        <w:rPr>
          <w:rFonts w:asciiTheme="minorHAnsi" w:hAnsiTheme="minorHAnsi" w:cstheme="minorHAnsi"/>
          <w:sz w:val="22"/>
          <w:szCs w:val="22"/>
        </w:rPr>
      </w:pPr>
      <w:r w:rsidRPr="00220976">
        <w:rPr>
          <w:rFonts w:asciiTheme="minorHAnsi" w:hAnsiTheme="minorHAnsi" w:cstheme="minorHAnsi"/>
          <w:sz w:val="22"/>
          <w:szCs w:val="22"/>
        </w:rPr>
        <w:t xml:space="preserve"> Facilitated UAT execution, regression testing, defect triage, and formal business certification for high-risk payments and custody system releases.</w:t>
      </w:r>
    </w:p>
    <w:p w14:paraId="3A1AEBB0" w14:textId="22E3961C" w:rsidR="00314AF5" w:rsidRPr="00220976" w:rsidRDefault="00314AF5" w:rsidP="00314AF5">
      <w:pPr>
        <w:pStyle w:val="NormalWeb"/>
        <w:numPr>
          <w:ilvl w:val="0"/>
          <w:numId w:val="1"/>
        </w:numPr>
        <w:rPr>
          <w:rFonts w:asciiTheme="minorHAnsi" w:hAnsiTheme="minorHAnsi" w:cstheme="minorHAnsi"/>
          <w:sz w:val="22"/>
          <w:szCs w:val="22"/>
        </w:rPr>
      </w:pPr>
      <w:r w:rsidRPr="00220976">
        <w:rPr>
          <w:rFonts w:asciiTheme="minorHAnsi" w:hAnsiTheme="minorHAnsi" w:cstheme="minorHAnsi"/>
          <w:sz w:val="22"/>
          <w:szCs w:val="22"/>
        </w:rPr>
        <w:t>Coordinated real-time and batch integrations with SWIFT, DTCC, Fedwire, ACH, and third-party reconciliation engines.</w:t>
      </w:r>
    </w:p>
    <w:p w14:paraId="35D0934F" w14:textId="4F6FF915" w:rsidR="00314AF5" w:rsidRPr="00220976" w:rsidRDefault="00314AF5" w:rsidP="00314AF5">
      <w:pPr>
        <w:pStyle w:val="NormalWeb"/>
        <w:numPr>
          <w:ilvl w:val="0"/>
          <w:numId w:val="1"/>
        </w:numPr>
        <w:rPr>
          <w:rFonts w:asciiTheme="minorHAnsi" w:hAnsiTheme="minorHAnsi" w:cstheme="minorHAnsi"/>
          <w:sz w:val="22"/>
          <w:szCs w:val="22"/>
        </w:rPr>
      </w:pPr>
      <w:r w:rsidRPr="00220976">
        <w:rPr>
          <w:rFonts w:asciiTheme="minorHAnsi" w:hAnsiTheme="minorHAnsi" w:cstheme="minorHAnsi"/>
          <w:sz w:val="22"/>
          <w:szCs w:val="22"/>
        </w:rPr>
        <w:t xml:space="preserve"> Partnered with cybersecurity, entitlements, and risk teams to define segregation-of-duties, RBAC, and data privacy controls aligned with SOC 1 / SOC 2 standards.</w:t>
      </w:r>
    </w:p>
    <w:p w14:paraId="1DB00568" w14:textId="726CB530" w:rsidR="00314AF5" w:rsidRPr="00220976" w:rsidRDefault="00314AF5" w:rsidP="00314AF5">
      <w:pPr>
        <w:pStyle w:val="NormalWeb"/>
        <w:numPr>
          <w:ilvl w:val="0"/>
          <w:numId w:val="1"/>
        </w:numPr>
        <w:rPr>
          <w:rFonts w:asciiTheme="minorHAnsi" w:hAnsiTheme="minorHAnsi" w:cstheme="minorHAnsi"/>
          <w:sz w:val="22"/>
          <w:szCs w:val="22"/>
        </w:rPr>
      </w:pPr>
      <w:r w:rsidRPr="00220976">
        <w:rPr>
          <w:rFonts w:asciiTheme="minorHAnsi" w:hAnsiTheme="minorHAnsi" w:cstheme="minorHAnsi"/>
          <w:sz w:val="22"/>
          <w:szCs w:val="22"/>
        </w:rPr>
        <w:t>Supported weekend cutovers, release migrations, data reconciliation checkpoints, and post-deployment validations for large-scale financial platforms.</w:t>
      </w:r>
    </w:p>
    <w:p w14:paraId="04CC3A1B" w14:textId="35A45922" w:rsidR="00314AF5" w:rsidRPr="00220976" w:rsidRDefault="00314AF5" w:rsidP="00314AF5">
      <w:pPr>
        <w:pStyle w:val="NormalWeb"/>
        <w:numPr>
          <w:ilvl w:val="0"/>
          <w:numId w:val="1"/>
        </w:numPr>
        <w:rPr>
          <w:rFonts w:asciiTheme="minorHAnsi" w:hAnsiTheme="minorHAnsi" w:cstheme="minorHAnsi"/>
          <w:sz w:val="22"/>
          <w:szCs w:val="22"/>
        </w:rPr>
      </w:pPr>
      <w:r w:rsidRPr="00220976">
        <w:rPr>
          <w:rFonts w:asciiTheme="minorHAnsi" w:hAnsiTheme="minorHAnsi" w:cstheme="minorHAnsi"/>
          <w:sz w:val="22"/>
          <w:szCs w:val="22"/>
        </w:rPr>
        <w:t xml:space="preserve"> Maintained audit evidence repositories, control documentation, and regulatory traceability matrices supporting SEC, FINRA, OCC, and internal audits.</w:t>
      </w:r>
    </w:p>
    <w:p w14:paraId="29DDD0B0" w14:textId="26340B5B" w:rsidR="00314AF5" w:rsidRPr="00220976" w:rsidRDefault="00314AF5" w:rsidP="00314AF5">
      <w:pPr>
        <w:pStyle w:val="NormalWeb"/>
        <w:numPr>
          <w:ilvl w:val="0"/>
          <w:numId w:val="1"/>
        </w:numPr>
        <w:rPr>
          <w:rFonts w:asciiTheme="minorHAnsi" w:hAnsiTheme="minorHAnsi" w:cstheme="minorHAnsi"/>
          <w:sz w:val="22"/>
          <w:szCs w:val="22"/>
        </w:rPr>
      </w:pPr>
      <w:r w:rsidRPr="00220976">
        <w:rPr>
          <w:rFonts w:asciiTheme="minorHAnsi" w:hAnsiTheme="minorHAnsi" w:cstheme="minorHAnsi"/>
          <w:sz w:val="22"/>
          <w:szCs w:val="22"/>
        </w:rPr>
        <w:t xml:space="preserve"> Conducted root-cause analysis on settlement failures, cash breaks, and late trades to reduce financial exposure and improve operational efficiency.</w:t>
      </w:r>
    </w:p>
    <w:p w14:paraId="3D9BB03A" w14:textId="6CF24AFF" w:rsidR="00314AF5" w:rsidRPr="00220976" w:rsidRDefault="00314AF5" w:rsidP="00314AF5">
      <w:pPr>
        <w:pStyle w:val="NormalWeb"/>
        <w:numPr>
          <w:ilvl w:val="0"/>
          <w:numId w:val="1"/>
        </w:numPr>
        <w:rPr>
          <w:rFonts w:asciiTheme="minorHAnsi" w:hAnsiTheme="minorHAnsi" w:cstheme="minorHAnsi"/>
          <w:sz w:val="22"/>
          <w:szCs w:val="22"/>
        </w:rPr>
      </w:pPr>
      <w:r w:rsidRPr="00220976">
        <w:rPr>
          <w:rFonts w:asciiTheme="minorHAnsi" w:hAnsiTheme="minorHAnsi" w:cstheme="minorHAnsi"/>
          <w:sz w:val="22"/>
          <w:szCs w:val="22"/>
        </w:rPr>
        <w:t xml:space="preserve"> Led Agile ceremonies including sprint planning, backlog grooming, sprint reviews, and retrospectives for payments modernization initiatives.</w:t>
      </w:r>
    </w:p>
    <w:p w14:paraId="18FB19F4" w14:textId="72ACDEF5" w:rsidR="00314AF5" w:rsidRPr="00220976" w:rsidRDefault="00314AF5" w:rsidP="00314AF5">
      <w:pPr>
        <w:pStyle w:val="NormalWeb"/>
        <w:numPr>
          <w:ilvl w:val="0"/>
          <w:numId w:val="1"/>
        </w:numPr>
        <w:rPr>
          <w:rFonts w:asciiTheme="minorHAnsi" w:hAnsiTheme="minorHAnsi" w:cstheme="minorHAnsi"/>
          <w:sz w:val="22"/>
          <w:szCs w:val="22"/>
        </w:rPr>
      </w:pPr>
      <w:r w:rsidRPr="00220976">
        <w:rPr>
          <w:rFonts w:asciiTheme="minorHAnsi" w:hAnsiTheme="minorHAnsi" w:cstheme="minorHAnsi"/>
          <w:sz w:val="22"/>
          <w:szCs w:val="22"/>
        </w:rPr>
        <w:t xml:space="preserve"> Drove continuous improvement initiatives that reduced reconciliation backlogs, manual processing, and aged exceptions across custody operations.</w:t>
      </w:r>
    </w:p>
    <w:p w14:paraId="659B20A2" w14:textId="72EB6A98" w:rsidR="00EE4978" w:rsidRPr="00220976" w:rsidRDefault="004B0A10" w:rsidP="00314AF5">
      <w:pPr>
        <w:pStyle w:val="NormalWeb"/>
        <w:spacing w:before="0" w:beforeAutospacing="0" w:after="0" w:afterAutospacing="0"/>
        <w:ind w:right="-144"/>
        <w:jc w:val="both"/>
        <w:textAlignment w:val="baseline"/>
        <w:rPr>
          <w:rFonts w:asciiTheme="minorHAnsi" w:eastAsia="Calibri" w:hAnsiTheme="minorHAnsi" w:cstheme="minorHAnsi"/>
          <w:i/>
          <w:iCs/>
          <w:sz w:val="22"/>
          <w:szCs w:val="22"/>
        </w:rPr>
      </w:pPr>
      <w:r w:rsidRPr="00220976">
        <w:rPr>
          <w:rFonts w:asciiTheme="minorHAnsi" w:hAnsiTheme="minorHAnsi" w:cstheme="minorHAnsi"/>
          <w:b/>
          <w:bCs/>
          <w:i/>
          <w:iCs/>
          <w:color w:val="000000"/>
          <w:sz w:val="22"/>
          <w:szCs w:val="22"/>
        </w:rPr>
        <w:t>Environment</w:t>
      </w:r>
      <w:r w:rsidRPr="00220976">
        <w:rPr>
          <w:rFonts w:asciiTheme="minorHAnsi" w:hAnsiTheme="minorHAnsi" w:cstheme="minorHAnsi"/>
          <w:i/>
          <w:iCs/>
          <w:color w:val="000000"/>
          <w:sz w:val="22"/>
          <w:szCs w:val="22"/>
        </w:rPr>
        <w:t xml:space="preserve">: </w:t>
      </w:r>
      <w:r w:rsidR="00314AF5" w:rsidRPr="00220976">
        <w:rPr>
          <w:rFonts w:asciiTheme="minorHAnsi" w:eastAsia="Calibri" w:hAnsiTheme="minorHAnsi" w:cstheme="minorHAnsi"/>
          <w:i/>
          <w:iCs/>
          <w:sz w:val="22"/>
          <w:szCs w:val="22"/>
          <w:lang w:val="en-IN"/>
        </w:rPr>
        <w:t>Power BI, Tableau, SSRS, Microsoft Excel, SQL Server, AWS (EC2, S3, RDS, Redshift), UNIX Shell Scripting, JIRA, Confluence, SharePoint, Microsoft Teams, Microsoft Visio, REST APIs, Data Warehousing, ETL / ELT Pipelines, Agile SDLC, Waterfall SDLC, UAT Management, Regulatory Reporting, SOC 1 / SOC 2 Controls, RBAC, Audit Readiness.</w:t>
      </w:r>
    </w:p>
    <w:p w14:paraId="3EBCC1FA" w14:textId="77777777" w:rsidR="0001224B" w:rsidRPr="00220976" w:rsidRDefault="0001224B" w:rsidP="0001224B">
      <w:pPr>
        <w:pStyle w:val="NormalWeb"/>
        <w:spacing w:before="0" w:beforeAutospacing="0" w:after="0" w:afterAutospacing="0"/>
        <w:ind w:right="-144"/>
        <w:jc w:val="both"/>
        <w:textAlignment w:val="baseline"/>
        <w:rPr>
          <w:rFonts w:asciiTheme="minorHAnsi" w:eastAsia="Calibri" w:hAnsiTheme="minorHAnsi" w:cstheme="minorHAnsi"/>
          <w:i/>
          <w:iCs/>
          <w:sz w:val="22"/>
          <w:szCs w:val="22"/>
        </w:rPr>
      </w:pPr>
    </w:p>
    <w:p w14:paraId="35C58101" w14:textId="30D4FEC1" w:rsidR="00083DF6" w:rsidRPr="0001224B" w:rsidRDefault="00083DF6" w:rsidP="0001224B">
      <w:pPr>
        <w:spacing w:after="0"/>
        <w:ind w:left="-144"/>
        <w:jc w:val="both"/>
        <w:rPr>
          <w:i/>
          <w:iCs/>
        </w:rPr>
      </w:pPr>
      <w:r w:rsidRPr="00F80E13">
        <w:rPr>
          <w:rFonts w:asciiTheme="minorHAnsi" w:hAnsiTheme="minorHAnsi" w:cstheme="minorHAnsi"/>
          <w:b/>
          <w:i/>
        </w:rPr>
        <w:t xml:space="preserve">Role: </w:t>
      </w:r>
      <w:r w:rsidR="009929D1">
        <w:rPr>
          <w:rFonts w:asciiTheme="minorHAnsi" w:hAnsiTheme="minorHAnsi" w:cstheme="minorHAnsi"/>
          <w:b/>
          <w:i/>
        </w:rPr>
        <w:t>Business</w:t>
      </w:r>
      <w:r w:rsidR="0011267E">
        <w:rPr>
          <w:rFonts w:asciiTheme="minorHAnsi" w:hAnsiTheme="minorHAnsi" w:cstheme="minorHAnsi"/>
          <w:b/>
          <w:i/>
        </w:rPr>
        <w:t xml:space="preserve"> Analyst</w:t>
      </w:r>
    </w:p>
    <w:p w14:paraId="7A6CAF5F" w14:textId="13A577E2" w:rsidR="0070257F" w:rsidRPr="00F80E13" w:rsidRDefault="00083DF6" w:rsidP="0011267E">
      <w:pPr>
        <w:spacing w:after="0"/>
        <w:ind w:left="-144"/>
        <w:jc w:val="both"/>
        <w:rPr>
          <w:rFonts w:asciiTheme="minorHAnsi" w:hAnsiTheme="minorHAnsi" w:cstheme="minorHAnsi"/>
          <w:b/>
          <w:i/>
        </w:rPr>
      </w:pPr>
      <w:r w:rsidRPr="00F80E13">
        <w:rPr>
          <w:rFonts w:asciiTheme="minorHAnsi" w:hAnsiTheme="minorHAnsi" w:cstheme="minorHAnsi"/>
          <w:b/>
          <w:i/>
        </w:rPr>
        <w:t xml:space="preserve">Client: </w:t>
      </w:r>
      <w:r w:rsidR="009929D1">
        <w:rPr>
          <w:b/>
          <w:bCs/>
          <w:i/>
          <w:iCs/>
        </w:rPr>
        <w:t>State of South Dakota</w:t>
      </w:r>
      <w:r w:rsidR="0011267E" w:rsidRPr="0011267E">
        <w:rPr>
          <w:b/>
          <w:bCs/>
          <w:i/>
          <w:iCs/>
        </w:rPr>
        <w:t xml:space="preserve">, </w:t>
      </w:r>
      <w:r w:rsidR="009929D1">
        <w:rPr>
          <w:b/>
          <w:bCs/>
          <w:i/>
          <w:iCs/>
        </w:rPr>
        <w:t>SD</w:t>
      </w:r>
      <w:r w:rsidRPr="00F80E13">
        <w:rPr>
          <w:rFonts w:asciiTheme="minorHAnsi" w:hAnsiTheme="minorHAnsi" w:cstheme="minorHAnsi"/>
          <w:b/>
          <w:i/>
        </w:rPr>
        <w:t xml:space="preserve">                                                                                            </w:t>
      </w:r>
      <w:r w:rsidR="007665C0">
        <w:rPr>
          <w:rFonts w:asciiTheme="minorHAnsi" w:hAnsiTheme="minorHAnsi" w:cstheme="minorHAnsi"/>
          <w:b/>
          <w:i/>
        </w:rPr>
        <w:t xml:space="preserve"> </w:t>
      </w:r>
      <w:r w:rsidR="0070257F">
        <w:rPr>
          <w:rFonts w:asciiTheme="minorHAnsi" w:hAnsiTheme="minorHAnsi" w:cstheme="minorHAnsi"/>
          <w:b/>
          <w:i/>
        </w:rPr>
        <w:t xml:space="preserve"> </w:t>
      </w:r>
      <w:r w:rsidR="007665C0">
        <w:rPr>
          <w:rFonts w:asciiTheme="minorHAnsi" w:hAnsiTheme="minorHAnsi" w:cstheme="minorHAnsi"/>
          <w:b/>
          <w:i/>
        </w:rPr>
        <w:t xml:space="preserve"> </w:t>
      </w:r>
      <w:r w:rsidR="005A5BD8">
        <w:rPr>
          <w:rFonts w:asciiTheme="minorHAnsi" w:hAnsiTheme="minorHAnsi" w:cstheme="minorHAnsi"/>
          <w:b/>
          <w:i/>
        </w:rPr>
        <w:t xml:space="preserve">  </w:t>
      </w:r>
      <w:r w:rsidR="00A01FEB">
        <w:rPr>
          <w:rFonts w:asciiTheme="minorHAnsi" w:hAnsiTheme="minorHAnsi" w:cstheme="minorHAnsi"/>
          <w:b/>
          <w:i/>
        </w:rPr>
        <w:t xml:space="preserve">   </w:t>
      </w:r>
      <w:r w:rsidR="005A5BD8">
        <w:rPr>
          <w:rFonts w:asciiTheme="minorHAnsi" w:hAnsiTheme="minorHAnsi" w:cstheme="minorHAnsi"/>
          <w:b/>
          <w:i/>
        </w:rPr>
        <w:t xml:space="preserve">  </w:t>
      </w:r>
      <w:r w:rsidR="009929D1">
        <w:rPr>
          <w:rFonts w:asciiTheme="minorHAnsi" w:hAnsiTheme="minorHAnsi" w:cstheme="minorHAnsi"/>
          <w:b/>
          <w:i/>
        </w:rPr>
        <w:t>Dec</w:t>
      </w:r>
      <w:r w:rsidR="004065FF">
        <w:rPr>
          <w:rFonts w:asciiTheme="minorHAnsi" w:hAnsiTheme="minorHAnsi" w:cstheme="minorHAnsi"/>
          <w:b/>
          <w:i/>
        </w:rPr>
        <w:t xml:space="preserve"> 2019</w:t>
      </w:r>
      <w:r w:rsidR="00BF1535" w:rsidRPr="00BF1535">
        <w:rPr>
          <w:rFonts w:asciiTheme="minorHAnsi" w:hAnsiTheme="minorHAnsi" w:cstheme="minorHAnsi"/>
          <w:b/>
          <w:i/>
        </w:rPr>
        <w:t xml:space="preserve"> to </w:t>
      </w:r>
      <w:r w:rsidR="009929D1">
        <w:rPr>
          <w:rFonts w:asciiTheme="minorHAnsi" w:hAnsiTheme="minorHAnsi" w:cstheme="minorHAnsi"/>
          <w:b/>
          <w:i/>
        </w:rPr>
        <w:t>Oct</w:t>
      </w:r>
      <w:r w:rsidR="007B0DF8">
        <w:rPr>
          <w:rFonts w:asciiTheme="minorHAnsi" w:hAnsiTheme="minorHAnsi" w:cstheme="minorHAnsi"/>
          <w:b/>
          <w:i/>
        </w:rPr>
        <w:t xml:space="preserve"> </w:t>
      </w:r>
      <w:r w:rsidR="00BF1535" w:rsidRPr="00BF1535">
        <w:rPr>
          <w:rFonts w:asciiTheme="minorHAnsi" w:hAnsiTheme="minorHAnsi" w:cstheme="minorHAnsi"/>
          <w:b/>
          <w:i/>
        </w:rPr>
        <w:t>202</w:t>
      </w:r>
      <w:r w:rsidR="007B0DF8">
        <w:rPr>
          <w:rFonts w:asciiTheme="minorHAnsi" w:hAnsiTheme="minorHAnsi" w:cstheme="minorHAnsi"/>
          <w:b/>
          <w:i/>
        </w:rPr>
        <w:t>1</w:t>
      </w:r>
    </w:p>
    <w:p w14:paraId="390AF36A" w14:textId="7842583C" w:rsidR="00BE3F31" w:rsidRPr="003510C1" w:rsidRDefault="00083DF6" w:rsidP="005A5BD8">
      <w:pPr>
        <w:spacing w:after="0"/>
        <w:ind w:left="-144"/>
        <w:rPr>
          <w:rFonts w:asciiTheme="minorHAnsi" w:hAnsiTheme="minorHAnsi" w:cstheme="minorHAnsi"/>
          <w:b/>
          <w:i/>
        </w:rPr>
      </w:pPr>
      <w:r w:rsidRPr="00F80E13">
        <w:rPr>
          <w:rFonts w:asciiTheme="minorHAnsi" w:hAnsiTheme="minorHAnsi" w:cstheme="minorHAnsi"/>
          <w:b/>
          <w:i/>
        </w:rPr>
        <w:t>Responsibilities:</w:t>
      </w:r>
    </w:p>
    <w:p w14:paraId="35C15221" w14:textId="2BC40C42" w:rsidR="00D26FF5" w:rsidRPr="00220976" w:rsidRDefault="00D26FF5" w:rsidP="00D26FF5">
      <w:pPr>
        <w:pBdr>
          <w:top w:val="nil"/>
          <w:left w:val="nil"/>
          <w:bottom w:val="nil"/>
          <w:right w:val="nil"/>
          <w:between w:val="nil"/>
        </w:pBdr>
        <w:spacing w:after="0" w:line="276" w:lineRule="auto"/>
        <w:ind w:left="360" w:right="-144"/>
        <w:jc w:val="both"/>
        <w:rPr>
          <w:rFonts w:asciiTheme="minorHAnsi" w:hAnsiTheme="minorHAnsi" w:cstheme="minorHAnsi"/>
          <w:color w:val="000000"/>
          <w:lang w:val="en-US"/>
        </w:rPr>
      </w:pPr>
      <w:r w:rsidRPr="00220976">
        <w:rPr>
          <w:rFonts w:ascii="Segoe UI Symbol" w:hAnsi="Segoe UI Symbol" w:cs="Segoe UI Symbol"/>
          <w:color w:val="000000"/>
          <w:lang w:val="en-US"/>
        </w:rPr>
        <w:t>✦</w:t>
      </w:r>
      <w:r w:rsidRPr="00220976">
        <w:rPr>
          <w:rFonts w:asciiTheme="minorHAnsi" w:hAnsiTheme="minorHAnsi" w:cstheme="minorHAnsi"/>
          <w:color w:val="000000"/>
          <w:lang w:val="en-US"/>
        </w:rPr>
        <w:t xml:space="preserve"> Worked on a statewide CCWIS modernization initiative replacing the legacy SACWIS system with a cloud-based child welfare case management platform.</w:t>
      </w:r>
    </w:p>
    <w:p w14:paraId="5478917B" w14:textId="77777777" w:rsidR="00D26FF5" w:rsidRPr="00D26FF5" w:rsidRDefault="00D26FF5" w:rsidP="00D26FF5">
      <w:pPr>
        <w:pBdr>
          <w:top w:val="nil"/>
          <w:left w:val="nil"/>
          <w:bottom w:val="nil"/>
          <w:right w:val="nil"/>
          <w:between w:val="nil"/>
        </w:pBdr>
        <w:spacing w:after="0" w:line="276" w:lineRule="auto"/>
        <w:ind w:left="360" w:right="-144"/>
        <w:jc w:val="both"/>
        <w:rPr>
          <w:rFonts w:asciiTheme="minorHAnsi" w:hAnsiTheme="minorHAnsi" w:cstheme="minorHAnsi"/>
          <w:color w:val="000000"/>
        </w:rPr>
      </w:pPr>
      <w:r w:rsidRPr="00D26FF5">
        <w:rPr>
          <w:rFonts w:ascii="Segoe UI Symbol" w:hAnsi="Segoe UI Symbol" w:cs="Segoe UI Symbol"/>
          <w:color w:val="000000"/>
        </w:rPr>
        <w:t>✦</w:t>
      </w:r>
      <w:r w:rsidRPr="00D26FF5">
        <w:rPr>
          <w:rFonts w:asciiTheme="minorHAnsi" w:hAnsiTheme="minorHAnsi" w:cstheme="minorHAnsi"/>
          <w:color w:val="000000"/>
        </w:rPr>
        <w:t xml:space="preserve"> Partnered with Child Welfare Services leadership and county agencies to gather functional, regulatory, and reporting requirements for intake, investigations, foster care, adoption, and provider payments.</w:t>
      </w:r>
    </w:p>
    <w:p w14:paraId="3071FF31" w14:textId="77777777" w:rsidR="00D26FF5" w:rsidRPr="00D26FF5" w:rsidRDefault="00D26FF5" w:rsidP="00D26FF5">
      <w:pPr>
        <w:pBdr>
          <w:top w:val="nil"/>
          <w:left w:val="nil"/>
          <w:bottom w:val="nil"/>
          <w:right w:val="nil"/>
          <w:between w:val="nil"/>
        </w:pBdr>
        <w:spacing w:after="0" w:line="276" w:lineRule="auto"/>
        <w:ind w:left="360" w:right="-144"/>
        <w:jc w:val="both"/>
        <w:rPr>
          <w:rFonts w:asciiTheme="minorHAnsi" w:hAnsiTheme="minorHAnsi" w:cstheme="minorHAnsi"/>
          <w:color w:val="000000"/>
        </w:rPr>
      </w:pPr>
      <w:r w:rsidRPr="00D26FF5">
        <w:rPr>
          <w:rFonts w:ascii="Segoe UI Symbol" w:hAnsi="Segoe UI Symbol" w:cs="Segoe UI Symbol"/>
          <w:color w:val="000000"/>
        </w:rPr>
        <w:t>✦</w:t>
      </w:r>
      <w:r w:rsidRPr="00D26FF5">
        <w:rPr>
          <w:rFonts w:asciiTheme="minorHAnsi" w:hAnsiTheme="minorHAnsi" w:cstheme="minorHAnsi"/>
          <w:color w:val="000000"/>
        </w:rPr>
        <w:t xml:space="preserve"> Conducted stakeholder workshops and JAD sessions to document end-to-end case lifecycle workflows and translate them into BRDs, FRDs, RTMs, and business rules.</w:t>
      </w:r>
    </w:p>
    <w:p w14:paraId="2057B6AC" w14:textId="77777777" w:rsidR="00D26FF5" w:rsidRPr="00D26FF5" w:rsidRDefault="00D26FF5" w:rsidP="00D26FF5">
      <w:pPr>
        <w:pBdr>
          <w:top w:val="nil"/>
          <w:left w:val="nil"/>
          <w:bottom w:val="nil"/>
          <w:right w:val="nil"/>
          <w:between w:val="nil"/>
        </w:pBdr>
        <w:spacing w:after="0" w:line="276" w:lineRule="auto"/>
        <w:ind w:left="360" w:right="-144"/>
        <w:jc w:val="both"/>
        <w:rPr>
          <w:rFonts w:asciiTheme="minorHAnsi" w:hAnsiTheme="minorHAnsi" w:cstheme="minorHAnsi"/>
          <w:color w:val="000000"/>
        </w:rPr>
      </w:pPr>
      <w:r w:rsidRPr="00D26FF5">
        <w:rPr>
          <w:rFonts w:ascii="Segoe UI Symbol" w:hAnsi="Segoe UI Symbol" w:cs="Segoe UI Symbol"/>
          <w:color w:val="000000"/>
        </w:rPr>
        <w:t>✦</w:t>
      </w:r>
      <w:r w:rsidRPr="00D26FF5">
        <w:rPr>
          <w:rFonts w:asciiTheme="minorHAnsi" w:hAnsiTheme="minorHAnsi" w:cstheme="minorHAnsi"/>
          <w:color w:val="000000"/>
        </w:rPr>
        <w:t xml:space="preserve"> Performed current-state / future-state analysis to identify automation opportunities, compliance gaps, and data inconsistencies.</w:t>
      </w:r>
    </w:p>
    <w:p w14:paraId="60079CFB" w14:textId="77777777" w:rsidR="00D26FF5" w:rsidRPr="00D26FF5" w:rsidRDefault="00D26FF5" w:rsidP="00D26FF5">
      <w:pPr>
        <w:pBdr>
          <w:top w:val="nil"/>
          <w:left w:val="nil"/>
          <w:bottom w:val="nil"/>
          <w:right w:val="nil"/>
          <w:between w:val="nil"/>
        </w:pBdr>
        <w:spacing w:after="0" w:line="276" w:lineRule="auto"/>
        <w:ind w:left="360" w:right="-144"/>
        <w:jc w:val="both"/>
        <w:rPr>
          <w:rFonts w:asciiTheme="minorHAnsi" w:hAnsiTheme="minorHAnsi" w:cstheme="minorHAnsi"/>
          <w:color w:val="000000"/>
        </w:rPr>
      </w:pPr>
      <w:r w:rsidRPr="00D26FF5">
        <w:rPr>
          <w:rFonts w:ascii="Segoe UI Symbol" w:hAnsi="Segoe UI Symbol" w:cs="Segoe UI Symbol"/>
          <w:color w:val="000000"/>
        </w:rPr>
        <w:t>✦</w:t>
      </w:r>
      <w:r w:rsidRPr="00D26FF5">
        <w:rPr>
          <w:rFonts w:asciiTheme="minorHAnsi" w:hAnsiTheme="minorHAnsi" w:cstheme="minorHAnsi"/>
          <w:color w:val="000000"/>
        </w:rPr>
        <w:t xml:space="preserve"> Defined eligibility determination, placement approval, and provider reimbursement processing logic aligned with Title IV-E and CCWIS regulations.</w:t>
      </w:r>
    </w:p>
    <w:p w14:paraId="1F1E2160" w14:textId="77777777" w:rsidR="00D26FF5" w:rsidRPr="00D26FF5" w:rsidRDefault="00D26FF5" w:rsidP="00D26FF5">
      <w:pPr>
        <w:pBdr>
          <w:top w:val="nil"/>
          <w:left w:val="nil"/>
          <w:bottom w:val="nil"/>
          <w:right w:val="nil"/>
          <w:between w:val="nil"/>
        </w:pBdr>
        <w:spacing w:after="0" w:line="276" w:lineRule="auto"/>
        <w:ind w:left="360" w:right="-144"/>
        <w:jc w:val="both"/>
        <w:rPr>
          <w:rFonts w:asciiTheme="minorHAnsi" w:hAnsiTheme="minorHAnsi" w:cstheme="minorHAnsi"/>
          <w:color w:val="000000"/>
        </w:rPr>
      </w:pPr>
      <w:r w:rsidRPr="00D26FF5">
        <w:rPr>
          <w:rFonts w:ascii="Segoe UI Symbol" w:hAnsi="Segoe UI Symbol" w:cs="Segoe UI Symbol"/>
          <w:color w:val="000000"/>
        </w:rPr>
        <w:t>✦</w:t>
      </w:r>
      <w:r w:rsidRPr="00D26FF5">
        <w:rPr>
          <w:rFonts w:asciiTheme="minorHAnsi" w:hAnsiTheme="minorHAnsi" w:cstheme="minorHAnsi"/>
          <w:color w:val="000000"/>
        </w:rPr>
        <w:t xml:space="preserve"> Coordinated with technical teams to validate data conversions, ETL workflows, and system interfaces supporting child, caregiver, and placement data.</w:t>
      </w:r>
    </w:p>
    <w:p w14:paraId="61F331B2" w14:textId="77777777" w:rsidR="00D26FF5" w:rsidRPr="00D26FF5" w:rsidRDefault="00D26FF5" w:rsidP="00D26FF5">
      <w:pPr>
        <w:pBdr>
          <w:top w:val="nil"/>
          <w:left w:val="nil"/>
          <w:bottom w:val="nil"/>
          <w:right w:val="nil"/>
          <w:between w:val="nil"/>
        </w:pBdr>
        <w:spacing w:after="0" w:line="276" w:lineRule="auto"/>
        <w:ind w:left="360" w:right="-144"/>
        <w:jc w:val="both"/>
        <w:rPr>
          <w:rFonts w:asciiTheme="minorHAnsi" w:hAnsiTheme="minorHAnsi" w:cstheme="minorHAnsi"/>
          <w:color w:val="000000"/>
        </w:rPr>
      </w:pPr>
      <w:r w:rsidRPr="00D26FF5">
        <w:rPr>
          <w:rFonts w:ascii="Segoe UI Symbol" w:hAnsi="Segoe UI Symbol" w:cs="Segoe UI Symbol"/>
          <w:color w:val="000000"/>
        </w:rPr>
        <w:lastRenderedPageBreak/>
        <w:t>✦</w:t>
      </w:r>
      <w:r w:rsidRPr="00D26FF5">
        <w:rPr>
          <w:rFonts w:asciiTheme="minorHAnsi" w:hAnsiTheme="minorHAnsi" w:cstheme="minorHAnsi"/>
          <w:color w:val="000000"/>
        </w:rPr>
        <w:t xml:space="preserve"> Designed Power BI dashboards to monitor caseload volumes, placement stability, overdue visits, and permanency timelines.</w:t>
      </w:r>
    </w:p>
    <w:p w14:paraId="49C660FD" w14:textId="77777777" w:rsidR="00D26FF5" w:rsidRPr="00D26FF5" w:rsidRDefault="00D26FF5" w:rsidP="00D26FF5">
      <w:pPr>
        <w:pBdr>
          <w:top w:val="nil"/>
          <w:left w:val="nil"/>
          <w:bottom w:val="nil"/>
          <w:right w:val="nil"/>
          <w:between w:val="nil"/>
        </w:pBdr>
        <w:spacing w:after="0" w:line="276" w:lineRule="auto"/>
        <w:ind w:left="360" w:right="-144"/>
        <w:jc w:val="both"/>
        <w:rPr>
          <w:rFonts w:asciiTheme="minorHAnsi" w:hAnsiTheme="minorHAnsi" w:cstheme="minorHAnsi"/>
          <w:color w:val="000000"/>
        </w:rPr>
      </w:pPr>
      <w:r w:rsidRPr="00D26FF5">
        <w:rPr>
          <w:rFonts w:ascii="Segoe UI Symbol" w:hAnsi="Segoe UI Symbol" w:cs="Segoe UI Symbol"/>
          <w:color w:val="000000"/>
        </w:rPr>
        <w:t>✦</w:t>
      </w:r>
      <w:r w:rsidRPr="00D26FF5">
        <w:rPr>
          <w:rFonts w:asciiTheme="minorHAnsi" w:hAnsiTheme="minorHAnsi" w:cstheme="minorHAnsi"/>
          <w:color w:val="000000"/>
        </w:rPr>
        <w:t xml:space="preserve"> Facilitated UAT execution, defect triage, regression testing, and formal business sign-off prior to statewide releases.</w:t>
      </w:r>
    </w:p>
    <w:p w14:paraId="5A83B641" w14:textId="77777777" w:rsidR="00D26FF5" w:rsidRPr="00D26FF5" w:rsidRDefault="00D26FF5" w:rsidP="00D26FF5">
      <w:pPr>
        <w:pBdr>
          <w:top w:val="nil"/>
          <w:left w:val="nil"/>
          <w:bottom w:val="nil"/>
          <w:right w:val="nil"/>
          <w:between w:val="nil"/>
        </w:pBdr>
        <w:spacing w:after="0" w:line="276" w:lineRule="auto"/>
        <w:ind w:left="360" w:right="-144"/>
        <w:jc w:val="both"/>
        <w:rPr>
          <w:rFonts w:asciiTheme="minorHAnsi" w:hAnsiTheme="minorHAnsi" w:cstheme="minorHAnsi"/>
          <w:color w:val="000000"/>
        </w:rPr>
      </w:pPr>
      <w:r w:rsidRPr="00D26FF5">
        <w:rPr>
          <w:rFonts w:ascii="Segoe UI Symbol" w:hAnsi="Segoe UI Symbol" w:cs="Segoe UI Symbol"/>
          <w:color w:val="000000"/>
        </w:rPr>
        <w:t>✦</w:t>
      </w:r>
      <w:r w:rsidRPr="00D26FF5">
        <w:rPr>
          <w:rFonts w:asciiTheme="minorHAnsi" w:hAnsiTheme="minorHAnsi" w:cstheme="minorHAnsi"/>
          <w:color w:val="000000"/>
        </w:rPr>
        <w:t xml:space="preserve"> Supported integrations with AFCARS, NCANDS, NYTD, Medicaid, and SSA reporting systems.</w:t>
      </w:r>
    </w:p>
    <w:p w14:paraId="09F3CE7B" w14:textId="77777777" w:rsidR="00D26FF5" w:rsidRPr="00D26FF5" w:rsidRDefault="00D26FF5" w:rsidP="00D26FF5">
      <w:pPr>
        <w:pBdr>
          <w:top w:val="nil"/>
          <w:left w:val="nil"/>
          <w:bottom w:val="nil"/>
          <w:right w:val="nil"/>
          <w:between w:val="nil"/>
        </w:pBdr>
        <w:spacing w:after="0" w:line="276" w:lineRule="auto"/>
        <w:ind w:left="360" w:right="-144"/>
        <w:jc w:val="both"/>
        <w:rPr>
          <w:rFonts w:asciiTheme="minorHAnsi" w:hAnsiTheme="minorHAnsi" w:cstheme="minorHAnsi"/>
          <w:color w:val="000000"/>
        </w:rPr>
      </w:pPr>
      <w:r w:rsidRPr="00D26FF5">
        <w:rPr>
          <w:rFonts w:ascii="Segoe UI Symbol" w:hAnsi="Segoe UI Symbol" w:cs="Segoe UI Symbol"/>
          <w:color w:val="000000"/>
        </w:rPr>
        <w:t>✦</w:t>
      </w:r>
      <w:r w:rsidRPr="00D26FF5">
        <w:rPr>
          <w:rFonts w:asciiTheme="minorHAnsi" w:hAnsiTheme="minorHAnsi" w:cstheme="minorHAnsi"/>
          <w:color w:val="000000"/>
        </w:rPr>
        <w:t xml:space="preserve"> Partnered with security teams to define RBAC, confidentiality, and PII protection controls for sensitive child welfare data.</w:t>
      </w:r>
    </w:p>
    <w:p w14:paraId="6945099E" w14:textId="77777777" w:rsidR="00D26FF5" w:rsidRPr="00D26FF5" w:rsidRDefault="00D26FF5" w:rsidP="00D26FF5">
      <w:pPr>
        <w:pBdr>
          <w:top w:val="nil"/>
          <w:left w:val="nil"/>
          <w:bottom w:val="nil"/>
          <w:right w:val="nil"/>
          <w:between w:val="nil"/>
        </w:pBdr>
        <w:spacing w:after="0" w:line="276" w:lineRule="auto"/>
        <w:ind w:left="360" w:right="-144"/>
        <w:jc w:val="both"/>
        <w:rPr>
          <w:rFonts w:asciiTheme="minorHAnsi" w:hAnsiTheme="minorHAnsi" w:cstheme="minorHAnsi"/>
          <w:color w:val="000000"/>
        </w:rPr>
      </w:pPr>
      <w:r w:rsidRPr="00D26FF5">
        <w:rPr>
          <w:rFonts w:ascii="Segoe UI Symbol" w:hAnsi="Segoe UI Symbol" w:cs="Segoe UI Symbol"/>
          <w:color w:val="000000"/>
        </w:rPr>
        <w:t>✦</w:t>
      </w:r>
      <w:r w:rsidRPr="00D26FF5">
        <w:rPr>
          <w:rFonts w:asciiTheme="minorHAnsi" w:hAnsiTheme="minorHAnsi" w:cstheme="minorHAnsi"/>
          <w:color w:val="000000"/>
        </w:rPr>
        <w:t xml:space="preserve"> Assisted with county-level rollout planning, training coordination, and user onboarding.</w:t>
      </w:r>
    </w:p>
    <w:p w14:paraId="188ED070" w14:textId="77777777" w:rsidR="00D26FF5" w:rsidRPr="00D26FF5" w:rsidRDefault="00D26FF5" w:rsidP="00D26FF5">
      <w:pPr>
        <w:pBdr>
          <w:top w:val="nil"/>
          <w:left w:val="nil"/>
          <w:bottom w:val="nil"/>
          <w:right w:val="nil"/>
          <w:between w:val="nil"/>
        </w:pBdr>
        <w:spacing w:after="0" w:line="276" w:lineRule="auto"/>
        <w:ind w:left="360" w:right="-144"/>
        <w:jc w:val="both"/>
        <w:rPr>
          <w:rFonts w:asciiTheme="minorHAnsi" w:hAnsiTheme="minorHAnsi" w:cstheme="minorHAnsi"/>
          <w:color w:val="000000"/>
        </w:rPr>
      </w:pPr>
      <w:r w:rsidRPr="00D26FF5">
        <w:rPr>
          <w:rFonts w:ascii="Segoe UI Symbol" w:hAnsi="Segoe UI Symbol" w:cs="Segoe UI Symbol"/>
          <w:color w:val="000000"/>
        </w:rPr>
        <w:t>✦</w:t>
      </w:r>
      <w:r w:rsidRPr="00D26FF5">
        <w:rPr>
          <w:rFonts w:asciiTheme="minorHAnsi" w:hAnsiTheme="minorHAnsi" w:cstheme="minorHAnsi"/>
          <w:color w:val="000000"/>
        </w:rPr>
        <w:t xml:space="preserve"> Maintained audit-ready documentation repositories supporting IV-E funding certifications and federal audits.</w:t>
      </w:r>
    </w:p>
    <w:p w14:paraId="301D6552" w14:textId="7ADF85D4" w:rsidR="0011267E" w:rsidRPr="00D26FF5" w:rsidRDefault="0011267E" w:rsidP="009929D1">
      <w:pPr>
        <w:numPr>
          <w:ilvl w:val="0"/>
          <w:numId w:val="1"/>
        </w:numPr>
        <w:pBdr>
          <w:top w:val="nil"/>
          <w:left w:val="nil"/>
          <w:bottom w:val="nil"/>
          <w:right w:val="nil"/>
          <w:between w:val="nil"/>
        </w:pBdr>
        <w:spacing w:after="0" w:line="276" w:lineRule="auto"/>
        <w:ind w:left="360" w:right="-144"/>
        <w:jc w:val="both"/>
        <w:rPr>
          <w:i/>
          <w:iCs/>
        </w:rPr>
      </w:pPr>
      <w:r w:rsidRPr="00220976">
        <w:rPr>
          <w:rFonts w:asciiTheme="minorHAnsi" w:hAnsiTheme="minorHAnsi" w:cstheme="minorHAnsi"/>
          <w:b/>
          <w:bCs/>
          <w:i/>
          <w:iCs/>
        </w:rPr>
        <w:t>Environment:</w:t>
      </w:r>
      <w:r w:rsidRPr="00220976">
        <w:rPr>
          <w:rFonts w:asciiTheme="minorHAnsi" w:hAnsiTheme="minorHAnsi" w:cstheme="minorHAnsi"/>
          <w:i/>
          <w:iCs/>
        </w:rPr>
        <w:t xml:space="preserve"> </w:t>
      </w:r>
      <w:r w:rsidR="000201DB" w:rsidRPr="00220976">
        <w:rPr>
          <w:rFonts w:asciiTheme="minorHAnsi" w:hAnsiTheme="minorHAnsi" w:cstheme="minorHAnsi"/>
          <w:i/>
          <w:iCs/>
        </w:rPr>
        <w:t>AWS</w:t>
      </w:r>
      <w:r w:rsidR="002E641A" w:rsidRPr="00220976">
        <w:rPr>
          <w:rFonts w:asciiTheme="minorHAnsi" w:hAnsiTheme="minorHAnsi" w:cstheme="minorHAnsi"/>
          <w:i/>
          <w:iCs/>
        </w:rPr>
        <w:t>,</w:t>
      </w:r>
      <w:r w:rsidR="009929D1" w:rsidRPr="00220976">
        <w:rPr>
          <w:rFonts w:asciiTheme="minorHAnsi" w:hAnsiTheme="minorHAnsi" w:cstheme="minorHAnsi"/>
        </w:rPr>
        <w:t xml:space="preserve"> </w:t>
      </w:r>
      <w:r w:rsidR="009929D1" w:rsidRPr="00220976">
        <w:rPr>
          <w:rFonts w:asciiTheme="minorHAnsi" w:hAnsiTheme="minorHAnsi" w:cstheme="minorHAnsi"/>
          <w:i/>
          <w:iCs/>
        </w:rPr>
        <w:t>CCWIS, SACWIS, AWS (EC2, S3, RDS), SQL Server, Power BI, JIRA, Confluence, Microsoft Excel, SharePoint, Microsoft Teams, Visio, ETL/Data Conversion, REST APIs, Agile &amp; Waterfall SDLC, UAT, Data Governance, RBAC, PII Protection, AFCARS, NCANDS, NYTD, Medicaid &amp; SSA Interfaces, Title IV-E Compliance</w:t>
      </w:r>
      <w:r w:rsidR="009929D1" w:rsidRPr="009929D1">
        <w:rPr>
          <w:i/>
          <w:iCs/>
        </w:rPr>
        <w:t>.</w:t>
      </w:r>
      <w:r w:rsidR="00D26FF5" w:rsidRPr="00D26FF5">
        <w:rPr>
          <w:rFonts w:ascii="Segoe UI Symbol" w:eastAsia="Times New Roman" w:hAnsi="Segoe UI Symbol" w:cs="Segoe UI Symbol"/>
          <w:b/>
          <w:sz w:val="24"/>
          <w:szCs w:val="24"/>
        </w:rPr>
        <w:t xml:space="preserve"> </w:t>
      </w:r>
    </w:p>
    <w:p w14:paraId="44B90F6C" w14:textId="08AE8ADB" w:rsidR="00083DF6" w:rsidRPr="00F80E13" w:rsidRDefault="00083DF6" w:rsidP="005A5BD8">
      <w:pPr>
        <w:spacing w:beforeLines="40" w:before="96" w:after="0"/>
        <w:ind w:left="-144"/>
        <w:rPr>
          <w:rFonts w:asciiTheme="minorHAnsi" w:hAnsiTheme="minorHAnsi" w:cstheme="minorHAnsi"/>
          <w:b/>
          <w:i/>
        </w:rPr>
      </w:pPr>
      <w:r w:rsidRPr="00F80E13">
        <w:rPr>
          <w:rFonts w:asciiTheme="minorHAnsi" w:hAnsiTheme="minorHAnsi" w:cstheme="minorHAnsi"/>
          <w:b/>
          <w:i/>
        </w:rPr>
        <w:t xml:space="preserve">Role: </w:t>
      </w:r>
      <w:r w:rsidR="00245F26">
        <w:rPr>
          <w:rFonts w:asciiTheme="minorHAnsi" w:hAnsiTheme="minorHAnsi" w:cstheme="minorHAnsi"/>
          <w:b/>
          <w:i/>
        </w:rPr>
        <w:t>Database</w:t>
      </w:r>
      <w:r w:rsidR="0011267E">
        <w:rPr>
          <w:rFonts w:asciiTheme="minorHAnsi" w:hAnsiTheme="minorHAnsi" w:cstheme="minorHAnsi"/>
          <w:b/>
          <w:i/>
        </w:rPr>
        <w:t xml:space="preserve"> Analyst</w:t>
      </w:r>
    </w:p>
    <w:p w14:paraId="0A916D64" w14:textId="61B6A7BE" w:rsidR="00083DF6" w:rsidRPr="00F80E13" w:rsidRDefault="00083DF6" w:rsidP="005A5BD8">
      <w:pPr>
        <w:spacing w:after="0"/>
        <w:ind w:left="-144"/>
        <w:rPr>
          <w:rFonts w:asciiTheme="minorHAnsi" w:hAnsiTheme="minorHAnsi" w:cstheme="minorHAnsi"/>
          <w:b/>
          <w:bCs/>
          <w:i/>
        </w:rPr>
      </w:pPr>
      <w:r w:rsidRPr="00F80E13">
        <w:rPr>
          <w:rFonts w:asciiTheme="minorHAnsi" w:hAnsiTheme="minorHAnsi" w:cstheme="minorHAnsi"/>
          <w:b/>
          <w:bCs/>
          <w:i/>
        </w:rPr>
        <w:t>Client:</w:t>
      </w:r>
      <w:r w:rsidR="0011267E">
        <w:rPr>
          <w:rFonts w:asciiTheme="minorHAnsi" w:hAnsiTheme="minorHAnsi" w:cstheme="minorHAnsi"/>
          <w:b/>
          <w:bCs/>
          <w:i/>
        </w:rPr>
        <w:t xml:space="preserve"> </w:t>
      </w:r>
      <w:proofErr w:type="spellStart"/>
      <w:r w:rsidR="00245F26">
        <w:rPr>
          <w:rFonts w:asciiTheme="minorHAnsi" w:hAnsiTheme="minorHAnsi" w:cstheme="minorHAnsi"/>
          <w:b/>
          <w:bCs/>
          <w:i/>
        </w:rPr>
        <w:t>Lorventech</w:t>
      </w:r>
      <w:proofErr w:type="spellEnd"/>
      <w:r w:rsidR="00245F26">
        <w:rPr>
          <w:rFonts w:asciiTheme="minorHAnsi" w:hAnsiTheme="minorHAnsi" w:cstheme="minorHAnsi"/>
          <w:b/>
          <w:bCs/>
          <w:i/>
        </w:rPr>
        <w:t xml:space="preserve">, </w:t>
      </w:r>
      <w:r w:rsidR="0011267E">
        <w:rPr>
          <w:rFonts w:asciiTheme="minorHAnsi" w:hAnsiTheme="minorHAnsi" w:cstheme="minorHAnsi"/>
          <w:b/>
          <w:bCs/>
          <w:i/>
        </w:rPr>
        <w:t>Solutions Limited, India</w:t>
      </w:r>
      <w:r w:rsidRPr="00F80E13">
        <w:rPr>
          <w:rFonts w:asciiTheme="minorHAnsi" w:hAnsiTheme="minorHAnsi" w:cstheme="minorHAnsi"/>
          <w:b/>
          <w:bCs/>
          <w:i/>
        </w:rPr>
        <w:t xml:space="preserve">                                                                                    </w:t>
      </w:r>
      <w:r w:rsidR="00A01FEB">
        <w:rPr>
          <w:rFonts w:asciiTheme="minorHAnsi" w:hAnsiTheme="minorHAnsi" w:cstheme="minorHAnsi"/>
          <w:b/>
          <w:bCs/>
          <w:i/>
        </w:rPr>
        <w:t xml:space="preserve">      </w:t>
      </w:r>
      <w:r w:rsidRPr="00F80E13">
        <w:rPr>
          <w:rFonts w:asciiTheme="minorHAnsi" w:hAnsiTheme="minorHAnsi" w:cstheme="minorHAnsi"/>
          <w:b/>
          <w:bCs/>
          <w:i/>
        </w:rPr>
        <w:t xml:space="preserve"> </w:t>
      </w:r>
      <w:r w:rsidR="005A5BD8">
        <w:rPr>
          <w:rFonts w:asciiTheme="minorHAnsi" w:hAnsiTheme="minorHAnsi" w:cstheme="minorHAnsi"/>
          <w:b/>
          <w:bCs/>
          <w:i/>
        </w:rPr>
        <w:t xml:space="preserve"> </w:t>
      </w:r>
      <w:r w:rsidR="00245F26">
        <w:rPr>
          <w:rFonts w:asciiTheme="minorHAnsi" w:hAnsiTheme="minorHAnsi" w:cstheme="minorHAnsi"/>
          <w:b/>
          <w:i/>
        </w:rPr>
        <w:t>July</w:t>
      </w:r>
      <w:r w:rsidR="00AA66B0" w:rsidRPr="00AA66B0">
        <w:rPr>
          <w:rFonts w:asciiTheme="minorHAnsi" w:hAnsiTheme="minorHAnsi" w:cstheme="minorHAnsi"/>
          <w:b/>
          <w:i/>
        </w:rPr>
        <w:t xml:space="preserve"> 201</w:t>
      </w:r>
      <w:r w:rsidR="004065FF">
        <w:rPr>
          <w:rFonts w:asciiTheme="minorHAnsi" w:hAnsiTheme="minorHAnsi" w:cstheme="minorHAnsi"/>
          <w:b/>
          <w:i/>
        </w:rPr>
        <w:t>7</w:t>
      </w:r>
      <w:r w:rsidR="00AA66B0" w:rsidRPr="00AA66B0">
        <w:rPr>
          <w:rFonts w:asciiTheme="minorHAnsi" w:hAnsiTheme="minorHAnsi" w:cstheme="minorHAnsi"/>
          <w:b/>
          <w:i/>
        </w:rPr>
        <w:t xml:space="preserve"> to Sept 201</w:t>
      </w:r>
      <w:r w:rsidR="00245F26">
        <w:rPr>
          <w:rFonts w:asciiTheme="minorHAnsi" w:hAnsiTheme="minorHAnsi" w:cstheme="minorHAnsi"/>
          <w:b/>
          <w:i/>
        </w:rPr>
        <w:t>9</w:t>
      </w:r>
    </w:p>
    <w:p w14:paraId="5DCB5725" w14:textId="451E536A" w:rsidR="00245F26" w:rsidRPr="00245F26" w:rsidRDefault="00083DF6" w:rsidP="00245F26">
      <w:pPr>
        <w:spacing w:after="0"/>
        <w:ind w:left="-144"/>
        <w:rPr>
          <w:rFonts w:asciiTheme="minorHAnsi" w:hAnsiTheme="minorHAnsi" w:cstheme="minorHAnsi"/>
          <w:b/>
          <w:i/>
        </w:rPr>
      </w:pPr>
      <w:r w:rsidRPr="00F80E13">
        <w:rPr>
          <w:rFonts w:asciiTheme="minorHAnsi" w:hAnsiTheme="minorHAnsi" w:cstheme="minorHAnsi"/>
          <w:b/>
          <w:i/>
        </w:rPr>
        <w:t>Responsibilities:</w:t>
      </w:r>
    </w:p>
    <w:p w14:paraId="5CDB11F6" w14:textId="77777777" w:rsidR="00245F26" w:rsidRPr="00245F26" w:rsidRDefault="00245F26" w:rsidP="00245F26">
      <w:pPr>
        <w:pBdr>
          <w:top w:val="nil"/>
          <w:left w:val="nil"/>
          <w:bottom w:val="nil"/>
          <w:right w:val="nil"/>
          <w:between w:val="nil"/>
        </w:pBdr>
        <w:spacing w:after="0" w:line="276" w:lineRule="auto"/>
        <w:ind w:left="360" w:right="-144"/>
        <w:jc w:val="both"/>
        <w:rPr>
          <w:rFonts w:asciiTheme="minorHAnsi" w:hAnsiTheme="minorHAnsi" w:cstheme="minorHAnsi"/>
          <w:color w:val="000000"/>
        </w:rPr>
      </w:pPr>
      <w:r w:rsidRPr="00245F26">
        <w:rPr>
          <w:rFonts w:ascii="Segoe UI Symbol" w:hAnsi="Segoe UI Symbol" w:cs="Segoe UI Symbol"/>
          <w:color w:val="000000"/>
        </w:rPr>
        <w:t>✦</w:t>
      </w:r>
      <w:r w:rsidRPr="00245F26">
        <w:rPr>
          <w:rFonts w:asciiTheme="minorHAnsi" w:hAnsiTheme="minorHAnsi" w:cstheme="minorHAnsi"/>
          <w:color w:val="000000"/>
        </w:rPr>
        <w:t xml:space="preserve"> Performed routine database health checks, index tuning, execution plan analysis, and query optimization to reduce response times and improve transaction throughput.</w:t>
      </w:r>
    </w:p>
    <w:p w14:paraId="5B4CFD4E" w14:textId="77777777" w:rsidR="00245F26" w:rsidRPr="00245F26" w:rsidRDefault="00245F26" w:rsidP="00245F26">
      <w:pPr>
        <w:pBdr>
          <w:top w:val="nil"/>
          <w:left w:val="nil"/>
          <w:bottom w:val="nil"/>
          <w:right w:val="nil"/>
          <w:between w:val="nil"/>
        </w:pBdr>
        <w:spacing w:after="0" w:line="276" w:lineRule="auto"/>
        <w:ind w:left="360" w:right="-144"/>
        <w:jc w:val="both"/>
        <w:rPr>
          <w:rFonts w:asciiTheme="minorHAnsi" w:hAnsiTheme="minorHAnsi" w:cstheme="minorHAnsi"/>
          <w:color w:val="000000"/>
        </w:rPr>
      </w:pPr>
      <w:r w:rsidRPr="00245F26">
        <w:rPr>
          <w:rFonts w:ascii="Segoe UI Symbol" w:hAnsi="Segoe UI Symbol" w:cs="Segoe UI Symbol"/>
          <w:color w:val="000000"/>
        </w:rPr>
        <w:t>✦</w:t>
      </w:r>
      <w:r w:rsidRPr="00245F26">
        <w:rPr>
          <w:rFonts w:asciiTheme="minorHAnsi" w:hAnsiTheme="minorHAnsi" w:cstheme="minorHAnsi"/>
          <w:color w:val="000000"/>
        </w:rPr>
        <w:t xml:space="preserve"> Designed and maintained complex database schemas, tables, views, triggers, and stored procedures supporting mission-critical business applications.</w:t>
      </w:r>
    </w:p>
    <w:p w14:paraId="339E8B9A" w14:textId="77777777" w:rsidR="00245F26" w:rsidRPr="00245F26" w:rsidRDefault="00245F26" w:rsidP="00245F26">
      <w:pPr>
        <w:pBdr>
          <w:top w:val="nil"/>
          <w:left w:val="nil"/>
          <w:bottom w:val="nil"/>
          <w:right w:val="nil"/>
          <w:between w:val="nil"/>
        </w:pBdr>
        <w:spacing w:after="0" w:line="276" w:lineRule="auto"/>
        <w:ind w:left="360" w:right="-144"/>
        <w:jc w:val="both"/>
        <w:rPr>
          <w:rFonts w:asciiTheme="minorHAnsi" w:hAnsiTheme="minorHAnsi" w:cstheme="minorHAnsi"/>
          <w:color w:val="000000"/>
        </w:rPr>
      </w:pPr>
      <w:r w:rsidRPr="00245F26">
        <w:rPr>
          <w:rFonts w:ascii="Segoe UI Symbol" w:hAnsi="Segoe UI Symbol" w:cs="Segoe UI Symbol"/>
          <w:color w:val="000000"/>
        </w:rPr>
        <w:t>✦</w:t>
      </w:r>
      <w:r w:rsidRPr="00245F26">
        <w:rPr>
          <w:rFonts w:asciiTheme="minorHAnsi" w:hAnsiTheme="minorHAnsi" w:cstheme="minorHAnsi"/>
          <w:color w:val="000000"/>
        </w:rPr>
        <w:t xml:space="preserve"> Implemented backup, restore, and disaster recovery strategies to ensure business continuity and compliance with organizational SLAs.</w:t>
      </w:r>
    </w:p>
    <w:p w14:paraId="645E6CDB" w14:textId="77777777" w:rsidR="00245F26" w:rsidRPr="00245F26" w:rsidRDefault="00245F26" w:rsidP="00245F26">
      <w:pPr>
        <w:pBdr>
          <w:top w:val="nil"/>
          <w:left w:val="nil"/>
          <w:bottom w:val="nil"/>
          <w:right w:val="nil"/>
          <w:between w:val="nil"/>
        </w:pBdr>
        <w:spacing w:after="0" w:line="276" w:lineRule="auto"/>
        <w:ind w:left="360" w:right="-144"/>
        <w:jc w:val="both"/>
        <w:rPr>
          <w:rFonts w:asciiTheme="minorHAnsi" w:hAnsiTheme="minorHAnsi" w:cstheme="minorHAnsi"/>
          <w:color w:val="000000"/>
        </w:rPr>
      </w:pPr>
      <w:r w:rsidRPr="00245F26">
        <w:rPr>
          <w:rFonts w:ascii="Segoe UI Symbol" w:hAnsi="Segoe UI Symbol" w:cs="Segoe UI Symbol"/>
          <w:color w:val="000000"/>
        </w:rPr>
        <w:t>✦</w:t>
      </w:r>
      <w:r w:rsidRPr="00245F26">
        <w:rPr>
          <w:rFonts w:asciiTheme="minorHAnsi" w:hAnsiTheme="minorHAnsi" w:cstheme="minorHAnsi"/>
          <w:color w:val="000000"/>
        </w:rPr>
        <w:t xml:space="preserve"> Led data migration, conversion, and reconciliation activities during platform upgrades and new application rollouts.</w:t>
      </w:r>
    </w:p>
    <w:p w14:paraId="15830C91" w14:textId="77777777" w:rsidR="00245F26" w:rsidRPr="00245F26" w:rsidRDefault="00245F26" w:rsidP="00245F26">
      <w:pPr>
        <w:pBdr>
          <w:top w:val="nil"/>
          <w:left w:val="nil"/>
          <w:bottom w:val="nil"/>
          <w:right w:val="nil"/>
          <w:between w:val="nil"/>
        </w:pBdr>
        <w:spacing w:after="0" w:line="276" w:lineRule="auto"/>
        <w:ind w:left="360" w:right="-144"/>
        <w:jc w:val="both"/>
        <w:rPr>
          <w:rFonts w:asciiTheme="minorHAnsi" w:hAnsiTheme="minorHAnsi" w:cstheme="minorHAnsi"/>
          <w:color w:val="000000"/>
        </w:rPr>
      </w:pPr>
      <w:r w:rsidRPr="00245F26">
        <w:rPr>
          <w:rFonts w:ascii="Segoe UI Symbol" w:hAnsi="Segoe UI Symbol" w:cs="Segoe UI Symbol"/>
          <w:color w:val="000000"/>
        </w:rPr>
        <w:t>✦</w:t>
      </w:r>
      <w:r w:rsidRPr="00245F26">
        <w:rPr>
          <w:rFonts w:asciiTheme="minorHAnsi" w:hAnsiTheme="minorHAnsi" w:cstheme="minorHAnsi"/>
          <w:color w:val="000000"/>
        </w:rPr>
        <w:t xml:space="preserve"> Enforced database security standards including Transparent Data Encryption (TDE), role-based access control, auditing, and compliance logging.</w:t>
      </w:r>
    </w:p>
    <w:p w14:paraId="5F85C594" w14:textId="77777777" w:rsidR="00245F26" w:rsidRPr="00245F26" w:rsidRDefault="00245F26" w:rsidP="00245F26">
      <w:pPr>
        <w:pBdr>
          <w:top w:val="nil"/>
          <w:left w:val="nil"/>
          <w:bottom w:val="nil"/>
          <w:right w:val="nil"/>
          <w:between w:val="nil"/>
        </w:pBdr>
        <w:spacing w:after="0" w:line="276" w:lineRule="auto"/>
        <w:ind w:left="360" w:right="-144"/>
        <w:jc w:val="both"/>
        <w:rPr>
          <w:rFonts w:asciiTheme="minorHAnsi" w:hAnsiTheme="minorHAnsi" w:cstheme="minorHAnsi"/>
          <w:color w:val="000000"/>
        </w:rPr>
      </w:pPr>
      <w:r w:rsidRPr="00245F26">
        <w:rPr>
          <w:rFonts w:ascii="Segoe UI Symbol" w:hAnsi="Segoe UI Symbol" w:cs="Segoe UI Symbol"/>
          <w:color w:val="000000"/>
        </w:rPr>
        <w:t>✦</w:t>
      </w:r>
      <w:r w:rsidRPr="00245F26">
        <w:rPr>
          <w:rFonts w:asciiTheme="minorHAnsi" w:hAnsiTheme="minorHAnsi" w:cstheme="minorHAnsi"/>
          <w:color w:val="000000"/>
        </w:rPr>
        <w:t xml:space="preserve"> Developed operational and analytical dashboards using SQL, Tableau, and Power BI to provide visibility into system performance, usage trends, and business KPIs.</w:t>
      </w:r>
    </w:p>
    <w:p w14:paraId="29F9B3BB" w14:textId="77777777" w:rsidR="00245F26" w:rsidRPr="00245F26" w:rsidRDefault="00245F26" w:rsidP="00245F26">
      <w:pPr>
        <w:pBdr>
          <w:top w:val="nil"/>
          <w:left w:val="nil"/>
          <w:bottom w:val="nil"/>
          <w:right w:val="nil"/>
          <w:between w:val="nil"/>
        </w:pBdr>
        <w:spacing w:after="0" w:line="276" w:lineRule="auto"/>
        <w:ind w:left="360" w:right="-144"/>
        <w:jc w:val="both"/>
        <w:rPr>
          <w:rFonts w:asciiTheme="minorHAnsi" w:hAnsiTheme="minorHAnsi" w:cstheme="minorHAnsi"/>
          <w:color w:val="000000"/>
        </w:rPr>
      </w:pPr>
      <w:r w:rsidRPr="00245F26">
        <w:rPr>
          <w:rFonts w:ascii="Segoe UI Symbol" w:hAnsi="Segoe UI Symbol" w:cs="Segoe UI Symbol"/>
          <w:color w:val="000000"/>
        </w:rPr>
        <w:t>✦</w:t>
      </w:r>
      <w:r w:rsidRPr="00245F26">
        <w:rPr>
          <w:rFonts w:asciiTheme="minorHAnsi" w:hAnsiTheme="minorHAnsi" w:cstheme="minorHAnsi"/>
          <w:color w:val="000000"/>
        </w:rPr>
        <w:t xml:space="preserve"> Created detailed data dictionaries, SOPs, and database operating procedures to support audit readiness and long-term system sustainability.</w:t>
      </w:r>
    </w:p>
    <w:p w14:paraId="2244F902" w14:textId="03F5301E" w:rsidR="001875AE" w:rsidRPr="00A01FEB" w:rsidRDefault="00A01FEB" w:rsidP="00245F26">
      <w:pPr>
        <w:numPr>
          <w:ilvl w:val="0"/>
          <w:numId w:val="1"/>
        </w:numPr>
        <w:pBdr>
          <w:top w:val="nil"/>
          <w:left w:val="nil"/>
          <w:bottom w:val="nil"/>
          <w:right w:val="nil"/>
          <w:between w:val="nil"/>
        </w:pBdr>
        <w:spacing w:after="0" w:line="276" w:lineRule="auto"/>
        <w:ind w:left="360" w:right="-144"/>
        <w:jc w:val="both"/>
        <w:rPr>
          <w:i/>
          <w:iCs/>
        </w:rPr>
      </w:pPr>
      <w:r w:rsidRPr="00A01FEB">
        <w:rPr>
          <w:b/>
          <w:bCs/>
          <w:i/>
          <w:iCs/>
        </w:rPr>
        <w:t>Environment</w:t>
      </w:r>
      <w:r w:rsidR="00FD25CF" w:rsidRPr="00FD25CF">
        <w:t xml:space="preserve"> </w:t>
      </w:r>
      <w:r w:rsidR="00FD25CF" w:rsidRPr="00FD25CF">
        <w:rPr>
          <w:i/>
          <w:iCs/>
        </w:rPr>
        <w:t>Azure Data Lake,</w:t>
      </w:r>
      <w:r w:rsidR="00245F26" w:rsidRPr="00245F26">
        <w:t xml:space="preserve"> </w:t>
      </w:r>
      <w:r w:rsidR="00245F26" w:rsidRPr="00245F26">
        <w:rPr>
          <w:i/>
          <w:iCs/>
        </w:rPr>
        <w:t xml:space="preserve">Azure Blob Storage, Azure Data Factory, SSIS, Informatica, SQL Server, Power BI, Tableau, AWS </w:t>
      </w:r>
      <w:proofErr w:type="spellStart"/>
      <w:r w:rsidR="00245F26" w:rsidRPr="00245F26">
        <w:rPr>
          <w:i/>
          <w:iCs/>
        </w:rPr>
        <w:t>QuickSight</w:t>
      </w:r>
      <w:proofErr w:type="spellEnd"/>
      <w:r w:rsidR="00245F26" w:rsidRPr="00245F26">
        <w:rPr>
          <w:i/>
          <w:iCs/>
        </w:rPr>
        <w:t xml:space="preserve">, SSRS, SAP, R, Microsoft Excel, JIRA, Confluence, Microsoft Teams, Microsoft Visio, </w:t>
      </w:r>
      <w:proofErr w:type="spellStart"/>
      <w:r w:rsidR="00245F26" w:rsidRPr="00245F26">
        <w:rPr>
          <w:i/>
          <w:iCs/>
        </w:rPr>
        <w:t>Lucidchart</w:t>
      </w:r>
      <w:proofErr w:type="spellEnd"/>
      <w:r w:rsidR="00245F26" w:rsidRPr="00245F26">
        <w:rPr>
          <w:i/>
          <w:iCs/>
        </w:rPr>
        <w:t>, Agile Methodology.</w:t>
      </w:r>
    </w:p>
    <w:p w14:paraId="4E3310D3" w14:textId="63055D71" w:rsidR="00083DF6" w:rsidRPr="00F80E13" w:rsidRDefault="00083DF6" w:rsidP="006D041D">
      <w:pPr>
        <w:spacing w:beforeLines="40" w:before="96" w:after="0"/>
        <w:ind w:left="-144"/>
        <w:rPr>
          <w:rFonts w:asciiTheme="minorHAnsi" w:hAnsiTheme="minorHAnsi" w:cstheme="minorHAnsi"/>
          <w:b/>
          <w:i/>
        </w:rPr>
      </w:pPr>
      <w:r w:rsidRPr="00F80E13">
        <w:rPr>
          <w:rFonts w:asciiTheme="minorHAnsi" w:hAnsiTheme="minorHAnsi" w:cstheme="minorHAnsi"/>
          <w:b/>
          <w:i/>
        </w:rPr>
        <w:t>Role:</w:t>
      </w:r>
      <w:r w:rsidR="00901E7B">
        <w:rPr>
          <w:rFonts w:asciiTheme="minorHAnsi" w:hAnsiTheme="minorHAnsi" w:cstheme="minorHAnsi"/>
          <w:b/>
          <w:i/>
        </w:rPr>
        <w:t xml:space="preserve"> </w:t>
      </w:r>
      <w:r w:rsidR="00245F26">
        <w:rPr>
          <w:rFonts w:asciiTheme="minorHAnsi" w:hAnsiTheme="minorHAnsi" w:cstheme="minorHAnsi"/>
          <w:b/>
          <w:i/>
        </w:rPr>
        <w:t>Data</w:t>
      </w:r>
      <w:r w:rsidR="00901E7B">
        <w:rPr>
          <w:rFonts w:asciiTheme="minorHAnsi" w:hAnsiTheme="minorHAnsi" w:cstheme="minorHAnsi"/>
          <w:b/>
          <w:i/>
        </w:rPr>
        <w:t xml:space="preserve"> Analyst</w:t>
      </w:r>
    </w:p>
    <w:p w14:paraId="0C04C06F" w14:textId="7E23A4A4" w:rsidR="00A01FEB" w:rsidRDefault="00083DF6" w:rsidP="00A01FEB">
      <w:pPr>
        <w:spacing w:after="0"/>
        <w:ind w:left="-144"/>
        <w:rPr>
          <w:rFonts w:asciiTheme="minorHAnsi" w:hAnsiTheme="minorHAnsi" w:cstheme="minorHAnsi"/>
          <w:b/>
          <w:bCs/>
          <w:i/>
        </w:rPr>
      </w:pPr>
      <w:r w:rsidRPr="00F80E13">
        <w:rPr>
          <w:rFonts w:asciiTheme="minorHAnsi" w:hAnsiTheme="minorHAnsi" w:cstheme="minorHAnsi"/>
          <w:b/>
          <w:bCs/>
          <w:i/>
        </w:rPr>
        <w:t xml:space="preserve">Client: </w:t>
      </w:r>
      <w:r w:rsidR="00A01FEB">
        <w:rPr>
          <w:rFonts w:asciiTheme="minorHAnsi" w:hAnsiTheme="minorHAnsi" w:cstheme="minorHAnsi"/>
          <w:b/>
          <w:bCs/>
          <w:i/>
        </w:rPr>
        <w:t>O</w:t>
      </w:r>
      <w:r w:rsidR="00245F26">
        <w:rPr>
          <w:rFonts w:asciiTheme="minorHAnsi" w:hAnsiTheme="minorHAnsi" w:cstheme="minorHAnsi"/>
          <w:b/>
          <w:bCs/>
          <w:i/>
        </w:rPr>
        <w:t>HT</w:t>
      </w:r>
      <w:r w:rsidR="00A01FEB">
        <w:rPr>
          <w:rFonts w:asciiTheme="minorHAnsi" w:hAnsiTheme="minorHAnsi" w:cstheme="minorHAnsi"/>
          <w:b/>
          <w:bCs/>
          <w:i/>
        </w:rPr>
        <w:t xml:space="preserve"> India Pvt Ltd, India</w:t>
      </w:r>
      <w:r w:rsidRPr="00F80E13">
        <w:rPr>
          <w:rFonts w:asciiTheme="minorHAnsi" w:hAnsiTheme="minorHAnsi" w:cstheme="minorHAnsi"/>
          <w:b/>
          <w:bCs/>
          <w:i/>
        </w:rPr>
        <w:t>.</w:t>
      </w:r>
      <w:r w:rsidR="00A01FEB">
        <w:rPr>
          <w:rFonts w:asciiTheme="minorHAnsi" w:hAnsiTheme="minorHAnsi" w:cstheme="minorHAnsi"/>
          <w:b/>
          <w:bCs/>
          <w:i/>
        </w:rPr>
        <w:t xml:space="preserve">  </w:t>
      </w:r>
      <w:r w:rsidRPr="00F80E13">
        <w:rPr>
          <w:rFonts w:asciiTheme="minorHAnsi" w:hAnsiTheme="minorHAnsi" w:cstheme="minorHAnsi"/>
          <w:b/>
          <w:bCs/>
          <w:i/>
        </w:rPr>
        <w:t xml:space="preserve">                                                                                                        </w:t>
      </w:r>
      <w:r w:rsidR="0070257F">
        <w:rPr>
          <w:rFonts w:asciiTheme="minorHAnsi" w:hAnsiTheme="minorHAnsi" w:cstheme="minorHAnsi"/>
          <w:b/>
          <w:bCs/>
          <w:i/>
        </w:rPr>
        <w:t xml:space="preserve">      </w:t>
      </w:r>
      <w:r w:rsidRPr="00F80E13">
        <w:rPr>
          <w:rFonts w:asciiTheme="minorHAnsi" w:hAnsiTheme="minorHAnsi" w:cstheme="minorHAnsi"/>
          <w:b/>
          <w:bCs/>
          <w:i/>
        </w:rPr>
        <w:t xml:space="preserve"> </w:t>
      </w:r>
      <w:r w:rsidR="00A01FEB">
        <w:rPr>
          <w:rFonts w:asciiTheme="minorHAnsi" w:hAnsiTheme="minorHAnsi" w:cstheme="minorHAnsi"/>
          <w:b/>
          <w:bCs/>
          <w:i/>
        </w:rPr>
        <w:t xml:space="preserve">   </w:t>
      </w:r>
      <w:r w:rsidR="00245F26">
        <w:rPr>
          <w:rFonts w:asciiTheme="minorHAnsi" w:hAnsiTheme="minorHAnsi" w:cstheme="minorHAnsi"/>
          <w:b/>
          <w:bCs/>
          <w:i/>
        </w:rPr>
        <w:t>Nov</w:t>
      </w:r>
      <w:r w:rsidR="005302C0" w:rsidRPr="005302C0">
        <w:rPr>
          <w:rFonts w:asciiTheme="minorHAnsi" w:hAnsiTheme="minorHAnsi" w:cstheme="minorHAnsi"/>
          <w:b/>
          <w:i/>
        </w:rPr>
        <w:t xml:space="preserve"> 201</w:t>
      </w:r>
      <w:r w:rsidR="004065FF">
        <w:rPr>
          <w:rFonts w:asciiTheme="minorHAnsi" w:hAnsiTheme="minorHAnsi" w:cstheme="minorHAnsi"/>
          <w:b/>
          <w:i/>
        </w:rPr>
        <w:t>5</w:t>
      </w:r>
      <w:r w:rsidR="005302C0" w:rsidRPr="005302C0">
        <w:rPr>
          <w:rFonts w:asciiTheme="minorHAnsi" w:hAnsiTheme="minorHAnsi" w:cstheme="minorHAnsi"/>
          <w:b/>
          <w:i/>
        </w:rPr>
        <w:t xml:space="preserve"> to </w:t>
      </w:r>
      <w:r w:rsidR="00245F26">
        <w:rPr>
          <w:rFonts w:asciiTheme="minorHAnsi" w:hAnsiTheme="minorHAnsi" w:cstheme="minorHAnsi"/>
          <w:b/>
          <w:i/>
        </w:rPr>
        <w:t>Jun</w:t>
      </w:r>
      <w:r w:rsidR="005302C0" w:rsidRPr="005302C0">
        <w:rPr>
          <w:rFonts w:asciiTheme="minorHAnsi" w:hAnsiTheme="minorHAnsi" w:cstheme="minorHAnsi"/>
          <w:b/>
          <w:i/>
        </w:rPr>
        <w:t xml:space="preserve"> 201</w:t>
      </w:r>
      <w:r w:rsidR="004065FF">
        <w:rPr>
          <w:rFonts w:asciiTheme="minorHAnsi" w:hAnsiTheme="minorHAnsi" w:cstheme="minorHAnsi"/>
          <w:b/>
          <w:i/>
        </w:rPr>
        <w:t>7</w:t>
      </w:r>
    </w:p>
    <w:p w14:paraId="65D28A0B" w14:textId="2729DCB5" w:rsidR="004A7981" w:rsidRPr="00A01FEB" w:rsidRDefault="00083DF6" w:rsidP="00A01FEB">
      <w:pPr>
        <w:spacing w:after="0"/>
        <w:ind w:left="-144"/>
        <w:rPr>
          <w:rFonts w:asciiTheme="minorHAnsi" w:hAnsiTheme="minorHAnsi" w:cstheme="minorHAnsi"/>
          <w:b/>
          <w:bCs/>
          <w:i/>
        </w:rPr>
      </w:pPr>
      <w:r w:rsidRPr="00F80E13">
        <w:rPr>
          <w:rFonts w:asciiTheme="minorHAnsi" w:hAnsiTheme="minorHAnsi" w:cstheme="minorHAnsi"/>
          <w:b/>
          <w:i/>
        </w:rPr>
        <w:t>Responsibilities:</w:t>
      </w:r>
    </w:p>
    <w:p w14:paraId="785388B6" w14:textId="70D393EE" w:rsidR="009929D1" w:rsidRPr="00220976" w:rsidRDefault="00A01FEB" w:rsidP="009929D1">
      <w:pPr>
        <w:pBdr>
          <w:top w:val="nil"/>
          <w:left w:val="nil"/>
          <w:bottom w:val="nil"/>
          <w:right w:val="nil"/>
          <w:between w:val="nil"/>
        </w:pBdr>
        <w:spacing w:after="0" w:line="276" w:lineRule="auto"/>
        <w:ind w:left="360" w:right="-144"/>
        <w:jc w:val="both"/>
        <w:rPr>
          <w:rFonts w:asciiTheme="minorHAnsi" w:hAnsiTheme="minorHAnsi" w:cstheme="minorHAnsi"/>
          <w:color w:val="000000"/>
          <w:lang w:val="en-US"/>
        </w:rPr>
      </w:pPr>
      <w:r w:rsidRPr="00220976">
        <w:rPr>
          <w:rFonts w:asciiTheme="minorHAnsi" w:hAnsiTheme="minorHAnsi" w:cstheme="minorHAnsi"/>
          <w:color w:val="000000"/>
        </w:rPr>
        <w:t xml:space="preserve"> </w:t>
      </w:r>
      <w:r w:rsidR="009929D1" w:rsidRPr="00220976">
        <w:rPr>
          <w:rFonts w:ascii="Segoe UI Symbol" w:hAnsi="Segoe UI Symbol" w:cs="Segoe UI Symbol"/>
          <w:color w:val="000000"/>
          <w:lang w:val="en-US"/>
        </w:rPr>
        <w:t>✦</w:t>
      </w:r>
      <w:r w:rsidR="009929D1" w:rsidRPr="00220976">
        <w:rPr>
          <w:rFonts w:asciiTheme="minorHAnsi" w:hAnsiTheme="minorHAnsi" w:cstheme="minorHAnsi"/>
          <w:color w:val="000000"/>
          <w:lang w:val="en-US"/>
        </w:rPr>
        <w:t xml:space="preserve"> Analyzed multi-source operational datasets using PostgreSQL and SQL to identify performance bottlenecks, enabling leadership to improve system utilization and reduce processing delays.</w:t>
      </w:r>
    </w:p>
    <w:p w14:paraId="37B0A195" w14:textId="77777777" w:rsidR="009929D1" w:rsidRPr="009929D1" w:rsidRDefault="009929D1" w:rsidP="009929D1">
      <w:pPr>
        <w:pBdr>
          <w:top w:val="nil"/>
          <w:left w:val="nil"/>
          <w:bottom w:val="nil"/>
          <w:right w:val="nil"/>
          <w:between w:val="nil"/>
        </w:pBdr>
        <w:spacing w:after="0" w:line="276" w:lineRule="auto"/>
        <w:ind w:left="360" w:right="-144"/>
        <w:jc w:val="both"/>
        <w:rPr>
          <w:rFonts w:asciiTheme="minorHAnsi" w:hAnsiTheme="minorHAnsi" w:cstheme="minorHAnsi"/>
          <w:color w:val="000000"/>
        </w:rPr>
      </w:pPr>
      <w:r w:rsidRPr="009929D1">
        <w:rPr>
          <w:rFonts w:ascii="Segoe UI Symbol" w:hAnsi="Segoe UI Symbol" w:cs="Segoe UI Symbol"/>
          <w:color w:val="000000"/>
        </w:rPr>
        <w:t>✦</w:t>
      </w:r>
      <w:r w:rsidRPr="009929D1">
        <w:rPr>
          <w:rFonts w:asciiTheme="minorHAnsi" w:hAnsiTheme="minorHAnsi" w:cstheme="minorHAnsi"/>
          <w:color w:val="000000"/>
        </w:rPr>
        <w:t xml:space="preserve"> Built enterprise reporting layers by designing optimized SQL views and materialized tables that supported real-time Power BI and QlikView dashboards.</w:t>
      </w:r>
    </w:p>
    <w:p w14:paraId="0E33A786" w14:textId="77777777" w:rsidR="009929D1" w:rsidRPr="009929D1" w:rsidRDefault="009929D1" w:rsidP="009929D1">
      <w:pPr>
        <w:pBdr>
          <w:top w:val="nil"/>
          <w:left w:val="nil"/>
          <w:bottom w:val="nil"/>
          <w:right w:val="nil"/>
          <w:between w:val="nil"/>
        </w:pBdr>
        <w:spacing w:after="0" w:line="276" w:lineRule="auto"/>
        <w:ind w:left="360" w:right="-144"/>
        <w:jc w:val="both"/>
        <w:rPr>
          <w:rFonts w:asciiTheme="minorHAnsi" w:hAnsiTheme="minorHAnsi" w:cstheme="minorHAnsi"/>
          <w:color w:val="000000"/>
        </w:rPr>
      </w:pPr>
      <w:r w:rsidRPr="009929D1">
        <w:rPr>
          <w:rFonts w:ascii="Segoe UI Symbol" w:hAnsi="Segoe UI Symbol" w:cs="Segoe UI Symbol"/>
          <w:color w:val="000000"/>
        </w:rPr>
        <w:t>✦</w:t>
      </w:r>
      <w:r w:rsidRPr="009929D1">
        <w:rPr>
          <w:rFonts w:asciiTheme="minorHAnsi" w:hAnsiTheme="minorHAnsi" w:cstheme="minorHAnsi"/>
          <w:color w:val="000000"/>
        </w:rPr>
        <w:t xml:space="preserve"> Developed ETL validation rules and reconciliation checks in Informatica to ensure completeness and accuracy of daily data loads.</w:t>
      </w:r>
    </w:p>
    <w:p w14:paraId="6EAE83B6" w14:textId="77777777" w:rsidR="009929D1" w:rsidRPr="009929D1" w:rsidRDefault="009929D1" w:rsidP="009929D1">
      <w:pPr>
        <w:pBdr>
          <w:top w:val="nil"/>
          <w:left w:val="nil"/>
          <w:bottom w:val="nil"/>
          <w:right w:val="nil"/>
          <w:between w:val="nil"/>
        </w:pBdr>
        <w:spacing w:after="0" w:line="276" w:lineRule="auto"/>
        <w:ind w:left="360" w:right="-144"/>
        <w:jc w:val="both"/>
        <w:rPr>
          <w:rFonts w:asciiTheme="minorHAnsi" w:hAnsiTheme="minorHAnsi" w:cstheme="minorHAnsi"/>
          <w:color w:val="000000"/>
        </w:rPr>
      </w:pPr>
      <w:r w:rsidRPr="009929D1">
        <w:rPr>
          <w:rFonts w:ascii="Segoe UI Symbol" w:hAnsi="Segoe UI Symbol" w:cs="Segoe UI Symbol"/>
          <w:color w:val="000000"/>
        </w:rPr>
        <w:t>✦</w:t>
      </w:r>
      <w:r w:rsidRPr="009929D1">
        <w:rPr>
          <w:rFonts w:asciiTheme="minorHAnsi" w:hAnsiTheme="minorHAnsi" w:cstheme="minorHAnsi"/>
          <w:color w:val="000000"/>
        </w:rPr>
        <w:t xml:space="preserve"> Designed KPI dashboards for sales, operations, and finance teams, improving visibility into revenue trends, order cycles, and customer performance metrics.</w:t>
      </w:r>
    </w:p>
    <w:p w14:paraId="37FFDA9F" w14:textId="77777777" w:rsidR="009929D1" w:rsidRPr="009929D1" w:rsidRDefault="009929D1" w:rsidP="009929D1">
      <w:pPr>
        <w:pBdr>
          <w:top w:val="nil"/>
          <w:left w:val="nil"/>
          <w:bottom w:val="nil"/>
          <w:right w:val="nil"/>
          <w:between w:val="nil"/>
        </w:pBdr>
        <w:spacing w:after="0" w:line="276" w:lineRule="auto"/>
        <w:ind w:left="360" w:right="-144"/>
        <w:jc w:val="both"/>
        <w:rPr>
          <w:rFonts w:asciiTheme="minorHAnsi" w:hAnsiTheme="minorHAnsi" w:cstheme="minorHAnsi"/>
          <w:color w:val="000000"/>
        </w:rPr>
      </w:pPr>
      <w:r w:rsidRPr="009929D1">
        <w:rPr>
          <w:rFonts w:ascii="Segoe UI Symbol" w:hAnsi="Segoe UI Symbol" w:cs="Segoe UI Symbol"/>
          <w:color w:val="000000"/>
        </w:rPr>
        <w:t>✦</w:t>
      </w:r>
      <w:r w:rsidRPr="009929D1">
        <w:rPr>
          <w:rFonts w:asciiTheme="minorHAnsi" w:hAnsiTheme="minorHAnsi" w:cstheme="minorHAnsi"/>
          <w:color w:val="000000"/>
        </w:rPr>
        <w:t xml:space="preserve"> Partnered with application teams to define data structures and reporting logic for new system modules, ensuring accurate analytics enablement.</w:t>
      </w:r>
    </w:p>
    <w:p w14:paraId="6D72E930" w14:textId="77777777" w:rsidR="009929D1" w:rsidRPr="009929D1" w:rsidRDefault="009929D1" w:rsidP="009929D1">
      <w:pPr>
        <w:pBdr>
          <w:top w:val="nil"/>
          <w:left w:val="nil"/>
          <w:bottom w:val="nil"/>
          <w:right w:val="nil"/>
          <w:between w:val="nil"/>
        </w:pBdr>
        <w:spacing w:after="0" w:line="276" w:lineRule="auto"/>
        <w:ind w:left="360" w:right="-144"/>
        <w:jc w:val="both"/>
        <w:rPr>
          <w:rFonts w:asciiTheme="minorHAnsi" w:hAnsiTheme="minorHAnsi" w:cstheme="minorHAnsi"/>
          <w:color w:val="000000"/>
        </w:rPr>
      </w:pPr>
      <w:r w:rsidRPr="009929D1">
        <w:rPr>
          <w:rFonts w:ascii="Segoe UI Symbol" w:hAnsi="Segoe UI Symbol" w:cs="Segoe UI Symbol"/>
          <w:color w:val="000000"/>
        </w:rPr>
        <w:t>✦</w:t>
      </w:r>
      <w:r w:rsidRPr="009929D1">
        <w:rPr>
          <w:rFonts w:asciiTheme="minorHAnsi" w:hAnsiTheme="minorHAnsi" w:cstheme="minorHAnsi"/>
          <w:color w:val="000000"/>
        </w:rPr>
        <w:t xml:space="preserve"> Performed data profiling and quality audits across Hadoop datasets, identifying anomalies and improving overall data reliability.</w:t>
      </w:r>
    </w:p>
    <w:p w14:paraId="6C68D810" w14:textId="77777777" w:rsidR="009929D1" w:rsidRPr="009929D1" w:rsidRDefault="009929D1" w:rsidP="009929D1">
      <w:pPr>
        <w:pBdr>
          <w:top w:val="nil"/>
          <w:left w:val="nil"/>
          <w:bottom w:val="nil"/>
          <w:right w:val="nil"/>
          <w:between w:val="nil"/>
        </w:pBdr>
        <w:spacing w:after="0" w:line="276" w:lineRule="auto"/>
        <w:ind w:left="360" w:right="-144"/>
        <w:jc w:val="both"/>
        <w:rPr>
          <w:rFonts w:asciiTheme="minorHAnsi" w:hAnsiTheme="minorHAnsi" w:cstheme="minorHAnsi"/>
          <w:color w:val="000000"/>
        </w:rPr>
      </w:pPr>
      <w:r w:rsidRPr="009929D1">
        <w:rPr>
          <w:rFonts w:ascii="Segoe UI Symbol" w:hAnsi="Segoe UI Symbol" w:cs="Segoe UI Symbol"/>
          <w:color w:val="000000"/>
        </w:rPr>
        <w:lastRenderedPageBreak/>
        <w:t>✦</w:t>
      </w:r>
      <w:r w:rsidRPr="009929D1">
        <w:rPr>
          <w:rFonts w:asciiTheme="minorHAnsi" w:hAnsiTheme="minorHAnsi" w:cstheme="minorHAnsi"/>
          <w:color w:val="000000"/>
        </w:rPr>
        <w:t xml:space="preserve"> Automated recurring business reports using SQL scripts and Excel macros, reducing manual reporting efforts and improving delivery timelines.</w:t>
      </w:r>
    </w:p>
    <w:p w14:paraId="0076FABA" w14:textId="7FDF091E" w:rsidR="009929D1" w:rsidRPr="00220976" w:rsidRDefault="009929D1" w:rsidP="009929D1">
      <w:pPr>
        <w:pBdr>
          <w:top w:val="nil"/>
          <w:left w:val="nil"/>
          <w:bottom w:val="nil"/>
          <w:right w:val="nil"/>
          <w:between w:val="nil"/>
        </w:pBdr>
        <w:spacing w:after="0" w:line="276" w:lineRule="auto"/>
        <w:ind w:left="360" w:right="-144"/>
        <w:jc w:val="both"/>
        <w:rPr>
          <w:rFonts w:asciiTheme="minorHAnsi" w:hAnsiTheme="minorHAnsi" w:cstheme="minorHAnsi"/>
          <w:color w:val="000000"/>
        </w:rPr>
      </w:pPr>
      <w:r w:rsidRPr="009929D1">
        <w:rPr>
          <w:rFonts w:ascii="Segoe UI Symbol" w:hAnsi="Segoe UI Symbol" w:cs="Segoe UI Symbol"/>
          <w:color w:val="000000"/>
        </w:rPr>
        <w:t>✦</w:t>
      </w:r>
      <w:r w:rsidRPr="009929D1">
        <w:rPr>
          <w:rFonts w:asciiTheme="minorHAnsi" w:hAnsiTheme="minorHAnsi" w:cstheme="minorHAnsi"/>
          <w:color w:val="000000"/>
        </w:rPr>
        <w:t xml:space="preserve"> Created technical documentation, data dictionaries, and transformation mapping documents to support long-term analytics scalability and audit readiness.</w:t>
      </w:r>
    </w:p>
    <w:p w14:paraId="17F4D915" w14:textId="43033543" w:rsidR="004A7981" w:rsidRPr="00220976" w:rsidRDefault="00A01FEB" w:rsidP="00245F26">
      <w:pPr>
        <w:numPr>
          <w:ilvl w:val="0"/>
          <w:numId w:val="1"/>
        </w:numPr>
        <w:pBdr>
          <w:top w:val="nil"/>
          <w:left w:val="nil"/>
          <w:bottom w:val="nil"/>
          <w:right w:val="nil"/>
          <w:between w:val="nil"/>
        </w:pBdr>
        <w:spacing w:after="0" w:line="276" w:lineRule="auto"/>
        <w:ind w:left="360" w:right="-144"/>
        <w:jc w:val="both"/>
        <w:rPr>
          <w:rFonts w:asciiTheme="minorHAnsi" w:hAnsiTheme="minorHAnsi" w:cstheme="minorHAnsi"/>
          <w:color w:val="000000"/>
        </w:rPr>
      </w:pPr>
      <w:r w:rsidRPr="00220976">
        <w:rPr>
          <w:rFonts w:asciiTheme="minorHAnsi" w:hAnsiTheme="minorHAnsi" w:cstheme="minorHAnsi"/>
          <w:b/>
          <w:bCs/>
          <w:i/>
          <w:iCs/>
        </w:rPr>
        <w:t>Environment:</w:t>
      </w:r>
      <w:r w:rsidR="00245F26" w:rsidRPr="00220976">
        <w:rPr>
          <w:rFonts w:asciiTheme="minorHAnsi" w:hAnsiTheme="minorHAnsi" w:cstheme="minorHAnsi"/>
        </w:rPr>
        <w:t xml:space="preserve"> </w:t>
      </w:r>
      <w:r w:rsidR="00245F26" w:rsidRPr="00220976">
        <w:rPr>
          <w:rFonts w:asciiTheme="minorHAnsi" w:hAnsiTheme="minorHAnsi" w:cstheme="minorHAnsi"/>
          <w:i/>
          <w:iCs/>
        </w:rPr>
        <w:t>R, SQL Server, SSMS, SSIS, Tableau, Power BI, D3.js, SAS, Microsoft Excel, Microsoft Visio, JIRA, Confluence, SharePoint, Microsoft PowerPoint, Visual Studio, Git, Agile Methodology.</w:t>
      </w:r>
    </w:p>
    <w:p w14:paraId="055085D0" w14:textId="77777777" w:rsidR="00C5645D" w:rsidRDefault="00C5645D" w:rsidP="00C5645D">
      <w:pPr>
        <w:spacing w:afterLines="24" w:after="57"/>
        <w:ind w:right="-144"/>
        <w:rPr>
          <w:rFonts w:asciiTheme="minorHAnsi" w:hAnsiTheme="minorHAnsi" w:cstheme="minorHAnsi"/>
          <w:b/>
        </w:rPr>
      </w:pPr>
    </w:p>
    <w:p w14:paraId="7D2A2F49" w14:textId="77777777" w:rsidR="00C5645D" w:rsidRPr="00F80E13" w:rsidRDefault="00C5645D" w:rsidP="00C5645D">
      <w:pPr>
        <w:pBdr>
          <w:bottom w:val="thinThickSmallGap" w:sz="12" w:space="1" w:color="002060"/>
        </w:pBdr>
        <w:spacing w:afterLines="24" w:after="57"/>
        <w:ind w:left="-144" w:right="-144"/>
        <w:rPr>
          <w:rFonts w:asciiTheme="minorHAnsi" w:hAnsiTheme="minorHAnsi" w:cstheme="minorHAnsi"/>
          <w:b/>
        </w:rPr>
      </w:pPr>
      <w:r w:rsidRPr="00F80E13">
        <w:rPr>
          <w:rFonts w:asciiTheme="minorHAnsi" w:hAnsiTheme="minorHAnsi" w:cstheme="minorHAnsi"/>
          <w:b/>
        </w:rPr>
        <w:t>EDUCATION:</w:t>
      </w:r>
    </w:p>
    <w:p w14:paraId="56650299" w14:textId="67EE0AD9" w:rsidR="00C5645D" w:rsidRPr="00B32BC0" w:rsidRDefault="00C5645D" w:rsidP="00C5645D">
      <w:pPr>
        <w:numPr>
          <w:ilvl w:val="0"/>
          <w:numId w:val="1"/>
        </w:numPr>
        <w:pBdr>
          <w:top w:val="nil"/>
          <w:left w:val="nil"/>
          <w:bottom w:val="nil"/>
          <w:right w:val="nil"/>
          <w:between w:val="nil"/>
        </w:pBdr>
        <w:spacing w:after="0" w:line="276" w:lineRule="auto"/>
        <w:jc w:val="both"/>
        <w:rPr>
          <w:rFonts w:asciiTheme="minorHAnsi" w:hAnsiTheme="minorHAnsi" w:cstheme="minorHAnsi"/>
          <w:b/>
          <w:bCs/>
          <w:color w:val="000000"/>
        </w:rPr>
      </w:pPr>
      <w:r w:rsidRPr="00B32BC0">
        <w:rPr>
          <w:rFonts w:asciiTheme="minorHAnsi" w:hAnsiTheme="minorHAnsi" w:cstheme="minorHAnsi"/>
          <w:b/>
          <w:bCs/>
          <w:color w:val="000000"/>
        </w:rPr>
        <w:t>Bachelor of Technology</w:t>
      </w:r>
      <w:r>
        <w:rPr>
          <w:rFonts w:asciiTheme="minorHAnsi" w:hAnsiTheme="minorHAnsi" w:cstheme="minorHAnsi"/>
          <w:b/>
          <w:bCs/>
          <w:color w:val="000000"/>
        </w:rPr>
        <w:t xml:space="preserve"> (B. Tech)</w:t>
      </w:r>
      <w:r w:rsidRPr="00B32BC0">
        <w:rPr>
          <w:rFonts w:asciiTheme="minorHAnsi" w:hAnsiTheme="minorHAnsi" w:cstheme="minorHAnsi"/>
          <w:b/>
          <w:bCs/>
          <w:color w:val="000000"/>
        </w:rPr>
        <w:t xml:space="preserve"> in </w:t>
      </w:r>
      <w:r>
        <w:rPr>
          <w:rFonts w:asciiTheme="minorHAnsi" w:hAnsiTheme="minorHAnsi" w:cstheme="minorHAnsi"/>
          <w:b/>
          <w:bCs/>
          <w:color w:val="000000"/>
        </w:rPr>
        <w:t>Information Technology</w:t>
      </w:r>
      <w:r w:rsidRPr="00B32BC0">
        <w:rPr>
          <w:rFonts w:asciiTheme="minorHAnsi" w:hAnsiTheme="minorHAnsi" w:cstheme="minorHAnsi"/>
          <w:b/>
          <w:bCs/>
          <w:color w:val="000000"/>
        </w:rPr>
        <w:t xml:space="preserve"> - </w:t>
      </w:r>
      <w:r w:rsidR="00901E7B">
        <w:rPr>
          <w:rFonts w:asciiTheme="minorHAnsi" w:hAnsiTheme="minorHAnsi" w:cstheme="minorHAnsi"/>
          <w:b/>
          <w:bCs/>
          <w:color w:val="000000"/>
        </w:rPr>
        <w:t>MREC</w:t>
      </w:r>
      <w:r w:rsidRPr="00B32BC0">
        <w:rPr>
          <w:rFonts w:asciiTheme="minorHAnsi" w:hAnsiTheme="minorHAnsi" w:cstheme="minorHAnsi"/>
          <w:b/>
          <w:bCs/>
          <w:color w:val="000000"/>
        </w:rPr>
        <w:t>, Hyderabad.</w:t>
      </w:r>
    </w:p>
    <w:p w14:paraId="70C6FBFD" w14:textId="77777777" w:rsidR="00C5645D" w:rsidRPr="00F80E13" w:rsidRDefault="00C5645D" w:rsidP="00A01FEB">
      <w:pPr>
        <w:pBdr>
          <w:top w:val="nil"/>
          <w:left w:val="nil"/>
          <w:bottom w:val="nil"/>
          <w:right w:val="nil"/>
          <w:between w:val="nil"/>
        </w:pBdr>
        <w:spacing w:after="0" w:line="276" w:lineRule="auto"/>
        <w:ind w:right="-144"/>
        <w:jc w:val="both"/>
        <w:rPr>
          <w:rFonts w:asciiTheme="minorHAnsi" w:hAnsiTheme="minorHAnsi" w:cstheme="minorHAnsi"/>
          <w:color w:val="000000"/>
        </w:rPr>
      </w:pPr>
    </w:p>
    <w:sectPr w:rsidR="00C5645D" w:rsidRPr="00F80E13" w:rsidSect="001378BE">
      <w:pgSz w:w="11906" w:h="16838"/>
      <w:pgMar w:top="576" w:right="720" w:bottom="432" w:left="720" w:header="706" w:footer="706" w:gutter="0"/>
      <w:pgBorders w:offsetFrom="page">
        <w:top w:val="single" w:sz="2" w:space="24" w:color="auto"/>
        <w:left w:val="single" w:sz="2" w:space="24" w:color="auto"/>
        <w:bottom w:val="single" w:sz="2" w:space="24" w:color="auto"/>
        <w:right w:val="single" w:sz="2"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18pt;visibility:visible;mso-wrap-style:square" o:bullet="t">
        <v:imagedata r:id="rId1" o:title=""/>
      </v:shape>
    </w:pict>
  </w:numPicBullet>
  <w:numPicBullet w:numPicBulletId="1">
    <w:pict>
      <v:shape id="_x0000_i1026" type="#_x0000_t75" alt="A blue circle with white letters on it&#10;&#10;Description automatically generated with medium confidence" style="width:384.6pt;height:384.6pt;visibility:visible;mso-wrap-style:square" o:bullet="t">
        <v:imagedata r:id="rId2" o:title="A blue circle with white letters on it&#10;&#10;Description automatically generated with medium confidence"/>
      </v:shape>
    </w:pict>
  </w:numPicBullet>
  <w:abstractNum w:abstractNumId="0" w15:restartNumberingAfterBreak="0">
    <w:nsid w:val="0726644B"/>
    <w:multiLevelType w:val="multilevel"/>
    <w:tmpl w:val="96A85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B40C8"/>
    <w:multiLevelType w:val="hybridMultilevel"/>
    <w:tmpl w:val="03A2D294"/>
    <w:lvl w:ilvl="0" w:tplc="1B98F7BC">
      <w:numFmt w:val="bullet"/>
      <w:lvlText w:val=""/>
      <w:lvlJc w:val="left"/>
      <w:pPr>
        <w:ind w:left="640" w:hanging="360"/>
      </w:pPr>
      <w:rPr>
        <w:rFonts w:hint="default"/>
        <w:w w:val="100"/>
        <w:lang w:val="en-US" w:eastAsia="en-US" w:bidi="ar-SA"/>
      </w:rPr>
    </w:lvl>
    <w:lvl w:ilvl="1" w:tplc="A366323C">
      <w:numFmt w:val="bullet"/>
      <w:lvlText w:val=""/>
      <w:lvlJc w:val="left"/>
      <w:pPr>
        <w:ind w:left="784" w:hanging="360"/>
      </w:pPr>
      <w:rPr>
        <w:rFonts w:hint="default"/>
        <w:w w:val="100"/>
        <w:lang w:val="en-US" w:eastAsia="en-US" w:bidi="ar-SA"/>
      </w:rPr>
    </w:lvl>
    <w:lvl w:ilvl="2" w:tplc="AE769154">
      <w:numFmt w:val="bullet"/>
      <w:lvlText w:val="•"/>
      <w:lvlJc w:val="left"/>
      <w:pPr>
        <w:ind w:left="1940" w:hanging="360"/>
      </w:pPr>
      <w:rPr>
        <w:rFonts w:hint="default"/>
        <w:lang w:val="en-US" w:eastAsia="en-US" w:bidi="ar-SA"/>
      </w:rPr>
    </w:lvl>
    <w:lvl w:ilvl="3" w:tplc="CEE26626">
      <w:numFmt w:val="bullet"/>
      <w:lvlText w:val="•"/>
      <w:lvlJc w:val="left"/>
      <w:pPr>
        <w:ind w:left="3100" w:hanging="360"/>
      </w:pPr>
      <w:rPr>
        <w:rFonts w:hint="default"/>
        <w:lang w:val="en-US" w:eastAsia="en-US" w:bidi="ar-SA"/>
      </w:rPr>
    </w:lvl>
    <w:lvl w:ilvl="4" w:tplc="2A96403C">
      <w:numFmt w:val="bullet"/>
      <w:lvlText w:val="•"/>
      <w:lvlJc w:val="left"/>
      <w:pPr>
        <w:ind w:left="4260" w:hanging="360"/>
      </w:pPr>
      <w:rPr>
        <w:rFonts w:hint="default"/>
        <w:lang w:val="en-US" w:eastAsia="en-US" w:bidi="ar-SA"/>
      </w:rPr>
    </w:lvl>
    <w:lvl w:ilvl="5" w:tplc="A24CB708">
      <w:numFmt w:val="bullet"/>
      <w:lvlText w:val="•"/>
      <w:lvlJc w:val="left"/>
      <w:pPr>
        <w:ind w:left="5420" w:hanging="360"/>
      </w:pPr>
      <w:rPr>
        <w:rFonts w:hint="default"/>
        <w:lang w:val="en-US" w:eastAsia="en-US" w:bidi="ar-SA"/>
      </w:rPr>
    </w:lvl>
    <w:lvl w:ilvl="6" w:tplc="46C2DC24">
      <w:numFmt w:val="bullet"/>
      <w:lvlText w:val="•"/>
      <w:lvlJc w:val="left"/>
      <w:pPr>
        <w:ind w:left="6580" w:hanging="360"/>
      </w:pPr>
      <w:rPr>
        <w:rFonts w:hint="default"/>
        <w:lang w:val="en-US" w:eastAsia="en-US" w:bidi="ar-SA"/>
      </w:rPr>
    </w:lvl>
    <w:lvl w:ilvl="7" w:tplc="1230236E">
      <w:numFmt w:val="bullet"/>
      <w:lvlText w:val="•"/>
      <w:lvlJc w:val="left"/>
      <w:pPr>
        <w:ind w:left="7740" w:hanging="360"/>
      </w:pPr>
      <w:rPr>
        <w:rFonts w:hint="default"/>
        <w:lang w:val="en-US" w:eastAsia="en-US" w:bidi="ar-SA"/>
      </w:rPr>
    </w:lvl>
    <w:lvl w:ilvl="8" w:tplc="7AC65B06">
      <w:numFmt w:val="bullet"/>
      <w:lvlText w:val="•"/>
      <w:lvlJc w:val="left"/>
      <w:pPr>
        <w:ind w:left="8900" w:hanging="360"/>
      </w:pPr>
      <w:rPr>
        <w:rFonts w:hint="default"/>
        <w:lang w:val="en-US" w:eastAsia="en-US" w:bidi="ar-SA"/>
      </w:rPr>
    </w:lvl>
  </w:abstractNum>
  <w:abstractNum w:abstractNumId="2" w15:restartNumberingAfterBreak="0">
    <w:nsid w:val="14D558DF"/>
    <w:multiLevelType w:val="hybridMultilevel"/>
    <w:tmpl w:val="4F70F3AE"/>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212B24F2"/>
    <w:multiLevelType w:val="multilevel"/>
    <w:tmpl w:val="10828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D103F"/>
    <w:multiLevelType w:val="hybridMultilevel"/>
    <w:tmpl w:val="E51E3564"/>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31DA23B8"/>
    <w:multiLevelType w:val="hybridMultilevel"/>
    <w:tmpl w:val="14AEA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0074A8"/>
    <w:multiLevelType w:val="hybridMultilevel"/>
    <w:tmpl w:val="5D1C64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5766E9"/>
    <w:multiLevelType w:val="hybridMultilevel"/>
    <w:tmpl w:val="AE486B02"/>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FB53656"/>
    <w:multiLevelType w:val="hybridMultilevel"/>
    <w:tmpl w:val="C352B2D8"/>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7915063"/>
    <w:multiLevelType w:val="hybridMultilevel"/>
    <w:tmpl w:val="59F0B440"/>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47F13879"/>
    <w:multiLevelType w:val="multilevel"/>
    <w:tmpl w:val="4E7070EA"/>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11" w15:restartNumberingAfterBreak="0">
    <w:nsid w:val="51265F0C"/>
    <w:multiLevelType w:val="hybridMultilevel"/>
    <w:tmpl w:val="419C90EA"/>
    <w:lvl w:ilvl="0" w:tplc="DCBE1FDC">
      <w:start w:val="1"/>
      <w:numFmt w:val="bullet"/>
      <w:lvlText w:val=""/>
      <w:lvlPicBulletId w:val="1"/>
      <w:lvlJc w:val="left"/>
      <w:pPr>
        <w:tabs>
          <w:tab w:val="num" w:pos="720"/>
        </w:tabs>
        <w:ind w:left="720" w:hanging="360"/>
      </w:pPr>
      <w:rPr>
        <w:rFonts w:ascii="Symbol" w:hAnsi="Symbol" w:hint="default"/>
      </w:rPr>
    </w:lvl>
    <w:lvl w:ilvl="1" w:tplc="93FA5A38" w:tentative="1">
      <w:start w:val="1"/>
      <w:numFmt w:val="bullet"/>
      <w:lvlText w:val=""/>
      <w:lvlJc w:val="left"/>
      <w:pPr>
        <w:tabs>
          <w:tab w:val="num" w:pos="1440"/>
        </w:tabs>
        <w:ind w:left="1440" w:hanging="360"/>
      </w:pPr>
      <w:rPr>
        <w:rFonts w:ascii="Symbol" w:hAnsi="Symbol" w:hint="default"/>
      </w:rPr>
    </w:lvl>
    <w:lvl w:ilvl="2" w:tplc="A6D82B54" w:tentative="1">
      <w:start w:val="1"/>
      <w:numFmt w:val="bullet"/>
      <w:lvlText w:val=""/>
      <w:lvlJc w:val="left"/>
      <w:pPr>
        <w:tabs>
          <w:tab w:val="num" w:pos="2160"/>
        </w:tabs>
        <w:ind w:left="2160" w:hanging="360"/>
      </w:pPr>
      <w:rPr>
        <w:rFonts w:ascii="Symbol" w:hAnsi="Symbol" w:hint="default"/>
      </w:rPr>
    </w:lvl>
    <w:lvl w:ilvl="3" w:tplc="90C441F4" w:tentative="1">
      <w:start w:val="1"/>
      <w:numFmt w:val="bullet"/>
      <w:lvlText w:val=""/>
      <w:lvlJc w:val="left"/>
      <w:pPr>
        <w:tabs>
          <w:tab w:val="num" w:pos="2880"/>
        </w:tabs>
        <w:ind w:left="2880" w:hanging="360"/>
      </w:pPr>
      <w:rPr>
        <w:rFonts w:ascii="Symbol" w:hAnsi="Symbol" w:hint="default"/>
      </w:rPr>
    </w:lvl>
    <w:lvl w:ilvl="4" w:tplc="BD90DDF4" w:tentative="1">
      <w:start w:val="1"/>
      <w:numFmt w:val="bullet"/>
      <w:lvlText w:val=""/>
      <w:lvlJc w:val="left"/>
      <w:pPr>
        <w:tabs>
          <w:tab w:val="num" w:pos="3600"/>
        </w:tabs>
        <w:ind w:left="3600" w:hanging="360"/>
      </w:pPr>
      <w:rPr>
        <w:rFonts w:ascii="Symbol" w:hAnsi="Symbol" w:hint="default"/>
      </w:rPr>
    </w:lvl>
    <w:lvl w:ilvl="5" w:tplc="58785FAC" w:tentative="1">
      <w:start w:val="1"/>
      <w:numFmt w:val="bullet"/>
      <w:lvlText w:val=""/>
      <w:lvlJc w:val="left"/>
      <w:pPr>
        <w:tabs>
          <w:tab w:val="num" w:pos="4320"/>
        </w:tabs>
        <w:ind w:left="4320" w:hanging="360"/>
      </w:pPr>
      <w:rPr>
        <w:rFonts w:ascii="Symbol" w:hAnsi="Symbol" w:hint="default"/>
      </w:rPr>
    </w:lvl>
    <w:lvl w:ilvl="6" w:tplc="E7CC08E4" w:tentative="1">
      <w:start w:val="1"/>
      <w:numFmt w:val="bullet"/>
      <w:lvlText w:val=""/>
      <w:lvlJc w:val="left"/>
      <w:pPr>
        <w:tabs>
          <w:tab w:val="num" w:pos="5040"/>
        </w:tabs>
        <w:ind w:left="5040" w:hanging="360"/>
      </w:pPr>
      <w:rPr>
        <w:rFonts w:ascii="Symbol" w:hAnsi="Symbol" w:hint="default"/>
      </w:rPr>
    </w:lvl>
    <w:lvl w:ilvl="7" w:tplc="965267E0" w:tentative="1">
      <w:start w:val="1"/>
      <w:numFmt w:val="bullet"/>
      <w:lvlText w:val=""/>
      <w:lvlJc w:val="left"/>
      <w:pPr>
        <w:tabs>
          <w:tab w:val="num" w:pos="5760"/>
        </w:tabs>
        <w:ind w:left="5760" w:hanging="360"/>
      </w:pPr>
      <w:rPr>
        <w:rFonts w:ascii="Symbol" w:hAnsi="Symbol" w:hint="default"/>
      </w:rPr>
    </w:lvl>
    <w:lvl w:ilvl="8" w:tplc="5A4C7144"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53095A42"/>
    <w:multiLevelType w:val="hybridMultilevel"/>
    <w:tmpl w:val="24ECE026"/>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762C5A4F"/>
    <w:multiLevelType w:val="hybridMultilevel"/>
    <w:tmpl w:val="93A00E88"/>
    <w:lvl w:ilvl="0" w:tplc="ED3A56DA">
      <w:numFmt w:val="bullet"/>
      <w:lvlText w:val=""/>
      <w:lvlJc w:val="left"/>
      <w:pPr>
        <w:ind w:left="640" w:hanging="360"/>
      </w:pPr>
      <w:rPr>
        <w:rFonts w:hint="default"/>
        <w:w w:val="100"/>
        <w:lang w:val="en-US" w:eastAsia="en-US" w:bidi="ar-SA"/>
      </w:rPr>
    </w:lvl>
    <w:lvl w:ilvl="1" w:tplc="7AFA4C34">
      <w:numFmt w:val="bullet"/>
      <w:lvlText w:val=""/>
      <w:lvlJc w:val="left"/>
      <w:pPr>
        <w:ind w:left="784" w:hanging="360"/>
      </w:pPr>
      <w:rPr>
        <w:rFonts w:hint="default"/>
        <w:w w:val="100"/>
        <w:lang w:val="en-US" w:eastAsia="en-US" w:bidi="ar-SA"/>
      </w:rPr>
    </w:lvl>
    <w:lvl w:ilvl="2" w:tplc="DBD65F46">
      <w:numFmt w:val="bullet"/>
      <w:lvlText w:val="•"/>
      <w:lvlJc w:val="left"/>
      <w:pPr>
        <w:ind w:left="1940" w:hanging="360"/>
      </w:pPr>
      <w:rPr>
        <w:rFonts w:hint="default"/>
        <w:lang w:val="en-US" w:eastAsia="en-US" w:bidi="ar-SA"/>
      </w:rPr>
    </w:lvl>
    <w:lvl w:ilvl="3" w:tplc="7A9C2DD4">
      <w:numFmt w:val="bullet"/>
      <w:lvlText w:val="•"/>
      <w:lvlJc w:val="left"/>
      <w:pPr>
        <w:ind w:left="3100" w:hanging="360"/>
      </w:pPr>
      <w:rPr>
        <w:rFonts w:hint="default"/>
        <w:lang w:val="en-US" w:eastAsia="en-US" w:bidi="ar-SA"/>
      </w:rPr>
    </w:lvl>
    <w:lvl w:ilvl="4" w:tplc="8C981DF6">
      <w:numFmt w:val="bullet"/>
      <w:lvlText w:val="•"/>
      <w:lvlJc w:val="left"/>
      <w:pPr>
        <w:ind w:left="4260" w:hanging="360"/>
      </w:pPr>
      <w:rPr>
        <w:rFonts w:hint="default"/>
        <w:lang w:val="en-US" w:eastAsia="en-US" w:bidi="ar-SA"/>
      </w:rPr>
    </w:lvl>
    <w:lvl w:ilvl="5" w:tplc="CA62B00A">
      <w:numFmt w:val="bullet"/>
      <w:lvlText w:val="•"/>
      <w:lvlJc w:val="left"/>
      <w:pPr>
        <w:ind w:left="5420" w:hanging="360"/>
      </w:pPr>
      <w:rPr>
        <w:rFonts w:hint="default"/>
        <w:lang w:val="en-US" w:eastAsia="en-US" w:bidi="ar-SA"/>
      </w:rPr>
    </w:lvl>
    <w:lvl w:ilvl="6" w:tplc="F9721B98">
      <w:numFmt w:val="bullet"/>
      <w:lvlText w:val="•"/>
      <w:lvlJc w:val="left"/>
      <w:pPr>
        <w:ind w:left="6580" w:hanging="360"/>
      </w:pPr>
      <w:rPr>
        <w:rFonts w:hint="default"/>
        <w:lang w:val="en-US" w:eastAsia="en-US" w:bidi="ar-SA"/>
      </w:rPr>
    </w:lvl>
    <w:lvl w:ilvl="7" w:tplc="07B62D74">
      <w:numFmt w:val="bullet"/>
      <w:lvlText w:val="•"/>
      <w:lvlJc w:val="left"/>
      <w:pPr>
        <w:ind w:left="7740" w:hanging="360"/>
      </w:pPr>
      <w:rPr>
        <w:rFonts w:hint="default"/>
        <w:lang w:val="en-US" w:eastAsia="en-US" w:bidi="ar-SA"/>
      </w:rPr>
    </w:lvl>
    <w:lvl w:ilvl="8" w:tplc="29BA4340">
      <w:numFmt w:val="bullet"/>
      <w:lvlText w:val="•"/>
      <w:lvlJc w:val="left"/>
      <w:pPr>
        <w:ind w:left="8900" w:hanging="360"/>
      </w:pPr>
      <w:rPr>
        <w:rFonts w:hint="default"/>
        <w:lang w:val="en-US" w:eastAsia="en-US" w:bidi="ar-SA"/>
      </w:rPr>
    </w:lvl>
  </w:abstractNum>
  <w:num w:numId="1" w16cid:durableId="345863397">
    <w:abstractNumId w:val="10"/>
  </w:num>
  <w:num w:numId="2" w16cid:durableId="2008361741">
    <w:abstractNumId w:val="0"/>
  </w:num>
  <w:num w:numId="3" w16cid:durableId="807742422">
    <w:abstractNumId w:val="3"/>
  </w:num>
  <w:num w:numId="4" w16cid:durableId="1692102266">
    <w:abstractNumId w:val="11"/>
  </w:num>
  <w:num w:numId="5" w16cid:durableId="1693415627">
    <w:abstractNumId w:val="13"/>
  </w:num>
  <w:num w:numId="6" w16cid:durableId="664088815">
    <w:abstractNumId w:val="1"/>
  </w:num>
  <w:num w:numId="7" w16cid:durableId="1343357295">
    <w:abstractNumId w:val="6"/>
  </w:num>
  <w:num w:numId="8" w16cid:durableId="1211455519">
    <w:abstractNumId w:val="5"/>
  </w:num>
  <w:num w:numId="9" w16cid:durableId="2001427511">
    <w:abstractNumId w:val="4"/>
  </w:num>
  <w:num w:numId="10" w16cid:durableId="971207469">
    <w:abstractNumId w:val="7"/>
  </w:num>
  <w:num w:numId="11" w16cid:durableId="1339386113">
    <w:abstractNumId w:val="12"/>
  </w:num>
  <w:num w:numId="12" w16cid:durableId="654070867">
    <w:abstractNumId w:val="9"/>
  </w:num>
  <w:num w:numId="13" w16cid:durableId="779179272">
    <w:abstractNumId w:val="8"/>
  </w:num>
  <w:num w:numId="14" w16cid:durableId="2104758091">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981"/>
    <w:rsid w:val="0000428E"/>
    <w:rsid w:val="00011F66"/>
    <w:rsid w:val="0001224B"/>
    <w:rsid w:val="000201DB"/>
    <w:rsid w:val="0003262B"/>
    <w:rsid w:val="000328D4"/>
    <w:rsid w:val="000345F8"/>
    <w:rsid w:val="00052AFE"/>
    <w:rsid w:val="00064658"/>
    <w:rsid w:val="0007070C"/>
    <w:rsid w:val="00080A85"/>
    <w:rsid w:val="00082616"/>
    <w:rsid w:val="00082D7E"/>
    <w:rsid w:val="00083DF6"/>
    <w:rsid w:val="000921CC"/>
    <w:rsid w:val="00096425"/>
    <w:rsid w:val="000B3CB0"/>
    <w:rsid w:val="000B7F61"/>
    <w:rsid w:val="000C0895"/>
    <w:rsid w:val="000C09A5"/>
    <w:rsid w:val="000D5410"/>
    <w:rsid w:val="000D6F2C"/>
    <w:rsid w:val="000D7096"/>
    <w:rsid w:val="000E03EE"/>
    <w:rsid w:val="000E1D2E"/>
    <w:rsid w:val="000F31C2"/>
    <w:rsid w:val="00103B7A"/>
    <w:rsid w:val="00104515"/>
    <w:rsid w:val="00104523"/>
    <w:rsid w:val="001115DE"/>
    <w:rsid w:val="0011267E"/>
    <w:rsid w:val="001219F8"/>
    <w:rsid w:val="001378BE"/>
    <w:rsid w:val="00141EF7"/>
    <w:rsid w:val="00150181"/>
    <w:rsid w:val="001875AE"/>
    <w:rsid w:val="00195D65"/>
    <w:rsid w:val="00196D09"/>
    <w:rsid w:val="001A2330"/>
    <w:rsid w:val="001A513A"/>
    <w:rsid w:val="001B5321"/>
    <w:rsid w:val="001B7402"/>
    <w:rsid w:val="001C6ED3"/>
    <w:rsid w:val="001C7B94"/>
    <w:rsid w:val="001E4CE8"/>
    <w:rsid w:val="001E7CD6"/>
    <w:rsid w:val="001F5EA1"/>
    <w:rsid w:val="002013FF"/>
    <w:rsid w:val="00204743"/>
    <w:rsid w:val="00220976"/>
    <w:rsid w:val="00237458"/>
    <w:rsid w:val="002377DB"/>
    <w:rsid w:val="00243E37"/>
    <w:rsid w:val="00245F26"/>
    <w:rsid w:val="002609FC"/>
    <w:rsid w:val="00260A6A"/>
    <w:rsid w:val="00264438"/>
    <w:rsid w:val="0026554B"/>
    <w:rsid w:val="00271842"/>
    <w:rsid w:val="002737D1"/>
    <w:rsid w:val="00281F16"/>
    <w:rsid w:val="002852A1"/>
    <w:rsid w:val="002866D2"/>
    <w:rsid w:val="002935B4"/>
    <w:rsid w:val="002A285D"/>
    <w:rsid w:val="002A4B82"/>
    <w:rsid w:val="002B1239"/>
    <w:rsid w:val="002B6870"/>
    <w:rsid w:val="002D096E"/>
    <w:rsid w:val="002D64E3"/>
    <w:rsid w:val="002E3240"/>
    <w:rsid w:val="002E386E"/>
    <w:rsid w:val="002E61C1"/>
    <w:rsid w:val="002E641A"/>
    <w:rsid w:val="002E6A62"/>
    <w:rsid w:val="002E6E0E"/>
    <w:rsid w:val="002F288A"/>
    <w:rsid w:val="002F2A2A"/>
    <w:rsid w:val="002F3FC9"/>
    <w:rsid w:val="002F7ED6"/>
    <w:rsid w:val="00312B1B"/>
    <w:rsid w:val="00314AF5"/>
    <w:rsid w:val="00316B66"/>
    <w:rsid w:val="00325F9C"/>
    <w:rsid w:val="00335C79"/>
    <w:rsid w:val="003510C1"/>
    <w:rsid w:val="003526D3"/>
    <w:rsid w:val="0036282A"/>
    <w:rsid w:val="00365C15"/>
    <w:rsid w:val="0037795E"/>
    <w:rsid w:val="003962CA"/>
    <w:rsid w:val="003A0B5E"/>
    <w:rsid w:val="003C06F7"/>
    <w:rsid w:val="003C1009"/>
    <w:rsid w:val="003C3F97"/>
    <w:rsid w:val="003E6939"/>
    <w:rsid w:val="003E6D1E"/>
    <w:rsid w:val="004065FF"/>
    <w:rsid w:val="00422B90"/>
    <w:rsid w:val="004318C7"/>
    <w:rsid w:val="00441F9F"/>
    <w:rsid w:val="00443244"/>
    <w:rsid w:val="00446DE7"/>
    <w:rsid w:val="00454712"/>
    <w:rsid w:val="0048172B"/>
    <w:rsid w:val="004859CC"/>
    <w:rsid w:val="00486E49"/>
    <w:rsid w:val="004A19C2"/>
    <w:rsid w:val="004A60A5"/>
    <w:rsid w:val="004A7981"/>
    <w:rsid w:val="004B0A10"/>
    <w:rsid w:val="004B0E54"/>
    <w:rsid w:val="004B698D"/>
    <w:rsid w:val="004C0C75"/>
    <w:rsid w:val="004C5862"/>
    <w:rsid w:val="004C7B29"/>
    <w:rsid w:val="004D7AA9"/>
    <w:rsid w:val="004E2D3F"/>
    <w:rsid w:val="004E3A9B"/>
    <w:rsid w:val="004E5B97"/>
    <w:rsid w:val="004F7532"/>
    <w:rsid w:val="00507977"/>
    <w:rsid w:val="0052016D"/>
    <w:rsid w:val="00520489"/>
    <w:rsid w:val="005302C0"/>
    <w:rsid w:val="0053235E"/>
    <w:rsid w:val="00542770"/>
    <w:rsid w:val="005449AC"/>
    <w:rsid w:val="00545C83"/>
    <w:rsid w:val="00551892"/>
    <w:rsid w:val="005564A5"/>
    <w:rsid w:val="00563505"/>
    <w:rsid w:val="00563513"/>
    <w:rsid w:val="00564869"/>
    <w:rsid w:val="0056658C"/>
    <w:rsid w:val="005A5BD8"/>
    <w:rsid w:val="005B19A0"/>
    <w:rsid w:val="005B2FCB"/>
    <w:rsid w:val="005C77BA"/>
    <w:rsid w:val="005F2C67"/>
    <w:rsid w:val="00602477"/>
    <w:rsid w:val="006049BB"/>
    <w:rsid w:val="00604F43"/>
    <w:rsid w:val="00625CC1"/>
    <w:rsid w:val="00640603"/>
    <w:rsid w:val="00643AE2"/>
    <w:rsid w:val="006544D6"/>
    <w:rsid w:val="0065515E"/>
    <w:rsid w:val="00664144"/>
    <w:rsid w:val="0067720F"/>
    <w:rsid w:val="0068233B"/>
    <w:rsid w:val="0068310C"/>
    <w:rsid w:val="006878E5"/>
    <w:rsid w:val="006A0607"/>
    <w:rsid w:val="006A2BE0"/>
    <w:rsid w:val="006B6ADB"/>
    <w:rsid w:val="006C22A6"/>
    <w:rsid w:val="006C3870"/>
    <w:rsid w:val="006C55A6"/>
    <w:rsid w:val="006D041D"/>
    <w:rsid w:val="006D664D"/>
    <w:rsid w:val="006E7FC2"/>
    <w:rsid w:val="006F144E"/>
    <w:rsid w:val="0070257F"/>
    <w:rsid w:val="0071233C"/>
    <w:rsid w:val="00723FD0"/>
    <w:rsid w:val="0074065C"/>
    <w:rsid w:val="00740A2F"/>
    <w:rsid w:val="00750F54"/>
    <w:rsid w:val="00753F75"/>
    <w:rsid w:val="007558EB"/>
    <w:rsid w:val="0076277C"/>
    <w:rsid w:val="007665C0"/>
    <w:rsid w:val="007707ED"/>
    <w:rsid w:val="007824C2"/>
    <w:rsid w:val="00782715"/>
    <w:rsid w:val="0079283F"/>
    <w:rsid w:val="00794B1B"/>
    <w:rsid w:val="007B0DF8"/>
    <w:rsid w:val="007C2BE5"/>
    <w:rsid w:val="007F1744"/>
    <w:rsid w:val="00826C79"/>
    <w:rsid w:val="00834881"/>
    <w:rsid w:val="008574F6"/>
    <w:rsid w:val="008642E6"/>
    <w:rsid w:val="00872457"/>
    <w:rsid w:val="00895607"/>
    <w:rsid w:val="00897589"/>
    <w:rsid w:val="008A0BE2"/>
    <w:rsid w:val="008A0C84"/>
    <w:rsid w:val="008A39C7"/>
    <w:rsid w:val="008B5A09"/>
    <w:rsid w:val="008C0210"/>
    <w:rsid w:val="008C495B"/>
    <w:rsid w:val="008E5D4B"/>
    <w:rsid w:val="008F23D9"/>
    <w:rsid w:val="008F633F"/>
    <w:rsid w:val="00901E7B"/>
    <w:rsid w:val="009038C3"/>
    <w:rsid w:val="00904F48"/>
    <w:rsid w:val="0090668B"/>
    <w:rsid w:val="0091518E"/>
    <w:rsid w:val="009427BE"/>
    <w:rsid w:val="00943B56"/>
    <w:rsid w:val="00945400"/>
    <w:rsid w:val="00950188"/>
    <w:rsid w:val="00950E3D"/>
    <w:rsid w:val="009542AA"/>
    <w:rsid w:val="00966376"/>
    <w:rsid w:val="0097698D"/>
    <w:rsid w:val="00981F53"/>
    <w:rsid w:val="009929D1"/>
    <w:rsid w:val="009A3005"/>
    <w:rsid w:val="009A4513"/>
    <w:rsid w:val="009C0BE2"/>
    <w:rsid w:val="009D0F43"/>
    <w:rsid w:val="009E1350"/>
    <w:rsid w:val="009E6EC8"/>
    <w:rsid w:val="009E6FCD"/>
    <w:rsid w:val="009E7213"/>
    <w:rsid w:val="009E7785"/>
    <w:rsid w:val="009F6C0D"/>
    <w:rsid w:val="00A01FEB"/>
    <w:rsid w:val="00A15531"/>
    <w:rsid w:val="00A16DFA"/>
    <w:rsid w:val="00A32EDA"/>
    <w:rsid w:val="00A3308F"/>
    <w:rsid w:val="00A40858"/>
    <w:rsid w:val="00A4252E"/>
    <w:rsid w:val="00A5349A"/>
    <w:rsid w:val="00A67DB6"/>
    <w:rsid w:val="00A815A5"/>
    <w:rsid w:val="00A910BC"/>
    <w:rsid w:val="00A919FC"/>
    <w:rsid w:val="00A91E99"/>
    <w:rsid w:val="00A94D14"/>
    <w:rsid w:val="00A96AC4"/>
    <w:rsid w:val="00AA056F"/>
    <w:rsid w:val="00AA15A6"/>
    <w:rsid w:val="00AA66B0"/>
    <w:rsid w:val="00AB0992"/>
    <w:rsid w:val="00AC08D8"/>
    <w:rsid w:val="00AD337A"/>
    <w:rsid w:val="00B02653"/>
    <w:rsid w:val="00B05F12"/>
    <w:rsid w:val="00B1108C"/>
    <w:rsid w:val="00B124FE"/>
    <w:rsid w:val="00B22692"/>
    <w:rsid w:val="00B26D20"/>
    <w:rsid w:val="00B277F5"/>
    <w:rsid w:val="00B32BC0"/>
    <w:rsid w:val="00B35E6C"/>
    <w:rsid w:val="00B36603"/>
    <w:rsid w:val="00B4096F"/>
    <w:rsid w:val="00B40E03"/>
    <w:rsid w:val="00B50080"/>
    <w:rsid w:val="00B54730"/>
    <w:rsid w:val="00B576C2"/>
    <w:rsid w:val="00B74FB8"/>
    <w:rsid w:val="00B86195"/>
    <w:rsid w:val="00BC004C"/>
    <w:rsid w:val="00BD22EA"/>
    <w:rsid w:val="00BD38CB"/>
    <w:rsid w:val="00BD4AE9"/>
    <w:rsid w:val="00BD4C55"/>
    <w:rsid w:val="00BD67F5"/>
    <w:rsid w:val="00BE1E2D"/>
    <w:rsid w:val="00BE2FD8"/>
    <w:rsid w:val="00BE3F31"/>
    <w:rsid w:val="00BF0BD6"/>
    <w:rsid w:val="00BF1535"/>
    <w:rsid w:val="00BF783C"/>
    <w:rsid w:val="00C11A0A"/>
    <w:rsid w:val="00C26108"/>
    <w:rsid w:val="00C31486"/>
    <w:rsid w:val="00C36487"/>
    <w:rsid w:val="00C422CE"/>
    <w:rsid w:val="00C43ED1"/>
    <w:rsid w:val="00C47C5D"/>
    <w:rsid w:val="00C504A8"/>
    <w:rsid w:val="00C5645D"/>
    <w:rsid w:val="00C71E09"/>
    <w:rsid w:val="00C81D75"/>
    <w:rsid w:val="00C959FD"/>
    <w:rsid w:val="00CA3046"/>
    <w:rsid w:val="00CA42DB"/>
    <w:rsid w:val="00CA5B2A"/>
    <w:rsid w:val="00CB3639"/>
    <w:rsid w:val="00CD535F"/>
    <w:rsid w:val="00CE61EB"/>
    <w:rsid w:val="00CF40E7"/>
    <w:rsid w:val="00CF583D"/>
    <w:rsid w:val="00CF798B"/>
    <w:rsid w:val="00D152A6"/>
    <w:rsid w:val="00D24F88"/>
    <w:rsid w:val="00D26FF5"/>
    <w:rsid w:val="00D30DB4"/>
    <w:rsid w:val="00D3625B"/>
    <w:rsid w:val="00D56505"/>
    <w:rsid w:val="00D632C0"/>
    <w:rsid w:val="00D70A56"/>
    <w:rsid w:val="00D7108A"/>
    <w:rsid w:val="00D76A73"/>
    <w:rsid w:val="00D974FA"/>
    <w:rsid w:val="00DB1AA4"/>
    <w:rsid w:val="00DB7740"/>
    <w:rsid w:val="00DC498B"/>
    <w:rsid w:val="00E038FF"/>
    <w:rsid w:val="00E05D46"/>
    <w:rsid w:val="00E13BE1"/>
    <w:rsid w:val="00E1746A"/>
    <w:rsid w:val="00E429BF"/>
    <w:rsid w:val="00E46383"/>
    <w:rsid w:val="00E77075"/>
    <w:rsid w:val="00EA6C5E"/>
    <w:rsid w:val="00EA6DD8"/>
    <w:rsid w:val="00EB691D"/>
    <w:rsid w:val="00EB7ACC"/>
    <w:rsid w:val="00EE1D97"/>
    <w:rsid w:val="00EE4978"/>
    <w:rsid w:val="00EF070B"/>
    <w:rsid w:val="00EF6751"/>
    <w:rsid w:val="00F32192"/>
    <w:rsid w:val="00F51DE3"/>
    <w:rsid w:val="00F60BBE"/>
    <w:rsid w:val="00F74BCA"/>
    <w:rsid w:val="00F75411"/>
    <w:rsid w:val="00F80E13"/>
    <w:rsid w:val="00F84001"/>
    <w:rsid w:val="00F905F7"/>
    <w:rsid w:val="00FB65F1"/>
    <w:rsid w:val="00FC75E9"/>
    <w:rsid w:val="00FD25CF"/>
    <w:rsid w:val="00FD2703"/>
    <w:rsid w:val="00FE066F"/>
    <w:rsid w:val="00FF0252"/>
    <w:rsid w:val="00FF569D"/>
    <w:rsid w:val="00FF7BF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250A5"/>
  <w15:docId w15:val="{4AE70F56-E857-480C-8903-D154E8956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5F2FF4"/>
    <w:rPr>
      <w:color w:val="0563C1" w:themeColor="hyperlink"/>
      <w:u w:val="single"/>
    </w:rPr>
  </w:style>
  <w:style w:type="character" w:customStyle="1" w:styleId="UnresolvedMention1">
    <w:name w:val="Unresolved Mention1"/>
    <w:basedOn w:val="DefaultParagraphFont"/>
    <w:uiPriority w:val="99"/>
    <w:semiHidden/>
    <w:unhideWhenUsed/>
    <w:rsid w:val="005F2FF4"/>
    <w:rPr>
      <w:color w:val="605E5C"/>
      <w:shd w:val="clear" w:color="auto" w:fill="E1DFDD"/>
    </w:rPr>
  </w:style>
  <w:style w:type="character" w:customStyle="1" w:styleId="NoSpacingChar">
    <w:name w:val="No Spacing Char"/>
    <w:link w:val="NoSpacing"/>
    <w:uiPriority w:val="1"/>
    <w:locked/>
    <w:rsid w:val="00A8147C"/>
  </w:style>
  <w:style w:type="paragraph" w:styleId="NoSpacing">
    <w:name w:val="No Spacing"/>
    <w:link w:val="NoSpacingChar"/>
    <w:uiPriority w:val="1"/>
    <w:qFormat/>
    <w:rsid w:val="00A8147C"/>
    <w:pPr>
      <w:spacing w:after="0" w:line="240" w:lineRule="auto"/>
    </w:pPr>
  </w:style>
  <w:style w:type="character" w:customStyle="1" w:styleId="ListParagraphChar">
    <w:name w:val="List Paragraph Char"/>
    <w:aliases w:val="Indented Paragraph Char,Bullet 1 Char,Use Case List Paragraph Char,b1 Char,Bullet for no #'s Char,B1 Char,list1 Char,List Paragraph Char Char Char,Number_1 Char,Normal Sentence Char,Colorful List - Accent 11 Char,ListPar1 Char"/>
    <w:link w:val="ListParagraph"/>
    <w:uiPriority w:val="34"/>
    <w:qFormat/>
    <w:locked/>
    <w:rsid w:val="00A8147C"/>
  </w:style>
  <w:style w:type="paragraph" w:styleId="ListParagraph">
    <w:name w:val="List Paragraph"/>
    <w:aliases w:val="Indented Paragraph,Bullet 1,Use Case List Paragraph,b1,Bullet for no #'s,B1,list1,List Paragraph Char Char,Number_1,Normal Sentence,Colorful List - Accent 11,ListPar1,new,SGLText List Paragraph,List Paragraph2,List Paragraph11,lp1,Puces"/>
    <w:basedOn w:val="Normal"/>
    <w:link w:val="ListParagraphChar"/>
    <w:uiPriority w:val="34"/>
    <w:qFormat/>
    <w:rsid w:val="00A8147C"/>
    <w:pPr>
      <w:spacing w:line="256" w:lineRule="auto"/>
      <w:ind w:left="720"/>
      <w:contextualSpacing/>
    </w:pPr>
  </w:style>
  <w:style w:type="character" w:customStyle="1" w:styleId="hl">
    <w:name w:val="hl"/>
    <w:basedOn w:val="DefaultParagraphFont"/>
    <w:rsid w:val="00CF4B24"/>
  </w:style>
  <w:style w:type="paragraph" w:styleId="BalloonText">
    <w:name w:val="Balloon Text"/>
    <w:basedOn w:val="Normal"/>
    <w:link w:val="BalloonTextChar"/>
    <w:uiPriority w:val="99"/>
    <w:semiHidden/>
    <w:unhideWhenUsed/>
    <w:rsid w:val="008C27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2760"/>
    <w:rPr>
      <w:rFonts w:ascii="Tahoma" w:hAnsi="Tahoma" w:cs="Tahoma"/>
      <w:sz w:val="16"/>
      <w:szCs w:val="16"/>
    </w:rPr>
  </w:style>
  <w:style w:type="paragraph" w:customStyle="1" w:styleId="BodyA">
    <w:name w:val="Body A"/>
    <w:rsid w:val="004E583A"/>
    <w:pPr>
      <w:pBdr>
        <w:top w:val="nil"/>
        <w:left w:val="nil"/>
        <w:bottom w:val="nil"/>
        <w:right w:val="nil"/>
        <w:between w:val="nil"/>
        <w:bar w:val="nil"/>
      </w:pBdr>
    </w:pPr>
    <w:rPr>
      <w:rFonts w:eastAsia="Arial Unicode MS" w:cs="Arial Unicode MS"/>
      <w:color w:val="000000"/>
      <w:u w:color="000000"/>
      <w:bdr w:val="nil"/>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F74BCA"/>
    <w:pPr>
      <w:spacing w:after="0" w:line="240" w:lineRule="auto"/>
    </w:pPr>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CA3046"/>
    <w:pPr>
      <w:widowControl w:val="0"/>
      <w:autoSpaceDE w:val="0"/>
      <w:autoSpaceDN w:val="0"/>
      <w:spacing w:before="89" w:after="0" w:line="240" w:lineRule="auto"/>
      <w:ind w:left="4349" w:hanging="182"/>
    </w:pPr>
    <w:rPr>
      <w:rFonts w:ascii="Tahoma" w:eastAsia="Tahoma" w:hAnsi="Tahoma" w:cs="Tahoma"/>
      <w:sz w:val="17"/>
      <w:szCs w:val="17"/>
      <w:lang w:val="en-US" w:eastAsia="en-US"/>
    </w:rPr>
  </w:style>
  <w:style w:type="character" w:customStyle="1" w:styleId="BodyTextChar">
    <w:name w:val="Body Text Char"/>
    <w:basedOn w:val="DefaultParagraphFont"/>
    <w:link w:val="BodyText"/>
    <w:uiPriority w:val="1"/>
    <w:rsid w:val="00CA3046"/>
    <w:rPr>
      <w:rFonts w:ascii="Tahoma" w:eastAsia="Tahoma" w:hAnsi="Tahoma" w:cs="Tahoma"/>
      <w:sz w:val="17"/>
      <w:szCs w:val="17"/>
      <w:lang w:val="en-US" w:eastAsia="en-US"/>
    </w:rPr>
  </w:style>
  <w:style w:type="paragraph" w:styleId="NormalWeb">
    <w:name w:val="Normal (Web)"/>
    <w:aliases w:val="Normal (Web) Char Char Char Char Char Char Char"/>
    <w:basedOn w:val="Normal"/>
    <w:uiPriority w:val="99"/>
    <w:unhideWhenUsed/>
    <w:rsid w:val="00312B1B"/>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UnresolvedMention">
    <w:name w:val="Unresolved Mention"/>
    <w:basedOn w:val="DefaultParagraphFont"/>
    <w:uiPriority w:val="99"/>
    <w:semiHidden/>
    <w:unhideWhenUsed/>
    <w:rsid w:val="006D664D"/>
    <w:rPr>
      <w:color w:val="605E5C"/>
      <w:shd w:val="clear" w:color="auto" w:fill="E1DFDD"/>
    </w:rPr>
  </w:style>
  <w:style w:type="paragraph" w:customStyle="1" w:styleId="TableParagraph">
    <w:name w:val="Table Paragraph"/>
    <w:basedOn w:val="Normal"/>
    <w:uiPriority w:val="1"/>
    <w:qFormat/>
    <w:rsid w:val="00C81D75"/>
    <w:pPr>
      <w:widowControl w:val="0"/>
      <w:autoSpaceDE w:val="0"/>
      <w:autoSpaceDN w:val="0"/>
      <w:spacing w:after="0" w:line="248" w:lineRule="exact"/>
      <w:ind w:left="107"/>
    </w:pPr>
    <w:rPr>
      <w:lang w:val="en-US" w:eastAsia="en-US"/>
    </w:rPr>
  </w:style>
  <w:style w:type="character" w:styleId="IntenseEmphasis">
    <w:name w:val="Intense Emphasis"/>
    <w:basedOn w:val="DefaultParagraphFont"/>
    <w:uiPriority w:val="21"/>
    <w:qFormat/>
    <w:rsid w:val="00316B66"/>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23403">
      <w:bodyDiv w:val="1"/>
      <w:marLeft w:val="0"/>
      <w:marRight w:val="0"/>
      <w:marTop w:val="0"/>
      <w:marBottom w:val="0"/>
      <w:divBdr>
        <w:top w:val="none" w:sz="0" w:space="0" w:color="auto"/>
        <w:left w:val="none" w:sz="0" w:space="0" w:color="auto"/>
        <w:bottom w:val="none" w:sz="0" w:space="0" w:color="auto"/>
        <w:right w:val="none" w:sz="0" w:space="0" w:color="auto"/>
      </w:divBdr>
    </w:div>
    <w:div w:id="42368111">
      <w:bodyDiv w:val="1"/>
      <w:marLeft w:val="0"/>
      <w:marRight w:val="0"/>
      <w:marTop w:val="0"/>
      <w:marBottom w:val="0"/>
      <w:divBdr>
        <w:top w:val="none" w:sz="0" w:space="0" w:color="auto"/>
        <w:left w:val="none" w:sz="0" w:space="0" w:color="auto"/>
        <w:bottom w:val="none" w:sz="0" w:space="0" w:color="auto"/>
        <w:right w:val="none" w:sz="0" w:space="0" w:color="auto"/>
      </w:divBdr>
    </w:div>
    <w:div w:id="224684129">
      <w:bodyDiv w:val="1"/>
      <w:marLeft w:val="0"/>
      <w:marRight w:val="0"/>
      <w:marTop w:val="0"/>
      <w:marBottom w:val="0"/>
      <w:divBdr>
        <w:top w:val="none" w:sz="0" w:space="0" w:color="auto"/>
        <w:left w:val="none" w:sz="0" w:space="0" w:color="auto"/>
        <w:bottom w:val="none" w:sz="0" w:space="0" w:color="auto"/>
        <w:right w:val="none" w:sz="0" w:space="0" w:color="auto"/>
      </w:divBdr>
    </w:div>
    <w:div w:id="275647582">
      <w:bodyDiv w:val="1"/>
      <w:marLeft w:val="0"/>
      <w:marRight w:val="0"/>
      <w:marTop w:val="0"/>
      <w:marBottom w:val="0"/>
      <w:divBdr>
        <w:top w:val="none" w:sz="0" w:space="0" w:color="auto"/>
        <w:left w:val="none" w:sz="0" w:space="0" w:color="auto"/>
        <w:bottom w:val="none" w:sz="0" w:space="0" w:color="auto"/>
        <w:right w:val="none" w:sz="0" w:space="0" w:color="auto"/>
      </w:divBdr>
    </w:div>
    <w:div w:id="327056116">
      <w:bodyDiv w:val="1"/>
      <w:marLeft w:val="0"/>
      <w:marRight w:val="0"/>
      <w:marTop w:val="0"/>
      <w:marBottom w:val="0"/>
      <w:divBdr>
        <w:top w:val="none" w:sz="0" w:space="0" w:color="auto"/>
        <w:left w:val="none" w:sz="0" w:space="0" w:color="auto"/>
        <w:bottom w:val="none" w:sz="0" w:space="0" w:color="auto"/>
        <w:right w:val="none" w:sz="0" w:space="0" w:color="auto"/>
      </w:divBdr>
    </w:div>
    <w:div w:id="454376289">
      <w:bodyDiv w:val="1"/>
      <w:marLeft w:val="0"/>
      <w:marRight w:val="0"/>
      <w:marTop w:val="0"/>
      <w:marBottom w:val="0"/>
      <w:divBdr>
        <w:top w:val="none" w:sz="0" w:space="0" w:color="auto"/>
        <w:left w:val="none" w:sz="0" w:space="0" w:color="auto"/>
        <w:bottom w:val="none" w:sz="0" w:space="0" w:color="auto"/>
        <w:right w:val="none" w:sz="0" w:space="0" w:color="auto"/>
      </w:divBdr>
    </w:div>
    <w:div w:id="477495469">
      <w:bodyDiv w:val="1"/>
      <w:marLeft w:val="0"/>
      <w:marRight w:val="0"/>
      <w:marTop w:val="0"/>
      <w:marBottom w:val="0"/>
      <w:divBdr>
        <w:top w:val="none" w:sz="0" w:space="0" w:color="auto"/>
        <w:left w:val="none" w:sz="0" w:space="0" w:color="auto"/>
        <w:bottom w:val="none" w:sz="0" w:space="0" w:color="auto"/>
        <w:right w:val="none" w:sz="0" w:space="0" w:color="auto"/>
      </w:divBdr>
    </w:div>
    <w:div w:id="487791726">
      <w:bodyDiv w:val="1"/>
      <w:marLeft w:val="0"/>
      <w:marRight w:val="0"/>
      <w:marTop w:val="0"/>
      <w:marBottom w:val="0"/>
      <w:divBdr>
        <w:top w:val="none" w:sz="0" w:space="0" w:color="auto"/>
        <w:left w:val="none" w:sz="0" w:space="0" w:color="auto"/>
        <w:bottom w:val="none" w:sz="0" w:space="0" w:color="auto"/>
        <w:right w:val="none" w:sz="0" w:space="0" w:color="auto"/>
      </w:divBdr>
    </w:div>
    <w:div w:id="532114972">
      <w:bodyDiv w:val="1"/>
      <w:marLeft w:val="0"/>
      <w:marRight w:val="0"/>
      <w:marTop w:val="0"/>
      <w:marBottom w:val="0"/>
      <w:divBdr>
        <w:top w:val="none" w:sz="0" w:space="0" w:color="auto"/>
        <w:left w:val="none" w:sz="0" w:space="0" w:color="auto"/>
        <w:bottom w:val="none" w:sz="0" w:space="0" w:color="auto"/>
        <w:right w:val="none" w:sz="0" w:space="0" w:color="auto"/>
      </w:divBdr>
    </w:div>
    <w:div w:id="688487116">
      <w:bodyDiv w:val="1"/>
      <w:marLeft w:val="0"/>
      <w:marRight w:val="0"/>
      <w:marTop w:val="0"/>
      <w:marBottom w:val="0"/>
      <w:divBdr>
        <w:top w:val="none" w:sz="0" w:space="0" w:color="auto"/>
        <w:left w:val="none" w:sz="0" w:space="0" w:color="auto"/>
        <w:bottom w:val="none" w:sz="0" w:space="0" w:color="auto"/>
        <w:right w:val="none" w:sz="0" w:space="0" w:color="auto"/>
      </w:divBdr>
    </w:div>
    <w:div w:id="728454021">
      <w:bodyDiv w:val="1"/>
      <w:marLeft w:val="0"/>
      <w:marRight w:val="0"/>
      <w:marTop w:val="0"/>
      <w:marBottom w:val="0"/>
      <w:divBdr>
        <w:top w:val="none" w:sz="0" w:space="0" w:color="auto"/>
        <w:left w:val="none" w:sz="0" w:space="0" w:color="auto"/>
        <w:bottom w:val="none" w:sz="0" w:space="0" w:color="auto"/>
        <w:right w:val="none" w:sz="0" w:space="0" w:color="auto"/>
      </w:divBdr>
    </w:div>
    <w:div w:id="731536368">
      <w:bodyDiv w:val="1"/>
      <w:marLeft w:val="0"/>
      <w:marRight w:val="0"/>
      <w:marTop w:val="0"/>
      <w:marBottom w:val="0"/>
      <w:divBdr>
        <w:top w:val="none" w:sz="0" w:space="0" w:color="auto"/>
        <w:left w:val="none" w:sz="0" w:space="0" w:color="auto"/>
        <w:bottom w:val="none" w:sz="0" w:space="0" w:color="auto"/>
        <w:right w:val="none" w:sz="0" w:space="0" w:color="auto"/>
      </w:divBdr>
    </w:div>
    <w:div w:id="767820525">
      <w:bodyDiv w:val="1"/>
      <w:marLeft w:val="0"/>
      <w:marRight w:val="0"/>
      <w:marTop w:val="0"/>
      <w:marBottom w:val="0"/>
      <w:divBdr>
        <w:top w:val="none" w:sz="0" w:space="0" w:color="auto"/>
        <w:left w:val="none" w:sz="0" w:space="0" w:color="auto"/>
        <w:bottom w:val="none" w:sz="0" w:space="0" w:color="auto"/>
        <w:right w:val="none" w:sz="0" w:space="0" w:color="auto"/>
      </w:divBdr>
    </w:div>
    <w:div w:id="1016229681">
      <w:bodyDiv w:val="1"/>
      <w:marLeft w:val="0"/>
      <w:marRight w:val="0"/>
      <w:marTop w:val="0"/>
      <w:marBottom w:val="0"/>
      <w:divBdr>
        <w:top w:val="none" w:sz="0" w:space="0" w:color="auto"/>
        <w:left w:val="none" w:sz="0" w:space="0" w:color="auto"/>
        <w:bottom w:val="none" w:sz="0" w:space="0" w:color="auto"/>
        <w:right w:val="none" w:sz="0" w:space="0" w:color="auto"/>
      </w:divBdr>
    </w:div>
    <w:div w:id="1056440814">
      <w:bodyDiv w:val="1"/>
      <w:marLeft w:val="0"/>
      <w:marRight w:val="0"/>
      <w:marTop w:val="0"/>
      <w:marBottom w:val="0"/>
      <w:divBdr>
        <w:top w:val="none" w:sz="0" w:space="0" w:color="auto"/>
        <w:left w:val="none" w:sz="0" w:space="0" w:color="auto"/>
        <w:bottom w:val="none" w:sz="0" w:space="0" w:color="auto"/>
        <w:right w:val="none" w:sz="0" w:space="0" w:color="auto"/>
      </w:divBdr>
    </w:div>
    <w:div w:id="1079983527">
      <w:bodyDiv w:val="1"/>
      <w:marLeft w:val="0"/>
      <w:marRight w:val="0"/>
      <w:marTop w:val="0"/>
      <w:marBottom w:val="0"/>
      <w:divBdr>
        <w:top w:val="none" w:sz="0" w:space="0" w:color="auto"/>
        <w:left w:val="none" w:sz="0" w:space="0" w:color="auto"/>
        <w:bottom w:val="none" w:sz="0" w:space="0" w:color="auto"/>
        <w:right w:val="none" w:sz="0" w:space="0" w:color="auto"/>
      </w:divBdr>
    </w:div>
    <w:div w:id="1238713722">
      <w:bodyDiv w:val="1"/>
      <w:marLeft w:val="0"/>
      <w:marRight w:val="0"/>
      <w:marTop w:val="0"/>
      <w:marBottom w:val="0"/>
      <w:divBdr>
        <w:top w:val="none" w:sz="0" w:space="0" w:color="auto"/>
        <w:left w:val="none" w:sz="0" w:space="0" w:color="auto"/>
        <w:bottom w:val="none" w:sz="0" w:space="0" w:color="auto"/>
        <w:right w:val="none" w:sz="0" w:space="0" w:color="auto"/>
      </w:divBdr>
      <w:divsChild>
        <w:div w:id="1271935748">
          <w:marLeft w:val="0"/>
          <w:marRight w:val="0"/>
          <w:marTop w:val="0"/>
          <w:marBottom w:val="0"/>
          <w:divBdr>
            <w:top w:val="none" w:sz="0" w:space="0" w:color="auto"/>
            <w:left w:val="none" w:sz="0" w:space="0" w:color="auto"/>
            <w:bottom w:val="none" w:sz="0" w:space="0" w:color="auto"/>
            <w:right w:val="none" w:sz="0" w:space="0" w:color="auto"/>
          </w:divBdr>
          <w:divsChild>
            <w:div w:id="179398111">
              <w:marLeft w:val="0"/>
              <w:marRight w:val="0"/>
              <w:marTop w:val="0"/>
              <w:marBottom w:val="0"/>
              <w:divBdr>
                <w:top w:val="none" w:sz="0" w:space="0" w:color="auto"/>
                <w:left w:val="none" w:sz="0" w:space="0" w:color="auto"/>
                <w:bottom w:val="none" w:sz="0" w:space="0" w:color="auto"/>
                <w:right w:val="none" w:sz="0" w:space="0" w:color="auto"/>
              </w:divBdr>
              <w:divsChild>
                <w:div w:id="2060322213">
                  <w:marLeft w:val="0"/>
                  <w:marRight w:val="0"/>
                  <w:marTop w:val="0"/>
                  <w:marBottom w:val="0"/>
                  <w:divBdr>
                    <w:top w:val="none" w:sz="0" w:space="0" w:color="auto"/>
                    <w:left w:val="none" w:sz="0" w:space="0" w:color="auto"/>
                    <w:bottom w:val="none" w:sz="0" w:space="0" w:color="auto"/>
                    <w:right w:val="none" w:sz="0" w:space="0" w:color="auto"/>
                  </w:divBdr>
                  <w:divsChild>
                    <w:div w:id="209003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414712">
          <w:marLeft w:val="0"/>
          <w:marRight w:val="0"/>
          <w:marTop w:val="0"/>
          <w:marBottom w:val="0"/>
          <w:divBdr>
            <w:top w:val="none" w:sz="0" w:space="0" w:color="auto"/>
            <w:left w:val="none" w:sz="0" w:space="0" w:color="auto"/>
            <w:bottom w:val="none" w:sz="0" w:space="0" w:color="auto"/>
            <w:right w:val="none" w:sz="0" w:space="0" w:color="auto"/>
          </w:divBdr>
          <w:divsChild>
            <w:div w:id="669018157">
              <w:marLeft w:val="0"/>
              <w:marRight w:val="0"/>
              <w:marTop w:val="0"/>
              <w:marBottom w:val="0"/>
              <w:divBdr>
                <w:top w:val="none" w:sz="0" w:space="0" w:color="auto"/>
                <w:left w:val="none" w:sz="0" w:space="0" w:color="auto"/>
                <w:bottom w:val="none" w:sz="0" w:space="0" w:color="auto"/>
                <w:right w:val="none" w:sz="0" w:space="0" w:color="auto"/>
              </w:divBdr>
              <w:divsChild>
                <w:div w:id="1735659519">
                  <w:marLeft w:val="0"/>
                  <w:marRight w:val="0"/>
                  <w:marTop w:val="0"/>
                  <w:marBottom w:val="0"/>
                  <w:divBdr>
                    <w:top w:val="none" w:sz="0" w:space="0" w:color="auto"/>
                    <w:left w:val="none" w:sz="0" w:space="0" w:color="auto"/>
                    <w:bottom w:val="none" w:sz="0" w:space="0" w:color="auto"/>
                    <w:right w:val="none" w:sz="0" w:space="0" w:color="auto"/>
                  </w:divBdr>
                  <w:divsChild>
                    <w:div w:id="121261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389845">
      <w:bodyDiv w:val="1"/>
      <w:marLeft w:val="0"/>
      <w:marRight w:val="0"/>
      <w:marTop w:val="0"/>
      <w:marBottom w:val="0"/>
      <w:divBdr>
        <w:top w:val="none" w:sz="0" w:space="0" w:color="auto"/>
        <w:left w:val="none" w:sz="0" w:space="0" w:color="auto"/>
        <w:bottom w:val="none" w:sz="0" w:space="0" w:color="auto"/>
        <w:right w:val="none" w:sz="0" w:space="0" w:color="auto"/>
      </w:divBdr>
    </w:div>
    <w:div w:id="1435856385">
      <w:bodyDiv w:val="1"/>
      <w:marLeft w:val="0"/>
      <w:marRight w:val="0"/>
      <w:marTop w:val="0"/>
      <w:marBottom w:val="0"/>
      <w:divBdr>
        <w:top w:val="none" w:sz="0" w:space="0" w:color="auto"/>
        <w:left w:val="none" w:sz="0" w:space="0" w:color="auto"/>
        <w:bottom w:val="none" w:sz="0" w:space="0" w:color="auto"/>
        <w:right w:val="none" w:sz="0" w:space="0" w:color="auto"/>
      </w:divBdr>
    </w:div>
    <w:div w:id="1464232609">
      <w:bodyDiv w:val="1"/>
      <w:marLeft w:val="0"/>
      <w:marRight w:val="0"/>
      <w:marTop w:val="0"/>
      <w:marBottom w:val="0"/>
      <w:divBdr>
        <w:top w:val="none" w:sz="0" w:space="0" w:color="auto"/>
        <w:left w:val="none" w:sz="0" w:space="0" w:color="auto"/>
        <w:bottom w:val="none" w:sz="0" w:space="0" w:color="auto"/>
        <w:right w:val="none" w:sz="0" w:space="0" w:color="auto"/>
      </w:divBdr>
    </w:div>
    <w:div w:id="1476482859">
      <w:bodyDiv w:val="1"/>
      <w:marLeft w:val="0"/>
      <w:marRight w:val="0"/>
      <w:marTop w:val="0"/>
      <w:marBottom w:val="0"/>
      <w:divBdr>
        <w:top w:val="none" w:sz="0" w:space="0" w:color="auto"/>
        <w:left w:val="none" w:sz="0" w:space="0" w:color="auto"/>
        <w:bottom w:val="none" w:sz="0" w:space="0" w:color="auto"/>
        <w:right w:val="none" w:sz="0" w:space="0" w:color="auto"/>
      </w:divBdr>
      <w:divsChild>
        <w:div w:id="208421231">
          <w:marLeft w:val="0"/>
          <w:marRight w:val="0"/>
          <w:marTop w:val="0"/>
          <w:marBottom w:val="0"/>
          <w:divBdr>
            <w:top w:val="none" w:sz="0" w:space="0" w:color="auto"/>
            <w:left w:val="none" w:sz="0" w:space="0" w:color="auto"/>
            <w:bottom w:val="none" w:sz="0" w:space="0" w:color="auto"/>
            <w:right w:val="none" w:sz="0" w:space="0" w:color="auto"/>
          </w:divBdr>
          <w:divsChild>
            <w:div w:id="2056080296">
              <w:marLeft w:val="0"/>
              <w:marRight w:val="0"/>
              <w:marTop w:val="0"/>
              <w:marBottom w:val="0"/>
              <w:divBdr>
                <w:top w:val="none" w:sz="0" w:space="0" w:color="auto"/>
                <w:left w:val="none" w:sz="0" w:space="0" w:color="auto"/>
                <w:bottom w:val="none" w:sz="0" w:space="0" w:color="auto"/>
                <w:right w:val="none" w:sz="0" w:space="0" w:color="auto"/>
              </w:divBdr>
              <w:divsChild>
                <w:div w:id="1821773494">
                  <w:marLeft w:val="0"/>
                  <w:marRight w:val="0"/>
                  <w:marTop w:val="0"/>
                  <w:marBottom w:val="0"/>
                  <w:divBdr>
                    <w:top w:val="none" w:sz="0" w:space="0" w:color="auto"/>
                    <w:left w:val="none" w:sz="0" w:space="0" w:color="auto"/>
                    <w:bottom w:val="none" w:sz="0" w:space="0" w:color="auto"/>
                    <w:right w:val="none" w:sz="0" w:space="0" w:color="auto"/>
                  </w:divBdr>
                  <w:divsChild>
                    <w:div w:id="125589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646801">
          <w:marLeft w:val="0"/>
          <w:marRight w:val="0"/>
          <w:marTop w:val="0"/>
          <w:marBottom w:val="0"/>
          <w:divBdr>
            <w:top w:val="none" w:sz="0" w:space="0" w:color="auto"/>
            <w:left w:val="none" w:sz="0" w:space="0" w:color="auto"/>
            <w:bottom w:val="none" w:sz="0" w:space="0" w:color="auto"/>
            <w:right w:val="none" w:sz="0" w:space="0" w:color="auto"/>
          </w:divBdr>
          <w:divsChild>
            <w:div w:id="1345093407">
              <w:marLeft w:val="0"/>
              <w:marRight w:val="0"/>
              <w:marTop w:val="0"/>
              <w:marBottom w:val="0"/>
              <w:divBdr>
                <w:top w:val="none" w:sz="0" w:space="0" w:color="auto"/>
                <w:left w:val="none" w:sz="0" w:space="0" w:color="auto"/>
                <w:bottom w:val="none" w:sz="0" w:space="0" w:color="auto"/>
                <w:right w:val="none" w:sz="0" w:space="0" w:color="auto"/>
              </w:divBdr>
              <w:divsChild>
                <w:div w:id="402528179">
                  <w:marLeft w:val="0"/>
                  <w:marRight w:val="0"/>
                  <w:marTop w:val="0"/>
                  <w:marBottom w:val="0"/>
                  <w:divBdr>
                    <w:top w:val="none" w:sz="0" w:space="0" w:color="auto"/>
                    <w:left w:val="none" w:sz="0" w:space="0" w:color="auto"/>
                    <w:bottom w:val="none" w:sz="0" w:space="0" w:color="auto"/>
                    <w:right w:val="none" w:sz="0" w:space="0" w:color="auto"/>
                  </w:divBdr>
                  <w:divsChild>
                    <w:div w:id="180954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875335">
      <w:bodyDiv w:val="1"/>
      <w:marLeft w:val="0"/>
      <w:marRight w:val="0"/>
      <w:marTop w:val="0"/>
      <w:marBottom w:val="0"/>
      <w:divBdr>
        <w:top w:val="none" w:sz="0" w:space="0" w:color="auto"/>
        <w:left w:val="none" w:sz="0" w:space="0" w:color="auto"/>
        <w:bottom w:val="none" w:sz="0" w:space="0" w:color="auto"/>
        <w:right w:val="none" w:sz="0" w:space="0" w:color="auto"/>
      </w:divBdr>
    </w:div>
    <w:div w:id="1587228406">
      <w:bodyDiv w:val="1"/>
      <w:marLeft w:val="0"/>
      <w:marRight w:val="0"/>
      <w:marTop w:val="0"/>
      <w:marBottom w:val="0"/>
      <w:divBdr>
        <w:top w:val="none" w:sz="0" w:space="0" w:color="auto"/>
        <w:left w:val="none" w:sz="0" w:space="0" w:color="auto"/>
        <w:bottom w:val="none" w:sz="0" w:space="0" w:color="auto"/>
        <w:right w:val="none" w:sz="0" w:space="0" w:color="auto"/>
      </w:divBdr>
    </w:div>
    <w:div w:id="1594167330">
      <w:bodyDiv w:val="1"/>
      <w:marLeft w:val="0"/>
      <w:marRight w:val="0"/>
      <w:marTop w:val="0"/>
      <w:marBottom w:val="0"/>
      <w:divBdr>
        <w:top w:val="none" w:sz="0" w:space="0" w:color="auto"/>
        <w:left w:val="none" w:sz="0" w:space="0" w:color="auto"/>
        <w:bottom w:val="none" w:sz="0" w:space="0" w:color="auto"/>
        <w:right w:val="none" w:sz="0" w:space="0" w:color="auto"/>
      </w:divBdr>
    </w:div>
    <w:div w:id="1657418119">
      <w:bodyDiv w:val="1"/>
      <w:marLeft w:val="0"/>
      <w:marRight w:val="0"/>
      <w:marTop w:val="0"/>
      <w:marBottom w:val="0"/>
      <w:divBdr>
        <w:top w:val="none" w:sz="0" w:space="0" w:color="auto"/>
        <w:left w:val="none" w:sz="0" w:space="0" w:color="auto"/>
        <w:bottom w:val="none" w:sz="0" w:space="0" w:color="auto"/>
        <w:right w:val="none" w:sz="0" w:space="0" w:color="auto"/>
      </w:divBdr>
    </w:div>
    <w:div w:id="1908567718">
      <w:bodyDiv w:val="1"/>
      <w:marLeft w:val="0"/>
      <w:marRight w:val="0"/>
      <w:marTop w:val="0"/>
      <w:marBottom w:val="0"/>
      <w:divBdr>
        <w:top w:val="none" w:sz="0" w:space="0" w:color="auto"/>
        <w:left w:val="none" w:sz="0" w:space="0" w:color="auto"/>
        <w:bottom w:val="none" w:sz="0" w:space="0" w:color="auto"/>
        <w:right w:val="none" w:sz="0" w:space="0" w:color="auto"/>
      </w:divBdr>
    </w:div>
    <w:div w:id="2052340932">
      <w:bodyDiv w:val="1"/>
      <w:marLeft w:val="0"/>
      <w:marRight w:val="0"/>
      <w:marTop w:val="0"/>
      <w:marBottom w:val="0"/>
      <w:divBdr>
        <w:top w:val="none" w:sz="0" w:space="0" w:color="auto"/>
        <w:left w:val="none" w:sz="0" w:space="0" w:color="auto"/>
        <w:bottom w:val="none" w:sz="0" w:space="0" w:color="auto"/>
        <w:right w:val="none" w:sz="0" w:space="0" w:color="auto"/>
      </w:divBdr>
    </w:div>
    <w:div w:id="21210222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qbLbeCzXT8Qk3m6M4Pe9bVXuWA==">CgMxLjAyCWlkLmdqZGd4czIJaC4zMGowemxsOAByGWlkOjRiTzhQVTlEazhjQUFBQUFBQUNkVlE=</go:docsCustomData>
</go:gDocsCustomXmlDataStorage>
</file>

<file path=customXml/itemProps1.xml><?xml version="1.0" encoding="utf-8"?>
<ds:datastoreItem xmlns:ds="http://schemas.openxmlformats.org/officeDocument/2006/customXml" ds:itemID="{50BEED59-75DF-4ADB-9ADD-F915F204E5A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2389</Words>
  <Characters>13619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User1</dc:creator>
  <cp:lastModifiedBy>Shiva Sai Putta</cp:lastModifiedBy>
  <cp:revision>2</cp:revision>
  <cp:lastPrinted>2023-11-07T20:56:00Z</cp:lastPrinted>
  <dcterms:created xsi:type="dcterms:W3CDTF">2026-01-02T23:23:00Z</dcterms:created>
  <dcterms:modified xsi:type="dcterms:W3CDTF">2026-01-02T23:23:00Z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929521ebba193f76c67a30330cbf589afbfd08ad705a19123b7a5b37cae8823d</vt:lpwstr>
  </property>
</Properties>
</file>