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2C9" w:rsidRDefault="004C1BCA">
      <w:pPr>
        <w:rPr>
          <w:rFonts w:ascii="Segoe UI" w:hAnsi="Segoe UI" w:cs="Segoe UI" w:hint="eastAsia"/>
          <w:color w:val="444444"/>
          <w:szCs w:val="21"/>
          <w:shd w:val="clear" w:color="auto" w:fill="FFFFFF"/>
        </w:rPr>
      </w:pPr>
      <w:r>
        <w:rPr>
          <w:rFonts w:ascii="Segoe UI" w:hAnsi="Segoe UI" w:cs="Segoe UI"/>
          <w:color w:val="444444"/>
          <w:szCs w:val="21"/>
          <w:shd w:val="clear" w:color="auto" w:fill="FFFFFF"/>
        </w:rPr>
        <w:t>网络层是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TCP/IP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的心脏，主要负责终端节点之间的通信，把网络包从源主机发送到目标主机，所以这种通信也叫点对点的通信。这一层主要包含两个协议：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IP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协议和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ICMP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协议，我们先来介绍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 xml:space="preserve"> IP </w:t>
      </w:r>
      <w:r>
        <w:rPr>
          <w:rFonts w:ascii="Segoe UI" w:hAnsi="Segoe UI" w:cs="Segoe UI"/>
          <w:color w:val="444444"/>
          <w:szCs w:val="21"/>
          <w:shd w:val="clear" w:color="auto" w:fill="FFFFFF"/>
        </w:rPr>
        <w:t>协议。</w:t>
      </w:r>
    </w:p>
    <w:p w:rsidR="004C1BCA" w:rsidRDefault="004C1BCA">
      <w:r>
        <w:rPr>
          <w:noProof/>
        </w:rPr>
        <w:drawing>
          <wp:inline distT="0" distB="0" distL="0" distR="0">
            <wp:extent cx="5274310" cy="2664231"/>
            <wp:effectExtent l="19050" t="0" r="2540" b="0"/>
            <wp:docPr id="1" name="图片 1" descr="https://qcdn.xueyuanjun.com/storage/uploads/images/gallery/2019-11/scaled-1680-/image-1572972446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297244625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BCA" w:rsidSect="00790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1BCA"/>
    <w:rsid w:val="001251BC"/>
    <w:rsid w:val="004C1BCA"/>
    <w:rsid w:val="00790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2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1B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1B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3</cp:revision>
  <dcterms:created xsi:type="dcterms:W3CDTF">2020-02-24T13:49:00Z</dcterms:created>
  <dcterms:modified xsi:type="dcterms:W3CDTF">2020-02-25T13:05:00Z</dcterms:modified>
</cp:coreProperties>
</file>