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/>
          <w:kern w:val="2"/>
          <w:sz w:val="2"/>
          <w:szCs w:val="24"/>
          <w14:ligatures w14:val="standardContextual"/>
        </w:rPr>
        <w:id w:val="-1"/>
        <w:docPartObj>
          <w:docPartGallery w:val="AutoText"/>
        </w:docPartObj>
      </w:sdtPr>
      <w:sdtEndPr>
        <w:rPr>
          <w:rFonts w:hint="eastAsia"/>
          <w:kern w:val="2"/>
          <w:sz w:val="24"/>
          <w:szCs w:val="24"/>
          <w14:ligatures w14:val="standardContextual"/>
        </w:rPr>
      </w:sdtEndPr>
      <w:sdtContent>
        <w:p w14:paraId="3E537ED8">
          <w:pPr>
            <w:pStyle w:val="43"/>
            <w:rPr>
              <w:rFonts w:hint="eastAsia"/>
              <w:sz w:val="2"/>
            </w:rPr>
          </w:pPr>
        </w:p>
        <w:p w14:paraId="2435F997">
          <w:pPr>
            <w:rPr>
              <w:rFonts w:hint="eastAsia"/>
            </w:rPr>
          </w:pPr>
          <w: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文本框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8497B0" w:themeColor="text2" w:themeTint="99"/>
                                    <w:sz w:val="52"/>
                                    <w:szCs w:val="52"/>
                                    <w14:textFill>
                                      <w14:solidFill>
                                        <w14:schemeClr w14:val="tx2"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</w14:textFill>
                                  </w:rPr>
                                  <w:alias w:val="标题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8497B0" w:themeColor="text2" w:themeTint="99"/>
                                    <w:sz w:val="52"/>
                                    <w:szCs w:val="52"/>
                                    <w14:textFill>
                                      <w14:solidFill>
                                        <w14:schemeClr w14:val="tx2"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440A7ED3">
                                    <w:pPr>
                                      <w:pStyle w:val="43"/>
                                      <w:rPr>
                                        <w:rFonts w:hint="eastAsia" w:asciiTheme="majorHAnsi" w:hAnsiTheme="majorHAnsi" w:eastAsiaTheme="majorEastAsia" w:cstheme="majorBidi"/>
                                        <w:caps/>
                                        <w:color w:val="8497B0" w:themeColor="text2" w:themeTint="99"/>
                                        <w:sz w:val="68"/>
                                        <w:szCs w:val="68"/>
                                        <w14:textFill>
                                          <w14:solidFill>
                                            <w14:schemeClr w14:val="tx2">
                                              <w14:lumMod w14:val="60000"/>
                                              <w14:lumOff w14:val="40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eastAsiaTheme="majorEastAsia" w:cstheme="majorBidi"/>
                                        <w:caps/>
                                        <w:color w:val="8497B0" w:themeColor="text2" w:themeTint="99"/>
                                        <w:sz w:val="52"/>
                                        <w:szCs w:val="52"/>
                                        <w14:textFill>
                                          <w14:solidFill>
                                            <w14:schemeClr w14:val="tx2">
                                              <w14:lumMod w14:val="60000"/>
                                              <w14:lumOff w14:val="40000"/>
                                            </w14:schemeClr>
                                          </w14:solidFill>
                                        </w14:textFill>
                                      </w:rPr>
                                      <w:t>海赋数字化产业互联网平台系统</w:t>
                                    </w:r>
                                  </w:p>
                                </w:sdtContent>
                              </w:sdt>
                              <w:p w14:paraId="61B03CB1">
                                <w:pPr>
                                  <w:pStyle w:val="43"/>
                                  <w:spacing w:before="120"/>
                                  <w:rPr>
                                    <w:rFonts w:hint="eastAsia"/>
                                    <w:color w:val="4472C4" w:themeColor="accent1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副标题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36"/>
                                        <w:szCs w:val="36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操作手册</w:t>
                                    </w:r>
                                  </w:sdtContent>
                                </w:sdt>
                                <w:r>
                                  <w:rPr>
                                    <w:lang w:val="zh-CN"/>
                                  </w:rPr>
                                  <w:t xml:space="preserve"> </w:t>
                                </w:r>
                              </w:p>
                              <w:p w14:paraId="41153C8D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文本框 60" o:spid="_x0000_s1026" o:spt="202" type="#_x0000_t202" style="position:absolute;left:0pt;height:72pt;width:468pt;mso-position-horizontal:center;mso-position-horizontal-relative:page;mso-position-vertical:top;mso-position-vertical-relative:margin;z-index:251662336;mso-width-relative:page;mso-height-relative:page;mso-width-percent:765;" filled="f" stroked="f" coordsize="21600,21600" o:gfxdata="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MeNDdcAAAAFAQAADwAAAAAAAAABACAAAAAiAAAA&#10;ZHJzL2Rvd25yZXYueG1sUEsBAhQAFAAAAAgAh07iQPwINJpBAgAAdgQAAA4AAAAAAAAAAQAgAAAA&#10;JgEAAGRycy9lMm9Eb2MueG1sUEsFBgAAAAAGAAYAWQEAANkFAAAAAA=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sdt>
                          <w:sdtPr>
                            <w:rPr>
                              <w:rFonts w:asciiTheme="majorHAnsi" w:hAnsiTheme="majorHAnsi" w:eastAsiaTheme="majorEastAsia" w:cstheme="majorBidi"/>
                              <w:caps/>
                              <w:color w:val="8497B0" w:themeColor="text2" w:themeTint="99"/>
                              <w:sz w:val="52"/>
                              <w:szCs w:val="52"/>
                              <w14:textFill>
                                <w14:solidFill>
                                  <w14:schemeClr w14:val="tx2"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  <w:alias w:val="标题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rFonts w:asciiTheme="majorHAnsi" w:hAnsiTheme="majorHAnsi" w:eastAsiaTheme="majorEastAsia" w:cstheme="majorBidi"/>
                              <w:caps/>
                              <w:color w:val="8497B0" w:themeColor="text2" w:themeTint="99"/>
                              <w:sz w:val="52"/>
                              <w:szCs w:val="52"/>
                              <w14:textFill>
                                <w14:solidFill>
                                  <w14:schemeClr w14:val="tx2"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</w:sdtEndPr>
                          <w:sdtContent>
                            <w:p w14:paraId="440A7ED3">
                              <w:pPr>
                                <w:pStyle w:val="43"/>
                                <w:rPr>
                                  <w:rFonts w:hint="eastAsia" w:asciiTheme="majorHAnsi" w:hAnsiTheme="majorHAnsi" w:eastAsiaTheme="majorEastAsia" w:cstheme="majorBidi"/>
                                  <w:caps/>
                                  <w:color w:val="8497B0" w:themeColor="text2" w:themeTint="99"/>
                                  <w:sz w:val="68"/>
                                  <w:szCs w:val="68"/>
                                  <w14:textFill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Theme="majorHAnsi" w:hAnsiTheme="majorHAnsi" w:eastAsiaTheme="majorEastAsia" w:cstheme="majorBidi"/>
                                  <w:caps/>
                                  <w:color w:val="8497B0" w:themeColor="text2" w:themeTint="99"/>
                                  <w:sz w:val="52"/>
                                  <w:szCs w:val="52"/>
                                  <w14:textFill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</w14:textFill>
                                </w:rPr>
                                <w:t>海赋数字化产业互联网平台系统</w:t>
                              </w:r>
                            </w:p>
                          </w:sdtContent>
                        </w:sdt>
                        <w:p w14:paraId="61B03CB1">
                          <w:pPr>
                            <w:pStyle w:val="43"/>
                            <w:spacing w:before="120"/>
                            <w:rPr>
                              <w:rFonts w:hint="eastAsia"/>
                              <w:color w:val="4472C4" w:themeColor="accent1"/>
                              <w:sz w:val="36"/>
                              <w:szCs w:val="36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副标题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36"/>
                                <w:szCs w:val="3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36"/>
                                  <w:szCs w:val="36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操作手册</w:t>
                              </w:r>
                            </w:sdtContent>
                          </w:sdt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</w:p>
                        <w:p w14:paraId="41153C8D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color w:val="4472C4" w:themeColor="accent1"/>
              <w:sz w:val="36"/>
              <w:szCs w:val="36"/>
              <w14:textFill>
                <w14:solidFill>
                  <w14:schemeClr w14:val="accent1"/>
                </w14:solidFill>
              </w14:textFill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655" cy="5696585"/>
                    <wp:effectExtent l="0" t="0" r="0" b="3175"/>
                    <wp:wrapNone/>
                    <wp:docPr id="63" name="组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任意多边形 64"/>
                            <wps:cNvSpPr/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65" name="任意多边形 65"/>
                            <wps:cNvSpPr/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66" name="任意多边形 66"/>
                            <wps:cNvSpPr/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67" name="任意多边形 67"/>
                            <wps:cNvSpPr/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68" name="任意多边形 68"/>
                            <wps:cNvSpPr/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id="组 2" o:spid="_x0000_s1026" o:spt="203" style="position:absolute;left:0pt;margin-left:130.95pt;margin-top:252.55pt;height:448.55pt;width:432.65pt;mso-position-horizontal-relative:page;mso-position-vertical-relative:page;z-index:-251655168;mso-width-relative:page;mso-height-relative:page;mso-width-percent:706;mso-height-percent:566;" coordsize="4329113,4491038" o:gfxdata="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">
                    <o:lock v:ext="edit" aspectratio="t"/>
                    <v:shape id="_x0000_s1026" o:spid="_x0000_s1026" o:spt="100" style="position:absolute;left:1501775;top:0;height:2835275;width:2827338;" filled="t" stroked="f" coordsize="1781,1786" o:gfxdata="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HwCG/&#10;AAAA2wAAAA8AAAAAAAAAAQAgAAAAIgAAAGRycy9kb3ducmV2LnhtbFBLAQIUABQAAAAIAIdO4kAz&#10;LwWeOwAAADkAAAAQAAAAAAAAAAEAIAAAAA4BAABkcnMvc2hhcGV4bWwueG1sUEsFBgAAAAAGAAYA&#10;WwEAALgDAAAAAA==&#10;" path="m4,1786l0,1782,1776,0,1781,5,4,1786xe">
                      <v:path o:connectlocs="6350,2835275;0,2828925;2819400,0;2827338,7937;6350,2835275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782637;top:227013;height:3546475;width:3546475;" filled="t" stroked="f" coordsize="2234,2234" o:gfxdata="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sj+O8AAAA&#10;2wAAAA8AAAAAAAAAAQAgAAAAIgAAAGRycy9kb3ducmV2LnhtbFBLAQIUABQAAAAIAIdO4kAzLwWe&#10;OwAAADkAAAAQAAAAAAAAAAEAIAAAAAsBAABkcnMvc2hhcGV4bWwueG1sUEsFBgAAAAAGAAYAWwEA&#10;ALUDAAAAAA==&#10;" path="m5,2234l0,2229,2229,0,2234,5,5,2234xe">
                      <v:path o:connectlocs="7937,3546475;0,3538537;3538537,0;3546475,7937;7937,3546475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841375;top:109538;height:3487738;width:3487738;" filled="t" stroked="f" coordsize="2197,2197" o:gfxdata="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si0bsAAADb&#10;AAAADwAAAAAAAAABACAAAAAiAAAAZHJzL2Rvd25yZXYueG1sUEsBAhQAFAAAAAgAh07iQDMvBZ47&#10;AAAAOQAAABAAAAAAAAAAAQAgAAAACgEAAGRycy9zaGFwZXhtbC54bWxQSwUGAAAAAAYABgBbAQAA&#10;tAMAAAAA&#10;" path="m9,2197l0,2193,2188,0,2197,10,9,2197xe">
                      <v:path o:connectlocs="14287,3487738;0,3481387;3473450,0;3487738,15875;14287,3487738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1216025;top:498475;height:3121025;width:3113088;" filled="t" stroked="f" coordsize="1961,1966" o:gfxdata="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OWY47sAAADb&#10;AAAADwAAAAAAAAABACAAAAAiAAAAZHJzL2Rvd25yZXYueG1sUEsBAhQAFAAAAAgAh07iQDMvBZ47&#10;AAAAOQAAABAAAAAAAAAAAQAgAAAACgEAAGRycy9zaGFwZXhtbC54bWxQSwUGAAAAAAYABgBbAQAA&#10;tAMAAAAA&#10;" path="m9,1966l0,1957,1952,0,1961,9,9,1966xe">
                      <v:path o:connectlocs="14287,3121025;0,3106737;3098800,0;3113088,14287;14287,3121025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0;top:153988;height:4337050;width:4329113;" filled="t" stroked="f" coordsize="2727,2732" o:gfxdata="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Q4EjS2AAAA2wAAAA8A&#10;AAAAAAAAAQAgAAAAIgAAAGRycy9kb3ducmV2LnhtbFBLAQIUABQAAAAIAIdO4kAzLwWeOwAAADkA&#10;AAAQAAAAAAAAAAEAIAAAAAUBAABkcnMvc2hhcGV4bWwueG1sUEsFBgAAAAAGAAYAWwEAAK8DAAAA&#10;AA==&#10;" path="m0,2732l0,2728,2722,0,2727,5,0,2732xe">
                      <v:path o:connectlocs="0,4337050;0,4330700;4321175,0;4329113,7937;0,4337050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650"/>
                    <wp:effectExtent l="0" t="0" r="0" b="2540"/>
                    <wp:wrapNone/>
                    <wp:docPr id="69" name="文本框 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13D2ED">
                                <w:pPr>
                                  <w:pStyle w:val="43"/>
                                  <w:jc w:val="right"/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  <w:t>版本号：V1.0</w:t>
                                </w:r>
                              </w:p>
                              <w:p w14:paraId="0A07D4B6">
                                <w:pPr>
                                  <w:pStyle w:val="43"/>
                                  <w:jc w:val="right"/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  <w:t>发布日期：YYYY-MM-DD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文本框 67" o:spid="_x0000_s1026" o:spt="202" type="#_x0000_t202" style="position:absolute;left:0pt;height:29.5pt;width:468pt;mso-position-horizontal:center;mso-position-horizontal-relative:page;mso-position-vertical:bottom;mso-position-vertical-relative:margin;z-index:251660288;v-text-anchor:bottom;mso-width-relative:page;mso-height-relative:page;mso-width-percent:765;" filled="f" stroked="f" coordsize="21600,21600" o:gfxdata="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RST0bNQAAAAEAQAADwAAAAAAAAABACAAAAAiAAAAZHJzL2Rvd25y&#10;ZXYueG1sUEsBAhQAFAAAAAgAh07iQDr9GXg7AgAAZgQAAA4AAAAAAAAAAQAgAAAAIwEAAGRycy9l&#10;Mm9Eb2MueG1sUEsFBgAAAAAGAAYAWQEAANA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6913D2ED">
                          <w:pPr>
                            <w:pStyle w:val="43"/>
                            <w:jc w:val="right"/>
                            <w:rPr>
                              <w:rFonts w:hint="eastAsia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hint="eastAsia"/>
                              <w:sz w:val="30"/>
                              <w:szCs w:val="30"/>
                            </w:rPr>
                            <w:t>版本号：V1.0</w:t>
                          </w:r>
                        </w:p>
                        <w:p w14:paraId="0A07D4B6">
                          <w:pPr>
                            <w:pStyle w:val="43"/>
                            <w:jc w:val="right"/>
                            <w:rPr>
                              <w:rFonts w:hint="eastAsia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hint="eastAsia"/>
                              <w:sz w:val="30"/>
                              <w:szCs w:val="30"/>
                            </w:rPr>
                            <w:t>发布日期：YYYY-MM-DD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7A509CD3">
          <w:pPr>
            <w:widowControl/>
            <w:rPr>
              <w:rFonts w:hint="eastAsia" w:asciiTheme="majorHAnsi" w:hAnsiTheme="majorHAnsi" w:eastAsiaTheme="majorEastAsia" w:cstheme="majorBidi"/>
              <w:spacing w:val="-10"/>
              <w:kern w:val="28"/>
              <w:sz w:val="56"/>
              <w:szCs w:val="56"/>
            </w:rPr>
          </w:pPr>
          <w:bookmarkStart w:id="50" w:name="_GoBack"/>
          <w:bookmarkEnd w:id="50"/>
          <w:r>
            <w:rPr>
              <w:rFonts w:hint="eastAsia"/>
            </w:rPr>
            <w:br w:type="page"/>
          </w:r>
        </w:p>
      </w:sdtContent>
    </w:sdt>
    <w:p w14:paraId="478514CF">
      <w:pPr>
        <w:rPr>
          <w:rFonts w:hint="eastAsia"/>
        </w:rPr>
      </w:pPr>
    </w:p>
    <w:p w14:paraId="32EF13F8">
      <w:pPr>
        <w:rPr>
          <w:rFonts w:hint="eastAsia"/>
        </w:rPr>
      </w:pPr>
      <w:r>
        <w:rPr>
          <w:b/>
          <w:bCs/>
        </w:rPr>
        <w:t>修订记录</w:t>
      </w:r>
    </w:p>
    <w:tbl>
      <w:tblPr>
        <w:tblStyle w:val="19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9"/>
        <w:gridCol w:w="1872"/>
        <w:gridCol w:w="1261"/>
        <w:gridCol w:w="1021"/>
      </w:tblGrid>
      <w:tr w14:paraId="7FE5C5F2"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8DDD9B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版本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F5823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9252A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修改内容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7A7BA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修改人</w:t>
            </w:r>
          </w:p>
        </w:tc>
      </w:tr>
      <w:tr w14:paraId="61033E07"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CE7DBC9">
            <w:pPr>
              <w:rPr>
                <w:rFonts w:hint="eastAsia"/>
              </w:rPr>
            </w:pPr>
            <w:r>
              <w:t>V1.0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E7860F">
            <w:pPr>
              <w:rPr>
                <w:rFonts w:hint="eastAsia"/>
              </w:rPr>
            </w:pPr>
            <w:r>
              <w:t>YYYY-MM-DD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0ED7B3">
            <w:pPr>
              <w:rPr>
                <w:rFonts w:hint="eastAsia"/>
              </w:rPr>
            </w:pPr>
            <w:r>
              <w:t>初稿发布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75B73C">
            <w:pPr>
              <w:rPr>
                <w:rFonts w:hint="eastAsia"/>
              </w:rPr>
            </w:pPr>
            <w:r>
              <w:t>张三</w:t>
            </w:r>
          </w:p>
        </w:tc>
      </w:tr>
    </w:tbl>
    <w:p w14:paraId="520B14C7">
      <w:pPr>
        <w:rPr>
          <w:rFonts w:hint="eastAsia"/>
        </w:rPr>
      </w:pPr>
    </w:p>
    <w:p w14:paraId="523B096A">
      <w:pPr>
        <w:rPr>
          <w:rFonts w:hint="eastAsia"/>
        </w:rPr>
      </w:pPr>
    </w:p>
    <w:p w14:paraId="14213423">
      <w:pPr>
        <w:rPr>
          <w:rFonts w:hint="eastAsia"/>
        </w:rPr>
      </w:pPr>
    </w:p>
    <w:p w14:paraId="3B2E229E">
      <w:pPr>
        <w:rPr>
          <w:rFonts w:hint="eastAsia"/>
        </w:rPr>
      </w:pPr>
    </w:p>
    <w:p w14:paraId="5AF08EEC">
      <w:pPr>
        <w:widowControl/>
        <w:rPr>
          <w:rFonts w:hint="eastAsia"/>
        </w:rPr>
      </w:pPr>
      <w:r>
        <w:rPr>
          <w:rFonts w:hint="eastAsia"/>
        </w:rP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4"/>
          <w:szCs w:val="24"/>
          <w:lang w:val="zh-CN"/>
          <w14:ligatures w14:val="standardContextual"/>
        </w:rPr>
        <w:id w:val="593641725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zh-CN"/>
          <w14:ligatures w14:val="standardContextual"/>
        </w:rPr>
      </w:sdtEndPr>
      <w:sdtContent>
        <w:p w14:paraId="3F427A7F">
          <w:pPr>
            <w:pStyle w:val="41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A4BD5F5">
          <w:pPr>
            <w:pStyle w:val="14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"_Toc208663866" </w:instrText>
          </w:r>
          <w:r>
            <w:fldChar w:fldCharType="separate"/>
          </w:r>
          <w:r>
            <w:rPr>
              <w:rStyle w:val="21"/>
              <w:rFonts w:hint="eastAsia"/>
            </w:rPr>
            <w:t>1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文档概述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_Toc208663866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A5BEC72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"_Toc208663867" </w:instrText>
          </w:r>
          <w:r>
            <w:fldChar w:fldCharType="separate"/>
          </w:r>
          <w:r>
            <w:rPr>
              <w:rStyle w:val="21"/>
              <w:rFonts w:hint="eastAsia"/>
            </w:rPr>
            <w:t>1.1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目的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_Toc208663867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38AC675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"_Toc208663868" </w:instrText>
          </w:r>
          <w:r>
            <w:fldChar w:fldCharType="separate"/>
          </w:r>
          <w:r>
            <w:rPr>
              <w:rStyle w:val="21"/>
              <w:rFonts w:hint="eastAsia"/>
            </w:rPr>
            <w:t>1.2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适用范围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_Toc208663868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DEC1F57">
          <w:pPr>
            <w:pStyle w:val="14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"_Toc208663869" </w:instrText>
          </w:r>
          <w:r>
            <w:fldChar w:fldCharType="separate"/>
          </w:r>
          <w:r>
            <w:rPr>
              <w:rStyle w:val="21"/>
              <w:rFonts w:hint="eastAsia"/>
            </w:rPr>
            <w:t>2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系统简介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_Toc208663869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67B2637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"_Toc208663870" </w:instrText>
          </w:r>
          <w:r>
            <w:fldChar w:fldCharType="separate"/>
          </w:r>
          <w:r>
            <w:rPr>
              <w:rStyle w:val="21"/>
              <w:rFonts w:hint="eastAsia"/>
            </w:rPr>
            <w:t>2.1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系统功能概述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_Toc208663870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D761579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"_Toc208663871" </w:instrText>
          </w:r>
          <w:r>
            <w:fldChar w:fldCharType="separate"/>
          </w:r>
          <w:r>
            <w:rPr>
              <w:rStyle w:val="21"/>
              <w:rFonts w:hint="eastAsia"/>
            </w:rPr>
            <w:t>2.2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系统访问方式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_Toc208663871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622A8C8">
          <w:pPr>
            <w:pStyle w:val="14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"_Toc208663872" </w:instrText>
          </w:r>
          <w:r>
            <w:fldChar w:fldCharType="separate"/>
          </w:r>
          <w:r>
            <w:rPr>
              <w:rStyle w:val="21"/>
              <w:rFonts w:hint="eastAsia"/>
            </w:rPr>
            <w:t>3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操作指南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_Toc208663872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AB1FB2A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"_Toc208663873" </w:instrText>
          </w:r>
          <w:r>
            <w:fldChar w:fldCharType="separate"/>
          </w:r>
          <w:r>
            <w:rPr>
              <w:rStyle w:val="21"/>
              <w:rFonts w:hint="eastAsia"/>
            </w:rPr>
            <w:t>3.1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网站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_Toc208663873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8FD536B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"_Toc208663878" </w:instrText>
          </w:r>
          <w:r>
            <w:fldChar w:fldCharType="separate"/>
          </w:r>
          <w:r>
            <w:rPr>
              <w:rStyle w:val="21"/>
              <w:rFonts w:hint="eastAsia"/>
            </w:rPr>
            <w:t>3.1.1.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网站首页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_Toc208663878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97635EB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"_Toc208663879" </w:instrText>
          </w:r>
          <w:r>
            <w:fldChar w:fldCharType="separate"/>
          </w:r>
          <w:r>
            <w:rPr>
              <w:rStyle w:val="21"/>
              <w:rFonts w:hint="eastAsia"/>
            </w:rPr>
            <w:t>3.1.2.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登录页面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_Toc208663879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6FF5090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"_Toc208663880" </w:instrText>
          </w:r>
          <w:r>
            <w:fldChar w:fldCharType="separate"/>
          </w:r>
          <w:r>
            <w:rPr>
              <w:rStyle w:val="21"/>
              <w:rFonts w:hint="eastAsia"/>
            </w:rPr>
            <w:t>3.1.3.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供应商登入页面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_Toc208663880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BC27622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"_Toc208663881" </w:instrText>
          </w:r>
          <w:r>
            <w:fldChar w:fldCharType="separate"/>
          </w:r>
          <w:r>
            <w:rPr>
              <w:rStyle w:val="21"/>
              <w:rFonts w:hint="eastAsia"/>
            </w:rPr>
            <w:t>3.1.4.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供应商菜单页面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_Toc208663881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E3ADDAD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"_Toc208663882" </w:instrText>
          </w:r>
          <w:r>
            <w:fldChar w:fldCharType="separate"/>
          </w:r>
          <w:r>
            <w:rPr>
              <w:rStyle w:val="21"/>
              <w:rFonts w:hint="eastAsia"/>
            </w:rPr>
            <w:t>3.1.5.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供应商端页面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_Toc208663882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3572244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"_Toc208663883" </w:instrText>
          </w:r>
          <w:r>
            <w:fldChar w:fldCharType="separate"/>
          </w:r>
          <w:r>
            <w:rPr>
              <w:rStyle w:val="21"/>
              <w:rFonts w:hint="eastAsia"/>
            </w:rPr>
            <w:t>3.2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新用户注册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_Toc208663883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0CA849D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"_Toc208663884" </w:instrText>
          </w:r>
          <w:r>
            <w:fldChar w:fldCharType="separate"/>
          </w:r>
          <w:r>
            <w:rPr>
              <w:rStyle w:val="21"/>
              <w:rFonts w:hint="eastAsia"/>
            </w:rPr>
            <w:t>3.3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信息认证（※）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_Toc208663884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44E42D2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"_Toc208663885" </w:instrText>
          </w:r>
          <w:r>
            <w:fldChar w:fldCharType="separate"/>
          </w:r>
          <w:r>
            <w:rPr>
              <w:rStyle w:val="21"/>
              <w:rFonts w:hint="eastAsia"/>
            </w:rPr>
            <w:t>3.4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报价业务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_Toc208663885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9662638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"_Toc208663886" </w:instrText>
          </w:r>
          <w:r>
            <w:fldChar w:fldCharType="separate"/>
          </w:r>
          <w:r>
            <w:rPr>
              <w:rStyle w:val="21"/>
              <w:rFonts w:hint="eastAsia"/>
            </w:rPr>
            <w:t>3.5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销售订单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_Toc208663886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ED4E118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"_Toc208663887" </w:instrText>
          </w:r>
          <w:r>
            <w:fldChar w:fldCharType="separate"/>
          </w:r>
          <w:r>
            <w:rPr>
              <w:rStyle w:val="21"/>
              <w:rFonts w:hint="eastAsia"/>
            </w:rPr>
            <w:t>3.6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上传单据（送货单）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_Toc208663887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CC631C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"_Toc208663888" </w:instrText>
          </w:r>
          <w:r>
            <w:fldChar w:fldCharType="separate"/>
          </w:r>
          <w:r>
            <w:rPr>
              <w:rStyle w:val="21"/>
              <w:rFonts w:hint="eastAsia"/>
            </w:rPr>
            <w:t>3.7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结算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_Toc208663888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702F9B9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"_Toc208663894" </w:instrText>
          </w:r>
          <w:r>
            <w:fldChar w:fldCharType="separate"/>
          </w:r>
          <w:r>
            <w:rPr>
              <w:rStyle w:val="21"/>
              <w:rFonts w:hint="eastAsia"/>
            </w:rPr>
            <w:t>3.6.1.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创建结算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_Toc208663894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832EBCD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"_Toc208663895" </w:instrText>
          </w:r>
          <w:r>
            <w:fldChar w:fldCharType="separate"/>
          </w:r>
          <w:r>
            <w:rPr>
              <w:rStyle w:val="21"/>
              <w:rFonts w:hint="eastAsia"/>
            </w:rPr>
            <w:t>3.6.2.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添加税票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_Toc208663895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48CD6C9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"_Toc208663896" </w:instrText>
          </w:r>
          <w:r>
            <w:fldChar w:fldCharType="separate"/>
          </w:r>
          <w:r>
            <w:rPr>
              <w:rStyle w:val="21"/>
              <w:rFonts w:hint="eastAsia"/>
            </w:rPr>
            <w:t>3.6.3.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付款完成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_Toc208663896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A18C984">
          <w:pPr>
            <w:pStyle w:val="14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"_Toc208663897" </w:instrText>
          </w:r>
          <w:r>
            <w:fldChar w:fldCharType="separate"/>
          </w:r>
          <w:r>
            <w:rPr>
              <w:rStyle w:val="21"/>
              <w:rFonts w:hint="eastAsia"/>
            </w:rPr>
            <w:t>4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常见问题（FAQ）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_Toc208663897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3F7A765">
          <w:pPr>
            <w:pStyle w:val="14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"_Toc208663898" </w:instrText>
          </w:r>
          <w:r>
            <w:fldChar w:fldCharType="separate"/>
          </w:r>
          <w:r>
            <w:rPr>
              <w:rStyle w:val="21"/>
              <w:rFonts w:hint="eastAsia"/>
            </w:rPr>
            <w:t>5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注意事项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_Toc208663898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EDD8A62">
          <w:pPr>
            <w:pStyle w:val="14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"_Toc208663899" </w:instrText>
          </w:r>
          <w:r>
            <w:fldChar w:fldCharType="separate"/>
          </w:r>
          <w:r>
            <w:rPr>
              <w:rStyle w:val="21"/>
              <w:rFonts w:hint="eastAsia"/>
            </w:rPr>
            <w:t>6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附录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_Toc208663899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412B063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"_Toc208663900" </w:instrText>
          </w:r>
          <w:r>
            <w:fldChar w:fldCharType="separate"/>
          </w:r>
          <w:r>
            <w:rPr>
              <w:rStyle w:val="21"/>
              <w:rFonts w:hint="eastAsia"/>
            </w:rPr>
            <w:t>1.1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术语解释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_Toc208663900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C05972F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"_Toc208663901" </w:instrText>
          </w:r>
          <w:r>
            <w:fldChar w:fldCharType="separate"/>
          </w:r>
          <w:r>
            <w:rPr>
              <w:rStyle w:val="21"/>
              <w:rFonts w:hint="eastAsia"/>
            </w:rPr>
            <w:t>1.2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联系支持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_Toc208663901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4621D1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F903AD2">
      <w:pPr>
        <w:rPr>
          <w:rFonts w:hint="eastAsia"/>
        </w:rPr>
      </w:pPr>
    </w:p>
    <w:p w14:paraId="336F96C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2B81DC8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0" w:name="_Toc208663866"/>
      <w:r>
        <w:rPr>
          <w:rFonts w:hint="eastAsia" w:asciiTheme="minorHAnsi" w:hAnsiTheme="minorHAnsi" w:eastAsiaTheme="minorEastAsia" w:cstheme="minorBidi"/>
        </w:rPr>
        <w:t>文档概述</w:t>
      </w:r>
      <w:bookmarkEnd w:id="0"/>
    </w:p>
    <w:p w14:paraId="75A46D61">
      <w:pPr>
        <w:pStyle w:val="3"/>
        <w:numPr>
          <w:ilvl w:val="1"/>
          <w:numId w:val="1"/>
        </w:numPr>
        <w:rPr>
          <w:rFonts w:hint="eastAsia"/>
        </w:rPr>
      </w:pPr>
      <w:bookmarkStart w:id="1" w:name="_Toc208663867"/>
      <w:r>
        <w:rPr>
          <w:rFonts w:hint="eastAsia"/>
        </w:rPr>
        <w:t>目的</w:t>
      </w:r>
      <w:bookmarkEnd w:id="1"/>
    </w:p>
    <w:p w14:paraId="694128DE">
      <w:pPr>
        <w:rPr>
          <w:rFonts w:hint="eastAsia"/>
        </w:rPr>
      </w:pPr>
      <w:r>
        <w:t>指导用户正确使用系统功能、解决常见问题</w:t>
      </w:r>
    </w:p>
    <w:p w14:paraId="172730CC">
      <w:pPr>
        <w:pStyle w:val="3"/>
        <w:numPr>
          <w:ilvl w:val="1"/>
          <w:numId w:val="1"/>
        </w:numPr>
        <w:rPr>
          <w:rFonts w:hint="eastAsia"/>
        </w:rPr>
      </w:pPr>
      <w:bookmarkStart w:id="2" w:name="_Toc208663868"/>
      <w:r>
        <w:t>适用范围</w:t>
      </w:r>
      <w:bookmarkEnd w:id="2"/>
    </w:p>
    <w:p w14:paraId="3597182D">
      <w:pPr>
        <w:pStyle w:val="35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目标用户：供应商</w:t>
      </w:r>
    </w:p>
    <w:p w14:paraId="1997885E">
      <w:pPr>
        <w:pStyle w:val="40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hint="eastAsia" w:asciiTheme="minorHAnsi" w:hAnsiTheme="minorHAnsi" w:eastAsiaTheme="minorEastAsia" w:cstheme="minorBidi"/>
          <w:kern w:val="2"/>
          <w14:ligatures w14:val="standardContextual"/>
        </w:rPr>
      </w:pPr>
      <w:r>
        <w:rPr>
          <w:rFonts w:asciiTheme="minorHAnsi" w:hAnsiTheme="minorHAnsi" w:eastAsiaTheme="minorEastAsia" w:cstheme="minorBidi"/>
          <w:kern w:val="2"/>
          <w14:ligatures w14:val="standardContextual"/>
        </w:rPr>
        <w:t>系统环境：浏览器兼容性（如Chrome/Firefox/Edge）、操作系统要求等</w:t>
      </w:r>
    </w:p>
    <w:p w14:paraId="3970D1D2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3" w:name="_Toc208663869"/>
      <w:r>
        <w:rPr>
          <w:rFonts w:hint="eastAsia" w:asciiTheme="minorHAnsi" w:hAnsiTheme="minorHAnsi" w:eastAsiaTheme="minorEastAsia" w:cstheme="minorBidi"/>
        </w:rPr>
        <w:t>系统简介</w:t>
      </w:r>
      <w:bookmarkEnd w:id="3"/>
    </w:p>
    <w:p w14:paraId="5DCF3383">
      <w:pPr>
        <w:pStyle w:val="3"/>
        <w:numPr>
          <w:ilvl w:val="1"/>
          <w:numId w:val="1"/>
        </w:numPr>
        <w:rPr>
          <w:rFonts w:hint="eastAsia"/>
        </w:rPr>
      </w:pPr>
      <w:bookmarkStart w:id="4" w:name="_Toc208663870"/>
      <w:r>
        <w:rPr>
          <w:rFonts w:hint="eastAsia"/>
        </w:rPr>
        <w:t>系统功能概述</w:t>
      </w:r>
      <w:bookmarkEnd w:id="4"/>
    </w:p>
    <w:p w14:paraId="1C26C385">
      <w:pPr>
        <w:pStyle w:val="35"/>
        <w:numPr>
          <w:ilvl w:val="0"/>
          <w:numId w:val="3"/>
        </w:numPr>
        <w:rPr>
          <w:rFonts w:hint="eastAsia"/>
        </w:rPr>
      </w:pPr>
      <w:r>
        <w:t>核心功能模块（如</w:t>
      </w:r>
      <w:r>
        <w:rPr>
          <w:rFonts w:hint="eastAsia"/>
        </w:rPr>
        <w:t>供应商端、运营平台、供应商端</w:t>
      </w:r>
      <w:r>
        <w:t>等）。</w:t>
      </w:r>
    </w:p>
    <w:p w14:paraId="0BB5713E">
      <w:pPr>
        <w:pStyle w:val="3"/>
        <w:numPr>
          <w:ilvl w:val="1"/>
          <w:numId w:val="1"/>
        </w:numPr>
        <w:rPr>
          <w:rFonts w:hint="eastAsia"/>
        </w:rPr>
      </w:pPr>
      <w:bookmarkStart w:id="5" w:name="_Toc208663871"/>
      <w:r>
        <w:rPr>
          <w:rFonts w:hint="eastAsia"/>
        </w:rPr>
        <w:t>系统访问方式</w:t>
      </w:r>
      <w:bookmarkEnd w:id="5"/>
    </w:p>
    <w:p w14:paraId="08858188">
      <w:pPr>
        <w:pStyle w:val="40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hint="eastAsia" w:asciiTheme="minorHAnsi" w:hAnsiTheme="minorHAnsi" w:eastAsiaTheme="minorEastAsia" w:cstheme="minorBidi"/>
          <w:kern w:val="2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14:ligatures w14:val="standardContextual"/>
        </w:rPr>
        <w:t>访问地址：http:// haifuyun.cn</w:t>
      </w:r>
    </w:p>
    <w:p w14:paraId="1E338169">
      <w:pPr>
        <w:pStyle w:val="40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hint="eastAsia" w:asciiTheme="minorHAnsi" w:hAnsiTheme="minorHAnsi" w:eastAsiaTheme="minorEastAsia" w:cstheme="minorBidi"/>
          <w:kern w:val="2"/>
          <w14:ligatures w14:val="standardContextual"/>
        </w:rPr>
      </w:pPr>
      <w:r>
        <w:rPr>
          <w:rFonts w:asciiTheme="minorHAnsi" w:hAnsiTheme="minorHAnsi" w:eastAsiaTheme="minorEastAsia" w:cstheme="minorBidi"/>
          <w:kern w:val="2"/>
          <w14:ligatures w14:val="standardContextual"/>
        </w:rPr>
        <w:t>登录方式：账号密码</w:t>
      </w:r>
    </w:p>
    <w:p w14:paraId="676E6207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6" w:name="_Toc208663872"/>
      <w:r>
        <w:rPr>
          <w:rFonts w:hint="eastAsia" w:asciiTheme="minorHAnsi" w:hAnsiTheme="minorHAnsi" w:eastAsiaTheme="minorEastAsia" w:cstheme="minorBidi"/>
        </w:rPr>
        <w:t>操作指南</w:t>
      </w:r>
      <w:bookmarkEnd w:id="6"/>
    </w:p>
    <w:p w14:paraId="6A127F9A">
      <w:pPr>
        <w:pStyle w:val="3"/>
        <w:numPr>
          <w:ilvl w:val="1"/>
          <w:numId w:val="1"/>
        </w:numPr>
        <w:rPr>
          <w:rFonts w:hint="eastAsia"/>
        </w:rPr>
      </w:pPr>
      <w:bookmarkStart w:id="7" w:name="_Toc208663873"/>
      <w:r>
        <w:rPr>
          <w:rFonts w:hint="eastAsia"/>
        </w:rPr>
        <w:t>网站</w:t>
      </w:r>
      <w:bookmarkEnd w:id="7"/>
    </w:p>
    <w:p w14:paraId="09455EF1">
      <w:pPr>
        <w:pStyle w:val="35"/>
        <w:keepNext/>
        <w:keepLines/>
        <w:numPr>
          <w:ilvl w:val="0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8" w:name="_Toc208325484"/>
      <w:bookmarkEnd w:id="8"/>
      <w:bookmarkStart w:id="9" w:name="_Toc208411018"/>
      <w:bookmarkEnd w:id="9"/>
      <w:bookmarkStart w:id="10" w:name="_Toc208663874"/>
      <w:bookmarkEnd w:id="10"/>
    </w:p>
    <w:p w14:paraId="5A987A1E">
      <w:pPr>
        <w:pStyle w:val="35"/>
        <w:keepNext/>
        <w:keepLines/>
        <w:numPr>
          <w:ilvl w:val="0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11" w:name="_Toc208325485"/>
      <w:bookmarkEnd w:id="11"/>
      <w:bookmarkStart w:id="12" w:name="_Toc208411019"/>
      <w:bookmarkEnd w:id="12"/>
      <w:bookmarkStart w:id="13" w:name="_Toc208663875"/>
      <w:bookmarkEnd w:id="13"/>
    </w:p>
    <w:p w14:paraId="41915551">
      <w:pPr>
        <w:pStyle w:val="35"/>
        <w:keepNext/>
        <w:keepLines/>
        <w:numPr>
          <w:ilvl w:val="0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14" w:name="_Toc208325486"/>
      <w:bookmarkEnd w:id="14"/>
      <w:bookmarkStart w:id="15" w:name="_Toc208411020"/>
      <w:bookmarkEnd w:id="15"/>
      <w:bookmarkStart w:id="16" w:name="_Toc208663876"/>
      <w:bookmarkEnd w:id="16"/>
    </w:p>
    <w:p w14:paraId="5C2AF623">
      <w:pPr>
        <w:pStyle w:val="35"/>
        <w:keepNext/>
        <w:keepLines/>
        <w:numPr>
          <w:ilvl w:val="1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17" w:name="_Toc208325487"/>
      <w:bookmarkEnd w:id="17"/>
      <w:bookmarkStart w:id="18" w:name="_Toc208411021"/>
      <w:bookmarkEnd w:id="18"/>
      <w:bookmarkStart w:id="19" w:name="_Toc208663877"/>
      <w:bookmarkEnd w:id="19"/>
    </w:p>
    <w:p w14:paraId="2AE641E5">
      <w:pPr>
        <w:pStyle w:val="4"/>
        <w:numPr>
          <w:ilvl w:val="2"/>
          <w:numId w:val="4"/>
        </w:numPr>
        <w:rPr>
          <w:rFonts w:hint="eastAsia"/>
        </w:rPr>
      </w:pPr>
      <w:bookmarkStart w:id="20" w:name="_Toc208663878"/>
      <w:r>
        <w:rPr>
          <w:rFonts w:hint="eastAsia"/>
        </w:rPr>
        <w:t>网站首页</w:t>
      </w:r>
      <w:bookmarkEnd w:id="20"/>
    </w:p>
    <w:p w14:paraId="76CF8E75">
      <w:pPr>
        <w:pStyle w:val="35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地址：http:// cs.haifuyun.cn</w:t>
      </w:r>
    </w:p>
    <w:p w14:paraId="068E230F">
      <w:pPr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09AA">
      <w:pPr>
        <w:pStyle w:val="4"/>
        <w:numPr>
          <w:ilvl w:val="2"/>
          <w:numId w:val="4"/>
        </w:numPr>
        <w:rPr>
          <w:rFonts w:hint="eastAsia"/>
        </w:rPr>
      </w:pPr>
      <w:bookmarkStart w:id="21" w:name="_Toc208663879"/>
      <w:r>
        <w:rPr>
          <w:rFonts w:hint="eastAsia"/>
        </w:rPr>
        <w:t>登录页面</w:t>
      </w:r>
      <w:bookmarkEnd w:id="21"/>
    </w:p>
    <w:p w14:paraId="52A7DD2E">
      <w:pPr>
        <w:pStyle w:val="35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进入方式：点击网站首页【登录】按钮，进入登录页面</w:t>
      </w:r>
    </w:p>
    <w:p w14:paraId="7CE213F1">
      <w:pPr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37DA">
      <w:pPr>
        <w:pStyle w:val="4"/>
        <w:numPr>
          <w:ilvl w:val="2"/>
          <w:numId w:val="4"/>
        </w:numPr>
        <w:rPr>
          <w:rFonts w:hint="eastAsia"/>
        </w:rPr>
      </w:pPr>
      <w:bookmarkStart w:id="22" w:name="_Toc208663880"/>
      <w:r>
        <w:rPr>
          <w:rFonts w:hint="eastAsia"/>
        </w:rPr>
        <w:t>供应商登入页面</w:t>
      </w:r>
      <w:bookmarkEnd w:id="22"/>
    </w:p>
    <w:p w14:paraId="57424D80">
      <w:pPr>
        <w:ind w:left="284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FC3F">
      <w:pPr>
        <w:pStyle w:val="4"/>
        <w:numPr>
          <w:ilvl w:val="2"/>
          <w:numId w:val="4"/>
        </w:numPr>
        <w:rPr>
          <w:rFonts w:hint="eastAsia"/>
        </w:rPr>
      </w:pPr>
      <w:bookmarkStart w:id="23" w:name="_Toc208663881"/>
      <w:r>
        <w:rPr>
          <w:rFonts w:hint="eastAsia"/>
        </w:rPr>
        <w:t>供应商菜单页面</w:t>
      </w:r>
      <w:bookmarkEnd w:id="23"/>
    </w:p>
    <w:p w14:paraId="26E9AC0E">
      <w:pPr>
        <w:pStyle w:val="35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进入方式：点击登入界面的菜单符号进入，如上图所示。</w:t>
      </w:r>
    </w:p>
    <w:p w14:paraId="605B8B47">
      <w:pPr>
        <w:pStyle w:val="35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菜单页面示例如下：</w:t>
      </w:r>
    </w:p>
    <w:p w14:paraId="0BFD15A5">
      <w:pPr>
        <w:ind w:left="284"/>
        <w:rPr>
          <w:rFonts w:hint="eastAsia"/>
        </w:rPr>
      </w:pPr>
      <w:r>
        <w:drawing>
          <wp:inline distT="0" distB="0" distL="0" distR="0">
            <wp:extent cx="5274310" cy="23050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556B">
      <w:pPr>
        <w:pStyle w:val="4"/>
        <w:numPr>
          <w:ilvl w:val="2"/>
          <w:numId w:val="4"/>
        </w:numPr>
        <w:rPr>
          <w:rFonts w:hint="eastAsia"/>
        </w:rPr>
      </w:pPr>
      <w:bookmarkStart w:id="24" w:name="_Toc208663882"/>
      <w:r>
        <w:rPr>
          <w:rFonts w:hint="eastAsia"/>
        </w:rPr>
        <w:t>供应商端页面</w:t>
      </w:r>
      <w:bookmarkEnd w:id="24"/>
    </w:p>
    <w:p w14:paraId="185A6ED2">
      <w:pPr>
        <w:pStyle w:val="35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进入方式：点击菜单页面的供应商端模块进入，如上图所示</w:t>
      </w:r>
    </w:p>
    <w:p w14:paraId="2E9C66DB">
      <w:pPr>
        <w:pStyle w:val="35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供应商端页面示例如下：</w:t>
      </w:r>
    </w:p>
    <w:p w14:paraId="00DFA782">
      <w:pPr>
        <w:ind w:left="284"/>
        <w:rPr>
          <w:rFonts w:hint="eastAsia"/>
        </w:rPr>
      </w:pPr>
      <w:r>
        <w:drawing>
          <wp:inline distT="0" distB="0" distL="0" distR="0">
            <wp:extent cx="5274310" cy="226060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682B">
      <w:pPr>
        <w:pStyle w:val="3"/>
        <w:numPr>
          <w:ilvl w:val="1"/>
          <w:numId w:val="1"/>
        </w:numPr>
        <w:rPr>
          <w:rFonts w:hint="eastAsia"/>
        </w:rPr>
      </w:pPr>
      <w:bookmarkStart w:id="25" w:name="_Toc208663883"/>
      <w:r>
        <w:rPr>
          <w:rFonts w:hint="eastAsia"/>
        </w:rPr>
        <w:t>新用户注册</w:t>
      </w:r>
      <w:bookmarkEnd w:id="25"/>
    </w:p>
    <w:p w14:paraId="30EBE923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进入登录界面，点击【注册】按钮</w:t>
      </w:r>
    </w:p>
    <w:p w14:paraId="06B7B11E">
      <w:pPr>
        <w:ind w:left="284"/>
        <w:rPr>
          <w:rFonts w:hint="eastAsia"/>
        </w:rPr>
      </w:pPr>
      <w:r>
        <w:drawing>
          <wp:inline distT="0" distB="0" distL="0" distR="0">
            <wp:extent cx="5274310" cy="2299970"/>
            <wp:effectExtent l="0" t="0" r="2540" b="5080"/>
            <wp:docPr id="889738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3898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3C25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维护用户基础信息</w:t>
      </w:r>
    </w:p>
    <w:p w14:paraId="4FB1E431">
      <w:pPr>
        <w:pStyle w:val="35"/>
        <w:numPr>
          <w:ilvl w:val="3"/>
          <w:numId w:val="1"/>
        </w:numPr>
        <w:spacing w:line="240" w:lineRule="auto"/>
        <w:ind w:left="1276" w:hanging="709"/>
        <w:rPr>
          <w:rFonts w:hint="eastAsia"/>
        </w:rPr>
      </w:pPr>
      <w:r>
        <w:rPr>
          <w:rFonts w:hint="eastAsia"/>
        </w:rPr>
        <w:t>维护注册信息：用户名—根据提示规则自定义；密码--根据提示规则自定义</w:t>
      </w:r>
    </w:p>
    <w:p w14:paraId="3CFC6105">
      <w:pPr>
        <w:ind w:left="240" w:leftChars="100"/>
        <w:rPr>
          <w:rFonts w:hint="eastAsia"/>
        </w:rPr>
      </w:pPr>
      <w:r>
        <w:drawing>
          <wp:inline distT="0" distB="0" distL="0" distR="0">
            <wp:extent cx="5274310" cy="1213485"/>
            <wp:effectExtent l="0" t="0" r="2540" b="5715"/>
            <wp:docPr id="211031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144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8074">
      <w:pPr>
        <w:pStyle w:val="35"/>
        <w:numPr>
          <w:ilvl w:val="3"/>
          <w:numId w:val="1"/>
        </w:numPr>
        <w:spacing w:after="100" w:afterAutospacing="1" w:line="240" w:lineRule="auto"/>
        <w:ind w:left="1276" w:hanging="709"/>
        <w:rPr>
          <w:rFonts w:hint="eastAsia"/>
        </w:rPr>
      </w:pPr>
      <w:r>
        <w:rPr>
          <w:rFonts w:hint="eastAsia"/>
        </w:rPr>
        <w:t>维护注册类型：可注册供应商和供应商两种类型，此处选择【</w:t>
      </w:r>
      <w:r>
        <w:rPr>
          <w:rFonts w:hint="eastAsia"/>
          <w:color w:val="00B0F0"/>
        </w:rPr>
        <w:t>供应商</w:t>
      </w:r>
      <w:r>
        <w:rPr>
          <w:rFonts w:hint="eastAsia"/>
        </w:rPr>
        <w:t>】类型</w:t>
      </w:r>
    </w:p>
    <w:p w14:paraId="6A602176">
      <w:pPr>
        <w:ind w:left="240" w:leftChars="100"/>
        <w:rPr>
          <w:rFonts w:hint="eastAsia"/>
        </w:rPr>
      </w:pPr>
      <w:r>
        <w:drawing>
          <wp:inline distT="0" distB="0" distL="0" distR="0">
            <wp:extent cx="5274310" cy="67437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FDBB">
      <w:pPr>
        <w:pStyle w:val="35"/>
        <w:numPr>
          <w:ilvl w:val="3"/>
          <w:numId w:val="1"/>
        </w:numPr>
        <w:spacing w:after="100" w:afterAutospacing="1" w:line="240" w:lineRule="auto"/>
        <w:ind w:left="1276" w:hanging="709"/>
        <w:rPr>
          <w:rFonts w:hint="eastAsia"/>
        </w:rPr>
      </w:pPr>
      <w:r>
        <w:rPr>
          <w:rFonts w:hint="eastAsia"/>
        </w:rPr>
        <w:t>维护公司信息，需如实填写。</w:t>
      </w:r>
    </w:p>
    <w:p w14:paraId="41EFCA22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484755"/>
            <wp:effectExtent l="0" t="0" r="2540" b="0"/>
            <wp:docPr id="1386780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8011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C893">
      <w:pPr>
        <w:pStyle w:val="35"/>
        <w:numPr>
          <w:ilvl w:val="3"/>
          <w:numId w:val="1"/>
        </w:numPr>
        <w:spacing w:after="100" w:afterAutospacing="1" w:line="240" w:lineRule="auto"/>
        <w:ind w:left="1276" w:hanging="709"/>
        <w:rPr>
          <w:rFonts w:hint="eastAsia"/>
        </w:rPr>
      </w:pPr>
      <w:r>
        <w:rPr>
          <w:rFonts w:hint="eastAsia"/>
        </w:rPr>
        <w:t>维护开票信息，需如实填写。</w:t>
      </w:r>
    </w:p>
    <w:p w14:paraId="648B0ADD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1895475"/>
            <wp:effectExtent l="0" t="0" r="2540" b="9525"/>
            <wp:docPr id="323681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8124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5946">
      <w:pPr>
        <w:pStyle w:val="35"/>
        <w:numPr>
          <w:ilvl w:val="2"/>
          <w:numId w:val="1"/>
        </w:numPr>
        <w:spacing w:after="100" w:afterAutospacing="1" w:line="240" w:lineRule="auto"/>
        <w:rPr>
          <w:rFonts w:hint="eastAsia"/>
        </w:rPr>
      </w:pPr>
      <w:r>
        <w:rPr>
          <w:rFonts w:hint="eastAsia"/>
        </w:rPr>
        <w:t>维护人员信息</w:t>
      </w:r>
    </w:p>
    <w:p w14:paraId="48C80960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3038475"/>
            <wp:effectExtent l="0" t="0" r="2540" b="9525"/>
            <wp:docPr id="509193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9375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486C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点击提交按钮，显示注册成功</w:t>
      </w:r>
    </w:p>
    <w:p w14:paraId="39EC952B">
      <w:pPr>
        <w:ind w:left="284"/>
        <w:rPr>
          <w:rFonts w:hint="eastAsia"/>
        </w:rPr>
      </w:pPr>
      <w:r>
        <w:drawing>
          <wp:inline distT="0" distB="0" distL="0" distR="0">
            <wp:extent cx="5274310" cy="1659890"/>
            <wp:effectExtent l="0" t="0" r="2540" b="0"/>
            <wp:docPr id="1708544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44049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F6C6">
      <w:pPr>
        <w:ind w:left="284" w:firstLine="480" w:firstLineChars="200"/>
        <w:rPr>
          <w:rFonts w:hint="eastAsia"/>
        </w:rPr>
      </w:pPr>
      <w:r>
        <w:rPr>
          <w:rFonts w:hint="eastAsia"/>
        </w:rPr>
        <w:t>注意：此时网站还无法登录，需等待工作人员审核通过后方可登录。如长时间无法登录，请联系工作人员。</w:t>
      </w:r>
    </w:p>
    <w:p w14:paraId="147D88B7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审核通过后会有短信提示，收到短信后即可登录。</w:t>
      </w:r>
    </w:p>
    <w:p w14:paraId="41E67866">
      <w:pPr>
        <w:ind w:left="284"/>
        <w:rPr>
          <w:rFonts w:hint="eastAsia"/>
        </w:rPr>
      </w:pPr>
      <w:r>
        <w:drawing>
          <wp:inline distT="0" distB="0" distL="0" distR="0">
            <wp:extent cx="930910" cy="203835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1747" cy="206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23F5">
      <w:pPr>
        <w:pStyle w:val="3"/>
        <w:numPr>
          <w:ilvl w:val="1"/>
          <w:numId w:val="1"/>
        </w:numPr>
        <w:rPr>
          <w:rFonts w:hint="eastAsia"/>
        </w:rPr>
      </w:pPr>
      <w:bookmarkStart w:id="26" w:name="_Toc208663884"/>
      <w:r>
        <w:rPr>
          <w:rFonts w:hint="eastAsia"/>
        </w:rPr>
        <w:t>信息认证（※）</w:t>
      </w:r>
      <w:bookmarkEnd w:id="26"/>
    </w:p>
    <w:p w14:paraId="51D1E470">
      <w:pPr>
        <w:pStyle w:val="35"/>
        <w:numPr>
          <w:ilvl w:val="0"/>
          <w:numId w:val="8"/>
        </w:numPr>
        <w:rPr>
          <w:rFonts w:hint="eastAsia"/>
        </w:rPr>
      </w:pPr>
      <w:r>
        <w:t>该功能需要电脑配置摄像头，认证时需要进行人脸识别。</w:t>
      </w:r>
    </w:p>
    <w:p w14:paraId="61B488C4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该模块为新用户注册后必须进行的步骤，用于供应商真实信息认证，保障交易真实性，维护网络安全。</w:t>
      </w:r>
    </w:p>
    <w:p w14:paraId="33583443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进入方式：登录已注册账号，进入菜单页面，点击联系人模块</w:t>
      </w:r>
    </w:p>
    <w:p w14:paraId="5472448D">
      <w:pPr>
        <w:ind w:left="284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60DF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选择当前注册公司，点击。（PS：新注册用户当前页面应只有一个联系人，即供应商自身）</w:t>
      </w:r>
    </w:p>
    <w:p w14:paraId="751C5D5F">
      <w:pPr>
        <w:ind w:left="284"/>
        <w:rPr>
          <w:rFonts w:hint="eastAsia"/>
        </w:rPr>
      </w:pPr>
      <w:r>
        <w:drawing>
          <wp:inline distT="0" distB="0" distL="0" distR="0">
            <wp:extent cx="5274310" cy="222821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A902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进入联系人信息页面。</w:t>
      </w:r>
    </w:p>
    <w:p w14:paraId="71EAEC9A">
      <w:pPr>
        <w:ind w:left="284"/>
        <w:rPr>
          <w:rFonts w:hint="eastAsia"/>
        </w:rPr>
      </w:pPr>
      <w:r>
        <w:drawing>
          <wp:inline distT="0" distB="0" distL="0" distR="0">
            <wp:extent cx="5274310" cy="226377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4541">
      <w:pPr>
        <w:ind w:left="284"/>
        <w:rPr>
          <w:rFonts w:hint="eastAsia"/>
        </w:rPr>
      </w:pPr>
      <w:r>
        <w:rPr>
          <w:rFonts w:hint="eastAsia"/>
        </w:rPr>
        <w:t>如以上图示基础信息不完整，请再次补充基础信息。</w:t>
      </w:r>
    </w:p>
    <w:p w14:paraId="146112A2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认证步骤</w:t>
      </w:r>
    </w:p>
    <w:p w14:paraId="1B7579D0">
      <w:pPr>
        <w:pStyle w:val="35"/>
        <w:numPr>
          <w:ilvl w:val="3"/>
          <w:numId w:val="1"/>
        </w:numPr>
        <w:spacing w:after="100" w:afterAutospacing="1" w:line="240" w:lineRule="auto"/>
        <w:ind w:left="1276" w:hanging="709"/>
        <w:rPr>
          <w:rFonts w:hint="eastAsia"/>
        </w:rPr>
      </w:pPr>
      <w:r>
        <w:rPr>
          <w:rFonts w:hint="eastAsia"/>
        </w:rPr>
        <w:t>按图示按钮所示部署，顺序操作</w:t>
      </w:r>
    </w:p>
    <w:p w14:paraId="41D55474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65151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F9E7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法人人脸认证</w:t>
      </w:r>
    </w:p>
    <w:p w14:paraId="4E6783D8">
      <w:pPr>
        <w:spacing w:after="100" w:afterAutospacing="1" w:line="0" w:lineRule="atLeast"/>
        <w:ind w:left="567" w:firstLine="480" w:firstLineChars="200"/>
        <w:rPr>
          <w:rFonts w:hint="eastAsia"/>
        </w:rPr>
      </w:pPr>
      <w:r>
        <w:rPr>
          <w:rFonts w:hint="eastAsia"/>
        </w:rPr>
        <w:t>点击【1-法人人脸认证】按钮，完成法人人脸认证。认证完成后，点击【2-法人结果查询】按钮，查询爱签认证状态。</w:t>
      </w:r>
    </w:p>
    <w:p w14:paraId="1D932637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法人结果查询</w:t>
      </w:r>
    </w:p>
    <w:p w14:paraId="2B3D2C46">
      <w:pPr>
        <w:spacing w:after="100" w:afterAutospacing="1" w:line="0" w:lineRule="atLeast"/>
        <w:ind w:left="567"/>
        <w:rPr>
          <w:rFonts w:hint="eastAsia"/>
        </w:rPr>
      </w:pPr>
      <w:r>
        <w:rPr>
          <w:rFonts w:hint="eastAsia"/>
        </w:rPr>
        <w:t xml:space="preserve">    点击【2-法人结果查询】按钮，查询爱签认证状态。认证成功后，爱签认证状态为“人脸认证”。</w:t>
      </w:r>
    </w:p>
    <w:p w14:paraId="785FFB57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543175"/>
            <wp:effectExtent l="0" t="0" r="254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725E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法人核身</w:t>
      </w:r>
    </w:p>
    <w:p w14:paraId="39C8EBAA">
      <w:pPr>
        <w:spacing w:after="100" w:afterAutospacing="1" w:line="0" w:lineRule="atLeast"/>
        <w:ind w:left="567" w:firstLine="480"/>
        <w:rPr>
          <w:rFonts w:hint="eastAsia"/>
        </w:rPr>
      </w:pPr>
      <w:r>
        <w:rPr>
          <w:rFonts w:hint="eastAsia"/>
        </w:rPr>
        <w:t>点击【3-法人核身】按钮，进行法人核身。</w:t>
      </w:r>
    </w:p>
    <w:p w14:paraId="19A653B1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法人授权签署</w:t>
      </w:r>
    </w:p>
    <w:p w14:paraId="4CB82C7F">
      <w:pPr>
        <w:spacing w:after="100" w:afterAutospacing="1" w:line="0" w:lineRule="atLeast"/>
        <w:ind w:left="567" w:firstLine="480"/>
        <w:rPr>
          <w:rFonts w:hint="eastAsia"/>
        </w:rPr>
      </w:pPr>
      <w:r>
        <w:rPr>
          <w:rFonts w:hint="eastAsia"/>
        </w:rPr>
        <w:t>点击【4-法人授权签署】按钮，签署法人授权合同。</w:t>
      </w:r>
    </w:p>
    <w:p w14:paraId="40A08EAE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添加企业用户</w:t>
      </w:r>
    </w:p>
    <w:p w14:paraId="631DB6DF">
      <w:pPr>
        <w:spacing w:after="100" w:afterAutospacing="1" w:line="0" w:lineRule="atLeast"/>
        <w:ind w:left="567" w:firstLine="480" w:firstLineChars="200"/>
        <w:rPr>
          <w:rFonts w:hint="eastAsia"/>
        </w:rPr>
      </w:pPr>
      <w:r>
        <w:rPr>
          <w:rFonts w:hint="eastAsia"/>
        </w:rPr>
        <w:t>点击【5-添加企业用户】按钮，添加企业用户。添加企业用户完成后，爱签添加企业用户状态为“已添加”。</w:t>
      </w:r>
    </w:p>
    <w:p w14:paraId="233B16F7">
      <w:pPr>
        <w:spacing w:after="100" w:afterAutospacing="1" w:line="0" w:lineRule="atLeast"/>
        <w:ind w:left="240" w:hanging="240" w:hangingChars="100"/>
        <w:rPr>
          <w:rFonts w:hint="eastAsia"/>
        </w:rPr>
      </w:pPr>
      <w:r>
        <w:rPr>
          <w:rFonts w:hint="eastAsia"/>
        </w:rPr>
        <w:t xml:space="preserve"> </w:t>
      </w:r>
      <w:r>
        <w:drawing>
          <wp:inline distT="0" distB="0" distL="0" distR="0">
            <wp:extent cx="5274310" cy="2543175"/>
            <wp:effectExtent l="0" t="0" r="254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0FB0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获取印章</w:t>
      </w:r>
    </w:p>
    <w:p w14:paraId="45562B35">
      <w:pPr>
        <w:spacing w:after="100" w:afterAutospacing="1" w:line="0" w:lineRule="atLeast"/>
        <w:ind w:left="567"/>
        <w:rPr>
          <w:rFonts w:hint="eastAsia"/>
        </w:rPr>
      </w:pPr>
      <w:r>
        <w:rPr>
          <w:rFonts w:hint="eastAsia"/>
        </w:rPr>
        <w:t xml:space="preserve">   点击【获取印章】按钮，获取印章。成功获取印章后，会在默认印章编号处显示印章编号。</w:t>
      </w:r>
    </w:p>
    <w:p w14:paraId="08CE91CF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543175"/>
            <wp:effectExtent l="0" t="0" r="254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933D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维护联系方式</w:t>
      </w:r>
    </w:p>
    <w:p w14:paraId="788DFAFB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选择联系方式page页，点击【添加】按钮。</w:t>
      </w:r>
    </w:p>
    <w:p w14:paraId="1B8533F3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487295"/>
            <wp:effectExtent l="0" t="0" r="254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387D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维护联系人信息</w:t>
      </w:r>
    </w:p>
    <w:p w14:paraId="060331FB">
      <w:pPr>
        <w:spacing w:after="100" w:afterAutospacing="1" w:line="0" w:lineRule="atLeast"/>
        <w:ind w:left="567"/>
        <w:rPr>
          <w:rFonts w:hint="eastAsia"/>
        </w:rPr>
      </w:pPr>
      <w:r>
        <w:rPr>
          <w:rFonts w:hint="eastAsia"/>
        </w:rPr>
        <w:t xml:space="preserve">    在弹出的创建联系人页面，选择联系人，维护联系人基本信息，点击【保存并关闭】按钮，完成。</w:t>
      </w:r>
    </w:p>
    <w:p w14:paraId="7184D2C3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4978400" cy="21018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7EF9">
      <w:pPr>
        <w:spacing w:after="100" w:afterAutospacing="1" w:line="0" w:lineRule="atLeast"/>
        <w:ind w:firstLine="240" w:firstLineChars="100"/>
        <w:rPr>
          <w:rFonts w:hint="eastAsia"/>
        </w:rPr>
      </w:pPr>
      <w:r>
        <w:tab/>
      </w:r>
      <w:r>
        <w:tab/>
      </w:r>
      <w:r>
        <w:rPr>
          <w:rFonts w:hint="eastAsia"/>
        </w:rPr>
        <w:t>至此，信息认证完成。</w:t>
      </w:r>
    </w:p>
    <w:p w14:paraId="2E65E6F2">
      <w:pPr>
        <w:pStyle w:val="3"/>
        <w:numPr>
          <w:ilvl w:val="1"/>
          <w:numId w:val="1"/>
        </w:numPr>
        <w:rPr>
          <w:rFonts w:hint="eastAsia"/>
        </w:rPr>
      </w:pPr>
      <w:bookmarkStart w:id="27" w:name="_Toc208663885"/>
      <w:r>
        <w:rPr>
          <w:rFonts w:hint="eastAsia"/>
        </w:rPr>
        <w:t>报价业务</w:t>
      </w:r>
      <w:bookmarkEnd w:id="27"/>
    </w:p>
    <w:p w14:paraId="2FCD1136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对于客户发起的询价业务，当平台业务人员邀请对应供应商报价时，供应商模块可接收到供应商报价邀请。查看供应商报价邀请进入方式：打开供应商菜单页面，选择【供应商端】模块。选择【供应商询价单】菜单栏。</w:t>
      </w:r>
    </w:p>
    <w:p w14:paraId="0000D547">
      <w:pPr>
        <w:tabs>
          <w:tab w:val="left" w:pos="2370"/>
        </w:tabs>
        <w:rPr>
          <w:rFonts w:hint="eastAsia"/>
        </w:rPr>
      </w:pPr>
      <w:r>
        <w:drawing>
          <wp:inline distT="0" distB="0" distL="0" distR="0">
            <wp:extent cx="5274310" cy="225234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1897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选择对应报价邀请记录，进入详情页面。维护询价明细page页中需报价产品价格等信息，点击【提交报价】按钮提交报价。</w:t>
      </w:r>
    </w:p>
    <w:p w14:paraId="43E828D0">
      <w:pPr>
        <w:rPr>
          <w:rFonts w:hint="eastAsia"/>
        </w:rPr>
      </w:pPr>
      <w:r>
        <w:drawing>
          <wp:inline distT="0" distB="0" distL="0" distR="0">
            <wp:extent cx="5274310" cy="22967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42FC">
      <w:pPr>
        <w:pStyle w:val="3"/>
        <w:numPr>
          <w:ilvl w:val="1"/>
          <w:numId w:val="1"/>
        </w:numPr>
        <w:rPr>
          <w:rFonts w:hint="eastAsia"/>
        </w:rPr>
      </w:pPr>
      <w:bookmarkStart w:id="28" w:name="_销售订单"/>
      <w:bookmarkEnd w:id="28"/>
      <w:bookmarkStart w:id="29" w:name="_Toc208663886"/>
      <w:r>
        <w:rPr>
          <w:rFonts w:hint="eastAsia"/>
        </w:rPr>
        <w:t>销售订单</w:t>
      </w:r>
      <w:bookmarkEnd w:id="29"/>
    </w:p>
    <w:p w14:paraId="197524DC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平台发起采购订单，提交到供应商后，供应商可以在销售订单列表中查询到。进入方式：打开供应商菜单页面，选择【供应商端】模块，点击【销售订单】菜单栏。</w:t>
      </w:r>
    </w:p>
    <w:p w14:paraId="5EC91E9A">
      <w:pPr>
        <w:rPr>
          <w:rFonts w:hint="eastAsia"/>
        </w:rPr>
      </w:pPr>
      <w:r>
        <w:drawing>
          <wp:inline distT="0" distB="0" distL="0" distR="0">
            <wp:extent cx="5274310" cy="231394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15CB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点击相应的销售订单记录，进入销售订单页面。销售订单详情页面如下：</w:t>
      </w:r>
    </w:p>
    <w:p w14:paraId="38758F2F">
      <w:pPr>
        <w:rPr>
          <w:rFonts w:hint="eastAsia"/>
        </w:rPr>
      </w:pPr>
      <w:r>
        <w:drawing>
          <wp:inline distT="0" distB="0" distL="0" distR="0">
            <wp:extent cx="5274310" cy="230505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0308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销售订单核对无误后，点击【确认销售】按钮（如上图所示），生成送货单。</w:t>
      </w:r>
    </w:p>
    <w:p w14:paraId="426C8B64">
      <w:pPr>
        <w:rPr>
          <w:rFonts w:hint="eastAsia"/>
        </w:rPr>
      </w:pPr>
      <w:r>
        <w:drawing>
          <wp:inline distT="0" distB="0" distL="0" distR="0">
            <wp:extent cx="5274310" cy="2289810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101B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点击【送货单】按钮（如上图所示），进入送货单详情页面。送货单详情页面如下：</w:t>
      </w:r>
    </w:p>
    <w:p w14:paraId="4FB77D28">
      <w:pPr>
        <w:rPr>
          <w:rFonts w:hint="eastAsia"/>
        </w:rPr>
      </w:pPr>
      <w:r>
        <w:drawing>
          <wp:inline distT="0" distB="0" distL="0" distR="0">
            <wp:extent cx="5274310" cy="2299970"/>
            <wp:effectExtent l="0" t="0" r="2540" b="508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8889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送货单核对无误后，点击【申请验收】按钮（如上图所示），货物发出，平台状态变为“已发出”。</w:t>
      </w:r>
    </w:p>
    <w:p w14:paraId="04822437">
      <w:pPr>
        <w:rPr>
          <w:rFonts w:hint="eastAsia"/>
        </w:rPr>
      </w:pPr>
      <w:r>
        <w:drawing>
          <wp:inline distT="0" distB="0" distL="0" distR="0">
            <wp:extent cx="5274310" cy="2280920"/>
            <wp:effectExtent l="0" t="0" r="2540" b="508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F7CB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点击【打印】按钮（如上图所示），打印送货单，送货单打印后随货发出，或直接发送给收货人，然后等待客户确认收货。送货单详情如下图所示：</w:t>
      </w:r>
    </w:p>
    <w:p w14:paraId="416FBE86">
      <w:pPr>
        <w:rPr>
          <w:rFonts w:hint="eastAsia"/>
        </w:rPr>
      </w:pPr>
      <w:r>
        <w:drawing>
          <wp:inline distT="0" distB="0" distL="0" distR="0">
            <wp:extent cx="5274310" cy="2780665"/>
            <wp:effectExtent l="0" t="0" r="2540" b="63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4035">
      <w:pPr>
        <w:ind w:firstLine="720" w:firstLineChars="300"/>
      </w:pPr>
      <w:r>
        <w:rPr>
          <w:rFonts w:hint="eastAsia"/>
        </w:rPr>
        <w:t>至此供应商销售订单完成。</w:t>
      </w:r>
    </w:p>
    <w:p w14:paraId="5F0172F4">
      <w:pPr>
        <w:pStyle w:val="3"/>
        <w:numPr>
          <w:ilvl w:val="1"/>
          <w:numId w:val="1"/>
        </w:numPr>
      </w:pPr>
      <w:bookmarkStart w:id="30" w:name="_Toc208663887"/>
      <w:r>
        <w:rPr>
          <w:rFonts w:hint="eastAsia"/>
        </w:rPr>
        <w:t>上传单据（送货单）</w:t>
      </w:r>
      <w:bookmarkEnd w:id="30"/>
    </w:p>
    <w:p w14:paraId="3A5277CD">
      <w:pPr>
        <w:pStyle w:val="35"/>
        <w:numPr>
          <w:ilvl w:val="2"/>
          <w:numId w:val="1"/>
        </w:numPr>
        <w:ind w:left="851"/>
      </w:pPr>
      <w:r>
        <w:rPr>
          <w:rFonts w:hint="eastAsia"/>
        </w:rPr>
        <w:t>待收货人扫描送货单（如上图所示）上的二维码确认收货后，收货人需在送货单上签字，供应商需将签字后的送货单据拍照上传至销售订单上。</w:t>
      </w:r>
    </w:p>
    <w:p w14:paraId="494E7B03">
      <w:pPr>
        <w:pStyle w:val="35"/>
        <w:ind w:left="851"/>
      </w:pPr>
      <w:r>
        <w:rPr>
          <w:rFonts w:hint="eastAsia"/>
        </w:rPr>
        <w:t>销售订单详情页面进入方式（同</w:t>
      </w:r>
      <w:r>
        <w:fldChar w:fldCharType="begin"/>
      </w:r>
      <w:r>
        <w:instrText xml:space="preserve"> HYPERLINK \l "_销售订单" </w:instrText>
      </w:r>
      <w:r>
        <w:fldChar w:fldCharType="separate"/>
      </w:r>
      <w:r>
        <w:rPr>
          <w:rStyle w:val="21"/>
          <w:rFonts w:hint="eastAsia"/>
        </w:rPr>
        <w:t>3.5</w:t>
      </w:r>
      <w:r>
        <w:rPr>
          <w:rStyle w:val="21"/>
          <w:rFonts w:hint="eastAsia"/>
        </w:rPr>
        <w:fldChar w:fldCharType="end"/>
      </w:r>
      <w:r>
        <w:rPr>
          <w:rFonts w:hint="eastAsia"/>
        </w:rPr>
        <w:t>）：打开供应商菜单页面，选择【供应商端】模块，点击【销售订单】菜单栏，选择对应的销售订单记录，点击进入销售订单详情页面。</w:t>
      </w:r>
    </w:p>
    <w:p w14:paraId="1B2AB635">
      <w:r>
        <w:drawing>
          <wp:inline distT="0" distB="0" distL="0" distR="0">
            <wp:extent cx="5274310" cy="227203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C1F9">
      <w:pPr>
        <w:pStyle w:val="35"/>
        <w:numPr>
          <w:ilvl w:val="2"/>
          <w:numId w:val="1"/>
        </w:numPr>
        <w:ind w:left="851"/>
      </w:pPr>
      <w:r>
        <w:rPr>
          <w:rFonts w:hint="eastAsia"/>
        </w:rPr>
        <w:t>上传位置：在销售订单详情页面向下滑动，可见上传按钮图标。</w:t>
      </w:r>
    </w:p>
    <w:p w14:paraId="492D7626">
      <w:r>
        <w:drawing>
          <wp:inline distT="0" distB="0" distL="0" distR="0">
            <wp:extent cx="5274310" cy="227203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62C4">
      <w:pPr>
        <w:pStyle w:val="35"/>
        <w:numPr>
          <w:ilvl w:val="2"/>
          <w:numId w:val="1"/>
        </w:numPr>
        <w:ind w:left="851"/>
      </w:pPr>
      <w:r>
        <w:rPr>
          <w:rFonts w:hint="eastAsia"/>
        </w:rPr>
        <w:t>点击上传按钮图标，选择对应送货单文件，点击【打开】按钮上传。</w:t>
      </w:r>
    </w:p>
    <w:p w14:paraId="2965CD75">
      <w:r>
        <w:drawing>
          <wp:inline distT="0" distB="0" distL="0" distR="0">
            <wp:extent cx="5274310" cy="276479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8089">
      <w:pPr>
        <w:rPr>
          <w:rFonts w:hint="eastAsia"/>
        </w:rPr>
      </w:pPr>
      <w:r>
        <w:rPr>
          <w:rFonts w:hint="eastAsia"/>
        </w:rPr>
        <w:t xml:space="preserve">      上传完成后进行下一步即可。</w:t>
      </w:r>
    </w:p>
    <w:p w14:paraId="458B4086">
      <w:pPr>
        <w:pStyle w:val="3"/>
        <w:numPr>
          <w:ilvl w:val="1"/>
          <w:numId w:val="1"/>
        </w:numPr>
        <w:rPr>
          <w:rFonts w:hint="eastAsia"/>
        </w:rPr>
      </w:pPr>
      <w:bookmarkStart w:id="31" w:name="_Toc208663888"/>
      <w:r>
        <w:rPr>
          <w:rFonts w:hint="eastAsia"/>
        </w:rPr>
        <w:t>结算</w:t>
      </w:r>
      <w:bookmarkEnd w:id="31"/>
    </w:p>
    <w:p w14:paraId="2A4ECE4E">
      <w:pPr>
        <w:pStyle w:val="35"/>
        <w:keepNext/>
        <w:keepLines/>
        <w:numPr>
          <w:ilvl w:val="1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32" w:name="_Toc208411032"/>
      <w:bookmarkEnd w:id="32"/>
      <w:bookmarkStart w:id="33" w:name="_Toc208663889"/>
      <w:bookmarkEnd w:id="33"/>
    </w:p>
    <w:p w14:paraId="2B929C82">
      <w:pPr>
        <w:pStyle w:val="35"/>
        <w:keepNext/>
        <w:keepLines/>
        <w:numPr>
          <w:ilvl w:val="1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34" w:name="_Toc208411033"/>
      <w:bookmarkEnd w:id="34"/>
      <w:bookmarkStart w:id="35" w:name="_Toc208663890"/>
      <w:bookmarkEnd w:id="35"/>
    </w:p>
    <w:p w14:paraId="195E7EBB">
      <w:pPr>
        <w:pStyle w:val="35"/>
        <w:keepNext/>
        <w:keepLines/>
        <w:numPr>
          <w:ilvl w:val="1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36" w:name="_Toc208411034"/>
      <w:bookmarkEnd w:id="36"/>
      <w:bookmarkStart w:id="37" w:name="_Toc208663891"/>
      <w:bookmarkEnd w:id="37"/>
    </w:p>
    <w:p w14:paraId="35CB22DA">
      <w:pPr>
        <w:pStyle w:val="35"/>
        <w:keepNext/>
        <w:keepLines/>
        <w:numPr>
          <w:ilvl w:val="1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38" w:name="_Toc208411035"/>
      <w:bookmarkEnd w:id="38"/>
      <w:bookmarkStart w:id="39" w:name="_Toc208663892"/>
      <w:bookmarkEnd w:id="39"/>
    </w:p>
    <w:p w14:paraId="4B66968D">
      <w:pPr>
        <w:pStyle w:val="35"/>
        <w:keepNext/>
        <w:keepLines/>
        <w:numPr>
          <w:ilvl w:val="1"/>
          <w:numId w:val="4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40" w:name="_Toc208411036"/>
      <w:bookmarkEnd w:id="40"/>
      <w:bookmarkStart w:id="41" w:name="_Toc208663893"/>
      <w:bookmarkEnd w:id="41"/>
    </w:p>
    <w:p w14:paraId="0679D554">
      <w:pPr>
        <w:pStyle w:val="4"/>
        <w:numPr>
          <w:ilvl w:val="2"/>
          <w:numId w:val="4"/>
        </w:numPr>
        <w:rPr>
          <w:rFonts w:hint="eastAsia"/>
        </w:rPr>
      </w:pPr>
      <w:bookmarkStart w:id="42" w:name="_Toc208663894"/>
      <w:r>
        <w:rPr>
          <w:rFonts w:hint="eastAsia"/>
        </w:rPr>
        <w:t>创建结算</w:t>
      </w:r>
      <w:bookmarkEnd w:id="42"/>
    </w:p>
    <w:p w14:paraId="5AF42482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客户确认收货后，进入供应商销售订单，即可看见【创建结算】按钮。</w:t>
      </w:r>
    </w:p>
    <w:p w14:paraId="7FE8BB90">
      <w:pPr>
        <w:spacing w:after="100" w:afterAutospacing="1" w:line="0" w:lineRule="atLeast"/>
        <w:rPr>
          <w:rFonts w:hint="eastAsia"/>
        </w:rPr>
      </w:pPr>
      <w:r>
        <w:drawing>
          <wp:inline distT="0" distB="0" distL="0" distR="0">
            <wp:extent cx="5274310" cy="2294890"/>
            <wp:effectExtent l="0" t="0" r="254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C9E5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点击【创建结算】按钮（如上图所示），生成草稿账单。</w:t>
      </w:r>
    </w:p>
    <w:p w14:paraId="3CF76EAC">
      <w:pPr>
        <w:spacing w:after="100" w:afterAutospacing="1" w:line="0" w:lineRule="atLeast"/>
        <w:rPr>
          <w:rFonts w:hint="eastAsia"/>
        </w:rPr>
      </w:pPr>
      <w:r>
        <w:drawing>
          <wp:inline distT="0" distB="0" distL="0" distR="0">
            <wp:extent cx="5274310" cy="2287905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548B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账单核对无误，维护账单日期等信息后，点击【推送到平台】按钮（如上图所示），将账单推送给平台。</w:t>
      </w:r>
    </w:p>
    <w:p w14:paraId="02A0F516">
      <w:pPr>
        <w:spacing w:after="100" w:afterAutospacing="1" w:line="0" w:lineRule="atLeast"/>
        <w:rPr>
          <w:rFonts w:hint="eastAsia"/>
        </w:rPr>
      </w:pPr>
      <w:r>
        <w:drawing>
          <wp:inline distT="0" distB="0" distL="0" distR="0">
            <wp:extent cx="5274310" cy="2308860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2682">
      <w:pPr>
        <w:pStyle w:val="4"/>
        <w:numPr>
          <w:ilvl w:val="2"/>
          <w:numId w:val="4"/>
        </w:numPr>
        <w:rPr>
          <w:rFonts w:hint="eastAsia"/>
        </w:rPr>
      </w:pPr>
      <w:bookmarkStart w:id="43" w:name="_Toc208663895"/>
      <w:r>
        <w:rPr>
          <w:rFonts w:hint="eastAsia"/>
        </w:rPr>
        <w:t>添加税票</w:t>
      </w:r>
      <w:bookmarkEnd w:id="43"/>
    </w:p>
    <w:p w14:paraId="03C092C5">
      <w:pPr>
        <w:pStyle w:val="35"/>
        <w:numPr>
          <w:ilvl w:val="2"/>
          <w:numId w:val="1"/>
        </w:numPr>
        <w:spacing w:after="100" w:afterAutospacing="1" w:line="0" w:lineRule="atLeast"/>
        <w:rPr>
          <w:rFonts w:hint="eastAsia"/>
          <w:vanish/>
        </w:rPr>
      </w:pPr>
    </w:p>
    <w:p w14:paraId="24CBB979">
      <w:pPr>
        <w:pStyle w:val="35"/>
        <w:numPr>
          <w:ilvl w:val="3"/>
          <w:numId w:val="1"/>
        </w:numPr>
        <w:spacing w:after="100" w:afterAutospacing="1" w:line="0" w:lineRule="atLeast"/>
        <w:ind w:left="1275"/>
        <w:rPr>
          <w:rFonts w:hint="eastAsia"/>
        </w:rPr>
      </w:pPr>
      <w:r>
        <w:rPr>
          <w:rFonts w:hint="eastAsia"/>
        </w:rPr>
        <w:t>待平台审核供应商账单完成后，账单状态变为“待过账”，并出现【添加税票】按钮。</w:t>
      </w:r>
    </w:p>
    <w:p w14:paraId="3EA5A265">
      <w:pPr>
        <w:spacing w:after="100" w:afterAutospacing="1" w:line="240" w:lineRule="auto"/>
        <w:rPr>
          <w:rFonts w:hint="eastAsia"/>
        </w:rPr>
      </w:pPr>
      <w:r>
        <w:drawing>
          <wp:inline distT="0" distB="0" distL="0" distR="0">
            <wp:extent cx="5274310" cy="2297430"/>
            <wp:effectExtent l="0" t="0" r="2540" b="762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0A6F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点击【添加税票】按钮（如上图所示），打开税票登记页面。</w:t>
      </w:r>
    </w:p>
    <w:p w14:paraId="07763943">
      <w:pPr>
        <w:pStyle w:val="35"/>
        <w:numPr>
          <w:ilvl w:val="2"/>
          <w:numId w:val="8"/>
        </w:numPr>
        <w:spacing w:after="100" w:afterAutospacing="1" w:line="0" w:lineRule="atLeast"/>
        <w:rPr>
          <w:rFonts w:hint="eastAsia"/>
        </w:rPr>
      </w:pPr>
      <w:r>
        <w:rPr>
          <w:rFonts w:hint="eastAsia"/>
        </w:rPr>
        <w:t>维护发票号、类别、开票日期等信息</w:t>
      </w:r>
    </w:p>
    <w:p w14:paraId="72C871FA">
      <w:pPr>
        <w:pStyle w:val="35"/>
        <w:numPr>
          <w:ilvl w:val="2"/>
          <w:numId w:val="8"/>
        </w:numPr>
        <w:spacing w:after="100" w:afterAutospacing="1" w:line="0" w:lineRule="atLeast"/>
        <w:rPr>
          <w:rFonts w:hint="eastAsia"/>
        </w:rPr>
      </w:pPr>
      <w:r>
        <w:rPr>
          <w:rFonts w:hint="eastAsia"/>
        </w:rPr>
        <w:t>上传发票附件</w:t>
      </w:r>
    </w:p>
    <w:p w14:paraId="477DAB45">
      <w:pPr>
        <w:pStyle w:val="35"/>
        <w:numPr>
          <w:ilvl w:val="2"/>
          <w:numId w:val="8"/>
        </w:numPr>
        <w:spacing w:after="100" w:afterAutospacing="1" w:line="0" w:lineRule="atLeast"/>
        <w:rPr>
          <w:rFonts w:hint="eastAsia"/>
        </w:rPr>
      </w:pPr>
      <w:r>
        <w:rPr>
          <w:rFonts w:hint="eastAsia"/>
        </w:rPr>
        <w:t>核对信息无误后，点击【确认】按钮</w:t>
      </w:r>
    </w:p>
    <w:p w14:paraId="31101D05">
      <w:pPr>
        <w:spacing w:after="100" w:afterAutospacing="1" w:line="240" w:lineRule="auto"/>
        <w:rPr>
          <w:rFonts w:hint="eastAsia"/>
        </w:rPr>
      </w:pPr>
      <w:r>
        <w:drawing>
          <wp:inline distT="0" distB="0" distL="0" distR="0">
            <wp:extent cx="5274310" cy="3490595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40A0D4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确认无误，点击【确认并推送平台】按钮，推送发票给平台。</w:t>
      </w:r>
    </w:p>
    <w:p w14:paraId="23EF7477">
      <w:pPr>
        <w:spacing w:after="100" w:afterAutospacing="1" w:line="0" w:lineRule="atLeast"/>
        <w:rPr>
          <w:rFonts w:hint="eastAsia"/>
        </w:rPr>
      </w:pPr>
      <w:r>
        <w:drawing>
          <wp:inline distT="0" distB="0" distL="0" distR="0">
            <wp:extent cx="5274310" cy="2301875"/>
            <wp:effectExtent l="0" t="0" r="2540" b="317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144B">
      <w:pPr>
        <w:pStyle w:val="4"/>
        <w:numPr>
          <w:ilvl w:val="2"/>
          <w:numId w:val="4"/>
        </w:numPr>
        <w:rPr>
          <w:rFonts w:hint="eastAsia"/>
        </w:rPr>
      </w:pPr>
      <w:bookmarkStart w:id="44" w:name="_Toc208663896"/>
      <w:r>
        <w:rPr>
          <w:rFonts w:hint="eastAsia"/>
        </w:rPr>
        <w:t>付款完成</w:t>
      </w:r>
      <w:bookmarkEnd w:id="44"/>
    </w:p>
    <w:p w14:paraId="08AAF13E">
      <w:pPr>
        <w:pStyle w:val="35"/>
        <w:numPr>
          <w:ilvl w:val="2"/>
          <w:numId w:val="1"/>
        </w:numPr>
        <w:spacing w:after="100" w:afterAutospacing="1" w:line="0" w:lineRule="atLeast"/>
        <w:rPr>
          <w:rFonts w:hint="eastAsia"/>
          <w:vanish/>
        </w:rPr>
      </w:pPr>
    </w:p>
    <w:p w14:paraId="1B6D4924">
      <w:pPr>
        <w:pStyle w:val="35"/>
        <w:numPr>
          <w:ilvl w:val="3"/>
          <w:numId w:val="1"/>
        </w:numPr>
        <w:spacing w:after="100" w:afterAutospacing="1" w:line="0" w:lineRule="atLeast"/>
        <w:ind w:left="1275"/>
        <w:rPr>
          <w:rFonts w:hint="eastAsia"/>
        </w:rPr>
      </w:pPr>
      <w:r>
        <w:rPr>
          <w:rFonts w:hint="eastAsia"/>
        </w:rPr>
        <w:t>在平台给供应商付完款后，结算单页面状态显示为“乙支”，并可查看支付凭证。</w:t>
      </w:r>
    </w:p>
    <w:p w14:paraId="7DA2E268">
      <w:pPr>
        <w:spacing w:after="100" w:afterAutospacing="1" w:line="240" w:lineRule="auto"/>
        <w:rPr>
          <w:rFonts w:hint="eastAsia"/>
        </w:rPr>
      </w:pPr>
      <w:r>
        <w:drawing>
          <wp:inline distT="0" distB="0" distL="0" distR="0">
            <wp:extent cx="5274310" cy="2309495"/>
            <wp:effectExtent l="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5738">
      <w:pPr>
        <w:pStyle w:val="35"/>
        <w:numPr>
          <w:ilvl w:val="3"/>
          <w:numId w:val="1"/>
        </w:numPr>
        <w:spacing w:after="100" w:afterAutospacing="1" w:line="0" w:lineRule="atLeast"/>
        <w:ind w:left="1275"/>
        <w:rPr>
          <w:rFonts w:hint="eastAsia"/>
        </w:rPr>
      </w:pPr>
      <w:r>
        <w:rPr>
          <w:rFonts w:hint="eastAsia"/>
        </w:rPr>
        <w:t>供应商可点击【付款】按钮（如上图所示），查看付款单详情。</w:t>
      </w:r>
    </w:p>
    <w:p w14:paraId="363D1A97">
      <w:pPr>
        <w:spacing w:after="100" w:afterAutospacing="1" w:line="0" w:lineRule="atLeast"/>
        <w:rPr>
          <w:rFonts w:hint="eastAsia"/>
        </w:rPr>
      </w:pPr>
      <w:r>
        <w:drawing>
          <wp:inline distT="0" distB="0" distL="0" distR="0">
            <wp:extent cx="5274310" cy="2313940"/>
            <wp:effectExtent l="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8B5E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45" w:name="_Toc208663897"/>
      <w:r>
        <w:rPr>
          <w:rFonts w:hint="eastAsia" w:asciiTheme="minorHAnsi" w:hAnsiTheme="minorHAnsi" w:eastAsiaTheme="minorEastAsia" w:cstheme="minorBidi"/>
        </w:rPr>
        <w:t>常见问题（FAQ）</w:t>
      </w:r>
      <w:bookmarkEnd w:id="45"/>
    </w:p>
    <w:tbl>
      <w:tblPr>
        <w:tblStyle w:val="19"/>
        <w:tblW w:w="0" w:type="auto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4620"/>
      </w:tblGrid>
      <w:tr w14:paraId="5C8EADFE"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EFE82C7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EBFE7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解决方法</w:t>
            </w:r>
          </w:p>
        </w:tc>
      </w:tr>
      <w:tr w14:paraId="2DF44961"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8B5C608">
            <w:pPr>
              <w:rPr>
                <w:rFonts w:hint="eastAsia"/>
              </w:rPr>
            </w:pPr>
            <w:r>
              <w:t>忘记密码？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7B1C2A">
            <w:pPr>
              <w:rPr>
                <w:rFonts w:hint="eastAsia"/>
              </w:rPr>
            </w:pPr>
            <w:r>
              <w:t>点击【忘记密码】链接，通过邮箱重置。</w:t>
            </w:r>
          </w:p>
        </w:tc>
      </w:tr>
      <w:tr w14:paraId="4B351434"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FAFEB14">
            <w:pPr>
              <w:rPr>
                <w:rFonts w:hint="eastAsia"/>
              </w:rPr>
            </w:pPr>
            <w:r>
              <w:t>页面加载失败？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DA13C3">
            <w:pPr>
              <w:rPr>
                <w:rFonts w:hint="eastAsia"/>
              </w:rPr>
            </w:pPr>
            <w:r>
              <w:t>清除浏览器缓存或尝试更换浏览器。</w:t>
            </w:r>
          </w:p>
        </w:tc>
      </w:tr>
      <w:tr w14:paraId="217D5DAC"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E54EC2D">
            <w:pPr>
              <w:rPr>
                <w:rFonts w:hint="eastAsia"/>
              </w:rPr>
            </w:pPr>
            <w:r>
              <w:t>数据导出失败？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F559A8">
            <w:pPr>
              <w:rPr>
                <w:rFonts w:hint="eastAsia"/>
              </w:rPr>
            </w:pPr>
            <w:r>
              <w:t>检查网络连接或联系管理员。</w:t>
            </w:r>
          </w:p>
        </w:tc>
      </w:tr>
    </w:tbl>
    <w:p w14:paraId="564053EB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46" w:name="_Toc208663898"/>
      <w:r>
        <w:rPr>
          <w:rFonts w:asciiTheme="minorHAnsi" w:hAnsiTheme="minorHAnsi" w:eastAsiaTheme="minorEastAsia" w:cstheme="minorBidi"/>
        </w:rPr>
        <w:t>注意事项</w:t>
      </w:r>
      <w:bookmarkEnd w:id="46"/>
    </w:p>
    <w:p w14:paraId="46B323CF">
      <w:pPr>
        <w:pStyle w:val="35"/>
        <w:numPr>
          <w:ilvl w:val="0"/>
          <w:numId w:val="9"/>
        </w:numPr>
        <w:rPr>
          <w:rFonts w:hint="eastAsia"/>
        </w:rPr>
      </w:pPr>
      <w:r>
        <w:t>定期修改密码，勿泄露账户信息。</w:t>
      </w:r>
    </w:p>
    <w:p w14:paraId="61718494">
      <w:pPr>
        <w:pStyle w:val="35"/>
        <w:numPr>
          <w:ilvl w:val="0"/>
          <w:numId w:val="9"/>
        </w:numPr>
        <w:rPr>
          <w:rFonts w:hint="eastAsia"/>
        </w:rPr>
      </w:pPr>
      <w:r>
        <w:t>操作敏感功能（如删除数据）需二次确认。</w:t>
      </w:r>
    </w:p>
    <w:p w14:paraId="36E9333B">
      <w:pPr>
        <w:pStyle w:val="35"/>
        <w:numPr>
          <w:ilvl w:val="0"/>
          <w:numId w:val="9"/>
        </w:numPr>
        <w:rPr>
          <w:rFonts w:hint="eastAsia"/>
        </w:rPr>
      </w:pPr>
      <w:r>
        <w:t>系统维护时间：每周日 00:00-02:00（避免此时段操作）</w:t>
      </w:r>
    </w:p>
    <w:p w14:paraId="4B7A39E2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47" w:name="_Toc208663899"/>
      <w:r>
        <w:rPr>
          <w:rFonts w:hint="eastAsia" w:asciiTheme="minorHAnsi" w:hAnsiTheme="minorHAnsi" w:eastAsiaTheme="minorEastAsia" w:cstheme="minorBidi"/>
        </w:rPr>
        <w:t>附录</w:t>
      </w:r>
      <w:bookmarkEnd w:id="47"/>
    </w:p>
    <w:p w14:paraId="07CB57FC">
      <w:pPr>
        <w:pStyle w:val="3"/>
        <w:numPr>
          <w:ilvl w:val="1"/>
          <w:numId w:val="10"/>
        </w:numPr>
        <w:rPr>
          <w:rFonts w:hint="eastAsia"/>
        </w:rPr>
      </w:pPr>
      <w:bookmarkStart w:id="48" w:name="_Toc208663900"/>
      <w:r>
        <w:rPr>
          <w:rFonts w:hint="eastAsia"/>
        </w:rPr>
        <w:t>术语解释</w:t>
      </w:r>
      <w:bookmarkEnd w:id="48"/>
    </w:p>
    <w:p w14:paraId="1BDAB130">
      <w:pPr>
        <w:pStyle w:val="35"/>
        <w:numPr>
          <w:ilvl w:val="0"/>
          <w:numId w:val="11"/>
        </w:numPr>
        <w:rPr>
          <w:rFonts w:hint="eastAsia"/>
        </w:rPr>
      </w:pPr>
      <w:r>
        <w:rPr>
          <w:rFonts w:hint="eastAsia"/>
          <w:b/>
          <w:bCs/>
        </w:rPr>
        <w:t>SSO</w:t>
      </w:r>
      <w:r>
        <w:rPr>
          <w:rFonts w:hint="eastAsia"/>
        </w:rPr>
        <w:t>：单点登录（Single Sign-On）</w:t>
      </w:r>
    </w:p>
    <w:p w14:paraId="3B01B260">
      <w:pPr>
        <w:pStyle w:val="35"/>
        <w:numPr>
          <w:ilvl w:val="0"/>
          <w:numId w:val="11"/>
        </w:numPr>
        <w:rPr>
          <w:rFonts w:hint="eastAsia"/>
        </w:rPr>
      </w:pPr>
      <w:r>
        <w:rPr>
          <w:rFonts w:hint="eastAsia"/>
          <w:b/>
          <w:bCs/>
        </w:rPr>
        <w:t>API</w:t>
      </w:r>
      <w:r>
        <w:rPr>
          <w:rFonts w:hint="eastAsia"/>
        </w:rPr>
        <w:t>：应用程序接口</w:t>
      </w:r>
    </w:p>
    <w:p w14:paraId="553D610D">
      <w:pPr>
        <w:pStyle w:val="3"/>
        <w:numPr>
          <w:ilvl w:val="1"/>
          <w:numId w:val="10"/>
        </w:numPr>
        <w:rPr>
          <w:rFonts w:hint="eastAsia"/>
        </w:rPr>
      </w:pPr>
      <w:bookmarkStart w:id="49" w:name="_Toc208663901"/>
      <w:r>
        <w:rPr>
          <w:rFonts w:hint="eastAsia"/>
        </w:rPr>
        <w:t>联系支持</w:t>
      </w:r>
      <w:bookmarkEnd w:id="49"/>
    </w:p>
    <w:p w14:paraId="3DC1CDE5">
      <w:pPr>
        <w:pStyle w:val="35"/>
        <w:numPr>
          <w:ilvl w:val="0"/>
          <w:numId w:val="1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技术支持邮箱：</w:t>
      </w:r>
      <w:r>
        <w:fldChar w:fldCharType="begin"/>
      </w:r>
      <w:r>
        <w:instrText xml:space="preserve"> HYPERLINK "mailto:support@example.com" </w:instrText>
      </w:r>
      <w:r>
        <w:fldChar w:fldCharType="separate"/>
      </w:r>
      <w:r>
        <w:rPr>
          <w:rFonts w:hint="eastAsia"/>
          <w:b/>
          <w:bCs/>
        </w:rPr>
        <w:t>support@example.com</w:t>
      </w:r>
      <w:r>
        <w:rPr>
          <w:rFonts w:hint="eastAsia"/>
          <w:b/>
          <w:bCs/>
        </w:rPr>
        <w:fldChar w:fldCharType="end"/>
      </w:r>
    </w:p>
    <w:p w14:paraId="64C526A6">
      <w:pPr>
        <w:pStyle w:val="35"/>
        <w:numPr>
          <w:ilvl w:val="0"/>
          <w:numId w:val="1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电话：XXX-XXXXXXX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19676624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064BC396">
            <w:pPr>
              <w:pStyle w:val="12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B1442B9">
    <w:pPr>
      <w:pStyle w:val="12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11DAD">
    <w:pPr>
      <w:pStyle w:val="13"/>
      <w:pBdr>
        <w:bottom w:val="single" w:color="auto" w:sz="4" w:space="1"/>
      </w:pBdr>
      <w:jc w:val="left"/>
      <w:rPr>
        <w:rFonts w:hint="eastAsia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</wp:posOffset>
          </wp:positionH>
          <wp:positionV relativeFrom="paragraph">
            <wp:posOffset>-1270</wp:posOffset>
          </wp:positionV>
          <wp:extent cx="439420" cy="168275"/>
          <wp:effectExtent l="0" t="0" r="0" b="3175"/>
          <wp:wrapNone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9163" cy="16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margin" w:alignment="center" w:leader="none"/>
    </w:r>
    <w:r>
      <w:rPr>
        <w:rFonts w:hint="eastAsia"/>
      </w:rPr>
      <w:t>海赋（山东）数字产业发展有限公司</w:t>
    </w:r>
    <w:r>
      <w:ptab w:relativeTo="margin" w:alignment="right" w:leader="none"/>
    </w:r>
  </w:p>
  <w:p w14:paraId="0C474099">
    <w:pPr>
      <w:pStyle w:val="13"/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5F4B12"/>
    <w:multiLevelType w:val="multilevel"/>
    <w:tmpl w:val="055F4B1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09AD508C"/>
    <w:multiLevelType w:val="multilevel"/>
    <w:tmpl w:val="09AD508C"/>
    <w:lvl w:ilvl="0" w:tentative="0">
      <w:start w:val="1"/>
      <w:numFmt w:val="decimal"/>
      <w:lvlText w:val="%1."/>
      <w:lvlJc w:val="righ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A5D05C2"/>
    <w:multiLevelType w:val="multilevel"/>
    <w:tmpl w:val="1A5D05C2"/>
    <w:lvl w:ilvl="0" w:tentative="0">
      <w:start w:val="1"/>
      <w:numFmt w:val="bullet"/>
      <w:lvlText w:val=""/>
      <w:lvlJc w:val="left"/>
      <w:pPr>
        <w:ind w:left="724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64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04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4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4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4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4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4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4" w:hanging="440"/>
      </w:pPr>
      <w:rPr>
        <w:rFonts w:hint="default" w:ascii="Wingdings" w:hAnsi="Wingdings"/>
      </w:rPr>
    </w:lvl>
  </w:abstractNum>
  <w:abstractNum w:abstractNumId="3">
    <w:nsid w:val="20BA2A49"/>
    <w:multiLevelType w:val="multilevel"/>
    <w:tmpl w:val="20BA2A4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2277752F"/>
    <w:multiLevelType w:val="multilevel"/>
    <w:tmpl w:val="2277752F"/>
    <w:lvl w:ilvl="0" w:tentative="0">
      <w:start w:val="1"/>
      <w:numFmt w:val="bullet"/>
      <w:lvlText w:val=""/>
      <w:lvlJc w:val="left"/>
      <w:pPr>
        <w:ind w:left="724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64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04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4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4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4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4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4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4" w:hanging="440"/>
      </w:pPr>
      <w:rPr>
        <w:rFonts w:hint="default" w:ascii="Wingdings" w:hAnsi="Wingdings"/>
      </w:rPr>
    </w:lvl>
  </w:abstractNum>
  <w:abstractNum w:abstractNumId="5">
    <w:nsid w:val="25D62CC9"/>
    <w:multiLevelType w:val="multilevel"/>
    <w:tmpl w:val="25D62CC9"/>
    <w:lvl w:ilvl="0" w:tentative="0">
      <w:start w:val="1"/>
      <w:numFmt w:val="bullet"/>
      <w:lvlText w:val=""/>
      <w:lvlJc w:val="left"/>
      <w:pPr>
        <w:ind w:left="724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64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04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4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4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4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4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4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4" w:hanging="440"/>
      </w:pPr>
      <w:rPr>
        <w:rFonts w:hint="default" w:ascii="Wingdings" w:hAnsi="Wingdings"/>
      </w:rPr>
    </w:lvl>
  </w:abstractNum>
  <w:abstractNum w:abstractNumId="6">
    <w:nsid w:val="3A75486A"/>
    <w:multiLevelType w:val="multilevel"/>
    <w:tmpl w:val="3A75486A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41661DF4"/>
    <w:multiLevelType w:val="multilevel"/>
    <w:tmpl w:val="41661DF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64607ADE"/>
    <w:multiLevelType w:val="multilevel"/>
    <w:tmpl w:val="64607ADE"/>
    <w:lvl w:ilvl="0" w:tentative="0">
      <w:start w:val="1"/>
      <w:numFmt w:val="bullet"/>
      <w:lvlText w:val=""/>
      <w:lvlJc w:val="left"/>
      <w:pPr>
        <w:ind w:left="724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64" w:hanging="44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ind w:left="1604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4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4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4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4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4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4" w:hanging="440"/>
      </w:pPr>
      <w:rPr>
        <w:rFonts w:hint="default" w:ascii="Wingdings" w:hAnsi="Wingdings"/>
      </w:rPr>
    </w:lvl>
  </w:abstractNum>
  <w:abstractNum w:abstractNumId="9">
    <w:nsid w:val="65AA0797"/>
    <w:multiLevelType w:val="multilevel"/>
    <w:tmpl w:val="65AA0797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6F6C47F8"/>
    <w:multiLevelType w:val="multilevel"/>
    <w:tmpl w:val="6F6C47F8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2"/>
  </w:num>
  <w:num w:numId="8">
    <w:abstractNumId w:val="8"/>
  </w:num>
  <w:num w:numId="9">
    <w:abstractNumId w:val="1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A80"/>
    <w:rsid w:val="00004BED"/>
    <w:rsid w:val="00010641"/>
    <w:rsid w:val="00013250"/>
    <w:rsid w:val="00013330"/>
    <w:rsid w:val="000142C1"/>
    <w:rsid w:val="00014D87"/>
    <w:rsid w:val="0001744F"/>
    <w:rsid w:val="00024A30"/>
    <w:rsid w:val="00027D12"/>
    <w:rsid w:val="000377A4"/>
    <w:rsid w:val="00040450"/>
    <w:rsid w:val="00045986"/>
    <w:rsid w:val="00052E63"/>
    <w:rsid w:val="0005353B"/>
    <w:rsid w:val="00061EF8"/>
    <w:rsid w:val="000668F1"/>
    <w:rsid w:val="000668F3"/>
    <w:rsid w:val="00067983"/>
    <w:rsid w:val="000859B3"/>
    <w:rsid w:val="00085AEC"/>
    <w:rsid w:val="00085B50"/>
    <w:rsid w:val="00086864"/>
    <w:rsid w:val="00086D8D"/>
    <w:rsid w:val="000936A7"/>
    <w:rsid w:val="00094E01"/>
    <w:rsid w:val="00095073"/>
    <w:rsid w:val="00095A4F"/>
    <w:rsid w:val="000A1F8E"/>
    <w:rsid w:val="000A28A8"/>
    <w:rsid w:val="000A3B95"/>
    <w:rsid w:val="000B1664"/>
    <w:rsid w:val="000B222D"/>
    <w:rsid w:val="000B5BB9"/>
    <w:rsid w:val="000B643E"/>
    <w:rsid w:val="000C4599"/>
    <w:rsid w:val="000C7858"/>
    <w:rsid w:val="000C7CEF"/>
    <w:rsid w:val="000D06AD"/>
    <w:rsid w:val="000D1083"/>
    <w:rsid w:val="000D2D8E"/>
    <w:rsid w:val="000D59B6"/>
    <w:rsid w:val="000D6D4C"/>
    <w:rsid w:val="000D6EF4"/>
    <w:rsid w:val="000D7E6B"/>
    <w:rsid w:val="000E279D"/>
    <w:rsid w:val="000E61E6"/>
    <w:rsid w:val="000E7F7B"/>
    <w:rsid w:val="000F2F42"/>
    <w:rsid w:val="000F6C1F"/>
    <w:rsid w:val="00100459"/>
    <w:rsid w:val="001016BE"/>
    <w:rsid w:val="00112889"/>
    <w:rsid w:val="001132EC"/>
    <w:rsid w:val="001137AD"/>
    <w:rsid w:val="0011501C"/>
    <w:rsid w:val="00121F0E"/>
    <w:rsid w:val="001227C2"/>
    <w:rsid w:val="00124895"/>
    <w:rsid w:val="00124F99"/>
    <w:rsid w:val="00125DE1"/>
    <w:rsid w:val="00126CDE"/>
    <w:rsid w:val="00131141"/>
    <w:rsid w:val="00132CF3"/>
    <w:rsid w:val="00134EA0"/>
    <w:rsid w:val="00135676"/>
    <w:rsid w:val="00136AAC"/>
    <w:rsid w:val="00137583"/>
    <w:rsid w:val="00141258"/>
    <w:rsid w:val="00141D59"/>
    <w:rsid w:val="00142D26"/>
    <w:rsid w:val="00145F03"/>
    <w:rsid w:val="00145FAC"/>
    <w:rsid w:val="00145FB7"/>
    <w:rsid w:val="00151505"/>
    <w:rsid w:val="001536CC"/>
    <w:rsid w:val="00153A6A"/>
    <w:rsid w:val="00153B1E"/>
    <w:rsid w:val="0017695D"/>
    <w:rsid w:val="00180C28"/>
    <w:rsid w:val="0018107B"/>
    <w:rsid w:val="00181289"/>
    <w:rsid w:val="00184C6B"/>
    <w:rsid w:val="00194249"/>
    <w:rsid w:val="00195162"/>
    <w:rsid w:val="00195D8B"/>
    <w:rsid w:val="001A19F2"/>
    <w:rsid w:val="001A458D"/>
    <w:rsid w:val="001B0920"/>
    <w:rsid w:val="001B2109"/>
    <w:rsid w:val="001B25DC"/>
    <w:rsid w:val="001B2DD2"/>
    <w:rsid w:val="001C1E96"/>
    <w:rsid w:val="001C5292"/>
    <w:rsid w:val="001C674E"/>
    <w:rsid w:val="001C6CD3"/>
    <w:rsid w:val="001C706D"/>
    <w:rsid w:val="001C7988"/>
    <w:rsid w:val="001D3BB8"/>
    <w:rsid w:val="001D5AF9"/>
    <w:rsid w:val="001E0C1A"/>
    <w:rsid w:val="001E4C20"/>
    <w:rsid w:val="001E6A8E"/>
    <w:rsid w:val="001E7E11"/>
    <w:rsid w:val="001F24E2"/>
    <w:rsid w:val="001F5FD0"/>
    <w:rsid w:val="001F7CBA"/>
    <w:rsid w:val="0020135B"/>
    <w:rsid w:val="0020584A"/>
    <w:rsid w:val="0020591B"/>
    <w:rsid w:val="00206908"/>
    <w:rsid w:val="00210883"/>
    <w:rsid w:val="002108AA"/>
    <w:rsid w:val="00210DD8"/>
    <w:rsid w:val="0022307D"/>
    <w:rsid w:val="0022662D"/>
    <w:rsid w:val="00227D8B"/>
    <w:rsid w:val="00233695"/>
    <w:rsid w:val="00234BD4"/>
    <w:rsid w:val="0026325A"/>
    <w:rsid w:val="002662A7"/>
    <w:rsid w:val="0027162C"/>
    <w:rsid w:val="00282882"/>
    <w:rsid w:val="002843C3"/>
    <w:rsid w:val="0028767F"/>
    <w:rsid w:val="0029246D"/>
    <w:rsid w:val="00295EE4"/>
    <w:rsid w:val="002965CB"/>
    <w:rsid w:val="002A0DC8"/>
    <w:rsid w:val="002A1530"/>
    <w:rsid w:val="002A4CC5"/>
    <w:rsid w:val="002A5655"/>
    <w:rsid w:val="002B15B7"/>
    <w:rsid w:val="002B79DD"/>
    <w:rsid w:val="002C1F6C"/>
    <w:rsid w:val="002C22C8"/>
    <w:rsid w:val="002C3514"/>
    <w:rsid w:val="002D3C2B"/>
    <w:rsid w:val="002D7846"/>
    <w:rsid w:val="002E2600"/>
    <w:rsid w:val="002E40BB"/>
    <w:rsid w:val="002E557E"/>
    <w:rsid w:val="002F128A"/>
    <w:rsid w:val="002F19FF"/>
    <w:rsid w:val="002F4BFF"/>
    <w:rsid w:val="003077BB"/>
    <w:rsid w:val="003106B2"/>
    <w:rsid w:val="0031518B"/>
    <w:rsid w:val="00317CE1"/>
    <w:rsid w:val="003216E3"/>
    <w:rsid w:val="003216FB"/>
    <w:rsid w:val="00331DBC"/>
    <w:rsid w:val="00336B85"/>
    <w:rsid w:val="00337F3D"/>
    <w:rsid w:val="0034129F"/>
    <w:rsid w:val="00346572"/>
    <w:rsid w:val="00354302"/>
    <w:rsid w:val="00354EA9"/>
    <w:rsid w:val="00357DA2"/>
    <w:rsid w:val="00361382"/>
    <w:rsid w:val="00363980"/>
    <w:rsid w:val="0037106C"/>
    <w:rsid w:val="00376B0A"/>
    <w:rsid w:val="003A0D5A"/>
    <w:rsid w:val="003A2C12"/>
    <w:rsid w:val="003B0560"/>
    <w:rsid w:val="003B3565"/>
    <w:rsid w:val="003C154B"/>
    <w:rsid w:val="003C169A"/>
    <w:rsid w:val="003C3D4D"/>
    <w:rsid w:val="003C3EF7"/>
    <w:rsid w:val="003C5623"/>
    <w:rsid w:val="003C72AA"/>
    <w:rsid w:val="003D2874"/>
    <w:rsid w:val="003D33DC"/>
    <w:rsid w:val="003E13D2"/>
    <w:rsid w:val="003E209E"/>
    <w:rsid w:val="00403F9A"/>
    <w:rsid w:val="00404DD0"/>
    <w:rsid w:val="00405BE0"/>
    <w:rsid w:val="00411B6E"/>
    <w:rsid w:val="00412757"/>
    <w:rsid w:val="00414B9D"/>
    <w:rsid w:val="00426E78"/>
    <w:rsid w:val="00443099"/>
    <w:rsid w:val="0044372F"/>
    <w:rsid w:val="0044577D"/>
    <w:rsid w:val="00447E2B"/>
    <w:rsid w:val="00451E6B"/>
    <w:rsid w:val="0045415D"/>
    <w:rsid w:val="00454F94"/>
    <w:rsid w:val="00460355"/>
    <w:rsid w:val="00460B88"/>
    <w:rsid w:val="00463E45"/>
    <w:rsid w:val="004650AD"/>
    <w:rsid w:val="00465479"/>
    <w:rsid w:val="00474554"/>
    <w:rsid w:val="00477EF6"/>
    <w:rsid w:val="004804B6"/>
    <w:rsid w:val="004810C6"/>
    <w:rsid w:val="004829D0"/>
    <w:rsid w:val="004850E7"/>
    <w:rsid w:val="004854B8"/>
    <w:rsid w:val="00491D07"/>
    <w:rsid w:val="004A24D9"/>
    <w:rsid w:val="004A721D"/>
    <w:rsid w:val="004B1B3F"/>
    <w:rsid w:val="004B3259"/>
    <w:rsid w:val="004B5244"/>
    <w:rsid w:val="004B58F3"/>
    <w:rsid w:val="004B5DB2"/>
    <w:rsid w:val="004B61ED"/>
    <w:rsid w:val="004B7FC9"/>
    <w:rsid w:val="004C74ED"/>
    <w:rsid w:val="004C7768"/>
    <w:rsid w:val="004D0FE4"/>
    <w:rsid w:val="004D16BF"/>
    <w:rsid w:val="004D2AD6"/>
    <w:rsid w:val="004E001C"/>
    <w:rsid w:val="004E09CF"/>
    <w:rsid w:val="004E70C0"/>
    <w:rsid w:val="004F0930"/>
    <w:rsid w:val="0050081A"/>
    <w:rsid w:val="00501308"/>
    <w:rsid w:val="0050254C"/>
    <w:rsid w:val="0051484F"/>
    <w:rsid w:val="00517063"/>
    <w:rsid w:val="00520B62"/>
    <w:rsid w:val="00522FDA"/>
    <w:rsid w:val="00527D58"/>
    <w:rsid w:val="005340E0"/>
    <w:rsid w:val="00535604"/>
    <w:rsid w:val="005379F1"/>
    <w:rsid w:val="00541910"/>
    <w:rsid w:val="00541D63"/>
    <w:rsid w:val="00550EFB"/>
    <w:rsid w:val="00553B06"/>
    <w:rsid w:val="0055559E"/>
    <w:rsid w:val="0056505C"/>
    <w:rsid w:val="00571BBB"/>
    <w:rsid w:val="005732E3"/>
    <w:rsid w:val="00573D63"/>
    <w:rsid w:val="005748A0"/>
    <w:rsid w:val="00576742"/>
    <w:rsid w:val="005776AC"/>
    <w:rsid w:val="00577917"/>
    <w:rsid w:val="00580632"/>
    <w:rsid w:val="00581361"/>
    <w:rsid w:val="005826A4"/>
    <w:rsid w:val="005857ED"/>
    <w:rsid w:val="005955FF"/>
    <w:rsid w:val="00596886"/>
    <w:rsid w:val="005A064C"/>
    <w:rsid w:val="005A264C"/>
    <w:rsid w:val="005A2979"/>
    <w:rsid w:val="005A5741"/>
    <w:rsid w:val="005A7690"/>
    <w:rsid w:val="005A776D"/>
    <w:rsid w:val="005B049D"/>
    <w:rsid w:val="005B0D85"/>
    <w:rsid w:val="005B1E43"/>
    <w:rsid w:val="005B424F"/>
    <w:rsid w:val="005B44C5"/>
    <w:rsid w:val="005B4FFB"/>
    <w:rsid w:val="005B6983"/>
    <w:rsid w:val="005C1C13"/>
    <w:rsid w:val="005C34E8"/>
    <w:rsid w:val="005C6A14"/>
    <w:rsid w:val="005D0024"/>
    <w:rsid w:val="005E2BF9"/>
    <w:rsid w:val="005E495A"/>
    <w:rsid w:val="005E4B8C"/>
    <w:rsid w:val="005E7167"/>
    <w:rsid w:val="005E748F"/>
    <w:rsid w:val="005F08A1"/>
    <w:rsid w:val="005F17C9"/>
    <w:rsid w:val="005F37CF"/>
    <w:rsid w:val="005F53CF"/>
    <w:rsid w:val="005F5422"/>
    <w:rsid w:val="005F723A"/>
    <w:rsid w:val="006000D4"/>
    <w:rsid w:val="006000F6"/>
    <w:rsid w:val="00601A6F"/>
    <w:rsid w:val="006022B2"/>
    <w:rsid w:val="00603781"/>
    <w:rsid w:val="00605B09"/>
    <w:rsid w:val="0061212A"/>
    <w:rsid w:val="006130D0"/>
    <w:rsid w:val="006138AA"/>
    <w:rsid w:val="006167CB"/>
    <w:rsid w:val="006173E0"/>
    <w:rsid w:val="006231E0"/>
    <w:rsid w:val="00627531"/>
    <w:rsid w:val="00627617"/>
    <w:rsid w:val="006311D6"/>
    <w:rsid w:val="006352BC"/>
    <w:rsid w:val="00644A68"/>
    <w:rsid w:val="00646C41"/>
    <w:rsid w:val="006476D6"/>
    <w:rsid w:val="00650A8E"/>
    <w:rsid w:val="006541EA"/>
    <w:rsid w:val="00654300"/>
    <w:rsid w:val="006565AE"/>
    <w:rsid w:val="00657E3D"/>
    <w:rsid w:val="00660C5A"/>
    <w:rsid w:val="00661645"/>
    <w:rsid w:val="006622EC"/>
    <w:rsid w:val="006669D1"/>
    <w:rsid w:val="00671D92"/>
    <w:rsid w:val="006748D8"/>
    <w:rsid w:val="00674E28"/>
    <w:rsid w:val="00680588"/>
    <w:rsid w:val="00683326"/>
    <w:rsid w:val="00683C7B"/>
    <w:rsid w:val="00693700"/>
    <w:rsid w:val="0069387B"/>
    <w:rsid w:val="006A0AC3"/>
    <w:rsid w:val="006A100D"/>
    <w:rsid w:val="006A21CE"/>
    <w:rsid w:val="006A6829"/>
    <w:rsid w:val="006A74FF"/>
    <w:rsid w:val="006B1C53"/>
    <w:rsid w:val="006B337A"/>
    <w:rsid w:val="006B56E3"/>
    <w:rsid w:val="006B5B68"/>
    <w:rsid w:val="006C1081"/>
    <w:rsid w:val="006C27C1"/>
    <w:rsid w:val="006C34B7"/>
    <w:rsid w:val="006C465D"/>
    <w:rsid w:val="006C5283"/>
    <w:rsid w:val="006C6D77"/>
    <w:rsid w:val="006C7469"/>
    <w:rsid w:val="006D1EC0"/>
    <w:rsid w:val="006D2108"/>
    <w:rsid w:val="006D3814"/>
    <w:rsid w:val="006E0A71"/>
    <w:rsid w:val="006E2EFE"/>
    <w:rsid w:val="006E33FD"/>
    <w:rsid w:val="006E4D75"/>
    <w:rsid w:val="006E6436"/>
    <w:rsid w:val="006E671A"/>
    <w:rsid w:val="006E69C2"/>
    <w:rsid w:val="006E6A80"/>
    <w:rsid w:val="006F048F"/>
    <w:rsid w:val="006F2BC2"/>
    <w:rsid w:val="006F5717"/>
    <w:rsid w:val="006F722F"/>
    <w:rsid w:val="00704636"/>
    <w:rsid w:val="00705D3E"/>
    <w:rsid w:val="00711589"/>
    <w:rsid w:val="00714B87"/>
    <w:rsid w:val="00714EC7"/>
    <w:rsid w:val="00716769"/>
    <w:rsid w:val="0071696E"/>
    <w:rsid w:val="0072039E"/>
    <w:rsid w:val="007209C9"/>
    <w:rsid w:val="0072106D"/>
    <w:rsid w:val="00721D36"/>
    <w:rsid w:val="007253EE"/>
    <w:rsid w:val="007274EC"/>
    <w:rsid w:val="007309AD"/>
    <w:rsid w:val="00731506"/>
    <w:rsid w:val="00736174"/>
    <w:rsid w:val="00741D3D"/>
    <w:rsid w:val="007433EB"/>
    <w:rsid w:val="00746137"/>
    <w:rsid w:val="007507B2"/>
    <w:rsid w:val="00751D99"/>
    <w:rsid w:val="00755ABD"/>
    <w:rsid w:val="00764BB9"/>
    <w:rsid w:val="00766884"/>
    <w:rsid w:val="00772B9A"/>
    <w:rsid w:val="00774003"/>
    <w:rsid w:val="007805FA"/>
    <w:rsid w:val="007837EC"/>
    <w:rsid w:val="00787076"/>
    <w:rsid w:val="007950D1"/>
    <w:rsid w:val="007A0CBB"/>
    <w:rsid w:val="007A15FD"/>
    <w:rsid w:val="007A3495"/>
    <w:rsid w:val="007A3811"/>
    <w:rsid w:val="007A38DE"/>
    <w:rsid w:val="007A5B4C"/>
    <w:rsid w:val="007B1C43"/>
    <w:rsid w:val="007B61B9"/>
    <w:rsid w:val="007B6CCD"/>
    <w:rsid w:val="007C160E"/>
    <w:rsid w:val="007C482A"/>
    <w:rsid w:val="007C5448"/>
    <w:rsid w:val="007D462E"/>
    <w:rsid w:val="007E29EC"/>
    <w:rsid w:val="007E2E31"/>
    <w:rsid w:val="007E38D1"/>
    <w:rsid w:val="007E44A1"/>
    <w:rsid w:val="007F2A28"/>
    <w:rsid w:val="007F576C"/>
    <w:rsid w:val="007F7FB0"/>
    <w:rsid w:val="008010ED"/>
    <w:rsid w:val="00810CE3"/>
    <w:rsid w:val="00813FBB"/>
    <w:rsid w:val="00816327"/>
    <w:rsid w:val="00825AB2"/>
    <w:rsid w:val="00827422"/>
    <w:rsid w:val="0083383F"/>
    <w:rsid w:val="0083623E"/>
    <w:rsid w:val="00840654"/>
    <w:rsid w:val="00840841"/>
    <w:rsid w:val="0084384D"/>
    <w:rsid w:val="00844A6D"/>
    <w:rsid w:val="00851415"/>
    <w:rsid w:val="008520F5"/>
    <w:rsid w:val="00852D5B"/>
    <w:rsid w:val="00852E69"/>
    <w:rsid w:val="00853EC0"/>
    <w:rsid w:val="008576BB"/>
    <w:rsid w:val="00862460"/>
    <w:rsid w:val="008729D8"/>
    <w:rsid w:val="00872FEB"/>
    <w:rsid w:val="00874415"/>
    <w:rsid w:val="00875697"/>
    <w:rsid w:val="00884B7F"/>
    <w:rsid w:val="008A0FBF"/>
    <w:rsid w:val="008A3864"/>
    <w:rsid w:val="008A681C"/>
    <w:rsid w:val="008B0FAD"/>
    <w:rsid w:val="008B2DD0"/>
    <w:rsid w:val="008B595D"/>
    <w:rsid w:val="008B7B16"/>
    <w:rsid w:val="008C52CD"/>
    <w:rsid w:val="008C6239"/>
    <w:rsid w:val="008E36FD"/>
    <w:rsid w:val="008F536A"/>
    <w:rsid w:val="008F6D1E"/>
    <w:rsid w:val="008F72B2"/>
    <w:rsid w:val="00903667"/>
    <w:rsid w:val="0090639D"/>
    <w:rsid w:val="009139BC"/>
    <w:rsid w:val="0092017A"/>
    <w:rsid w:val="009223FF"/>
    <w:rsid w:val="00926A7C"/>
    <w:rsid w:val="00934756"/>
    <w:rsid w:val="00935F3D"/>
    <w:rsid w:val="009374D2"/>
    <w:rsid w:val="009375BE"/>
    <w:rsid w:val="00946265"/>
    <w:rsid w:val="00946731"/>
    <w:rsid w:val="0094769D"/>
    <w:rsid w:val="00950EFA"/>
    <w:rsid w:val="009565DD"/>
    <w:rsid w:val="0096445D"/>
    <w:rsid w:val="009644A1"/>
    <w:rsid w:val="00966CF2"/>
    <w:rsid w:val="0097422E"/>
    <w:rsid w:val="00980945"/>
    <w:rsid w:val="00980E1E"/>
    <w:rsid w:val="0098399B"/>
    <w:rsid w:val="00984161"/>
    <w:rsid w:val="00985C27"/>
    <w:rsid w:val="0098623B"/>
    <w:rsid w:val="009A0084"/>
    <w:rsid w:val="009B092E"/>
    <w:rsid w:val="009B2A1F"/>
    <w:rsid w:val="009B36BB"/>
    <w:rsid w:val="009B5198"/>
    <w:rsid w:val="009B5382"/>
    <w:rsid w:val="009C65BF"/>
    <w:rsid w:val="009D0210"/>
    <w:rsid w:val="009D0660"/>
    <w:rsid w:val="009D52D0"/>
    <w:rsid w:val="009D5BBE"/>
    <w:rsid w:val="009D746C"/>
    <w:rsid w:val="009E0621"/>
    <w:rsid w:val="009E0BEA"/>
    <w:rsid w:val="009E2F8C"/>
    <w:rsid w:val="009E39D7"/>
    <w:rsid w:val="009E3D4D"/>
    <w:rsid w:val="009E3FF5"/>
    <w:rsid w:val="009E4064"/>
    <w:rsid w:val="009E656E"/>
    <w:rsid w:val="009F098B"/>
    <w:rsid w:val="009F752C"/>
    <w:rsid w:val="00A05292"/>
    <w:rsid w:val="00A0643D"/>
    <w:rsid w:val="00A17B4C"/>
    <w:rsid w:val="00A23122"/>
    <w:rsid w:val="00A24704"/>
    <w:rsid w:val="00A261AA"/>
    <w:rsid w:val="00A30FB4"/>
    <w:rsid w:val="00A347D0"/>
    <w:rsid w:val="00A40F3A"/>
    <w:rsid w:val="00A45AAB"/>
    <w:rsid w:val="00A46760"/>
    <w:rsid w:val="00A523C5"/>
    <w:rsid w:val="00A5369E"/>
    <w:rsid w:val="00A60BD3"/>
    <w:rsid w:val="00A753C1"/>
    <w:rsid w:val="00A764F2"/>
    <w:rsid w:val="00A814E9"/>
    <w:rsid w:val="00A90595"/>
    <w:rsid w:val="00A92740"/>
    <w:rsid w:val="00A92E9E"/>
    <w:rsid w:val="00A9411E"/>
    <w:rsid w:val="00A973C4"/>
    <w:rsid w:val="00AA2A26"/>
    <w:rsid w:val="00AA328E"/>
    <w:rsid w:val="00AA59CB"/>
    <w:rsid w:val="00AB3E6E"/>
    <w:rsid w:val="00AC37C6"/>
    <w:rsid w:val="00AC4AEA"/>
    <w:rsid w:val="00AC4D52"/>
    <w:rsid w:val="00AC4DC3"/>
    <w:rsid w:val="00AD2A45"/>
    <w:rsid w:val="00AD2C3E"/>
    <w:rsid w:val="00AD3315"/>
    <w:rsid w:val="00AD3C61"/>
    <w:rsid w:val="00AD5A4B"/>
    <w:rsid w:val="00AD7914"/>
    <w:rsid w:val="00AE0713"/>
    <w:rsid w:val="00AE1C43"/>
    <w:rsid w:val="00AE2D77"/>
    <w:rsid w:val="00AE3DEE"/>
    <w:rsid w:val="00AF341E"/>
    <w:rsid w:val="00AF45F6"/>
    <w:rsid w:val="00B00F69"/>
    <w:rsid w:val="00B01794"/>
    <w:rsid w:val="00B019B7"/>
    <w:rsid w:val="00B10F5C"/>
    <w:rsid w:val="00B11197"/>
    <w:rsid w:val="00B14D71"/>
    <w:rsid w:val="00B24700"/>
    <w:rsid w:val="00B26BD6"/>
    <w:rsid w:val="00B32B54"/>
    <w:rsid w:val="00B3388D"/>
    <w:rsid w:val="00B36C2A"/>
    <w:rsid w:val="00B37890"/>
    <w:rsid w:val="00B42A41"/>
    <w:rsid w:val="00B46A29"/>
    <w:rsid w:val="00B5162B"/>
    <w:rsid w:val="00B52615"/>
    <w:rsid w:val="00B531EF"/>
    <w:rsid w:val="00B55630"/>
    <w:rsid w:val="00B64CC0"/>
    <w:rsid w:val="00B65124"/>
    <w:rsid w:val="00B654E7"/>
    <w:rsid w:val="00B70B36"/>
    <w:rsid w:val="00B712B7"/>
    <w:rsid w:val="00B73A90"/>
    <w:rsid w:val="00B769F5"/>
    <w:rsid w:val="00B828F5"/>
    <w:rsid w:val="00B83CB0"/>
    <w:rsid w:val="00B9243A"/>
    <w:rsid w:val="00B93299"/>
    <w:rsid w:val="00B95C1A"/>
    <w:rsid w:val="00BA1F5A"/>
    <w:rsid w:val="00BA48B6"/>
    <w:rsid w:val="00BB07C9"/>
    <w:rsid w:val="00BB5189"/>
    <w:rsid w:val="00BC709B"/>
    <w:rsid w:val="00BD0E98"/>
    <w:rsid w:val="00BD5B45"/>
    <w:rsid w:val="00BD63E1"/>
    <w:rsid w:val="00BD7A11"/>
    <w:rsid w:val="00BD7EA8"/>
    <w:rsid w:val="00BE2330"/>
    <w:rsid w:val="00BE555E"/>
    <w:rsid w:val="00BF54B6"/>
    <w:rsid w:val="00C062D2"/>
    <w:rsid w:val="00C24F5B"/>
    <w:rsid w:val="00C32BFA"/>
    <w:rsid w:val="00C4093F"/>
    <w:rsid w:val="00C42FA3"/>
    <w:rsid w:val="00C45BB7"/>
    <w:rsid w:val="00C50931"/>
    <w:rsid w:val="00C51341"/>
    <w:rsid w:val="00C53BF7"/>
    <w:rsid w:val="00C57314"/>
    <w:rsid w:val="00C57EC0"/>
    <w:rsid w:val="00C608B2"/>
    <w:rsid w:val="00C65C19"/>
    <w:rsid w:val="00C70518"/>
    <w:rsid w:val="00C70BC6"/>
    <w:rsid w:val="00C71D7B"/>
    <w:rsid w:val="00C72E7F"/>
    <w:rsid w:val="00C73D83"/>
    <w:rsid w:val="00C764F0"/>
    <w:rsid w:val="00C773A8"/>
    <w:rsid w:val="00C77982"/>
    <w:rsid w:val="00C81322"/>
    <w:rsid w:val="00C85AD2"/>
    <w:rsid w:val="00C90E0F"/>
    <w:rsid w:val="00C93368"/>
    <w:rsid w:val="00C93965"/>
    <w:rsid w:val="00C95408"/>
    <w:rsid w:val="00C9723C"/>
    <w:rsid w:val="00CA71AE"/>
    <w:rsid w:val="00CA7782"/>
    <w:rsid w:val="00CB0F35"/>
    <w:rsid w:val="00CB7346"/>
    <w:rsid w:val="00CB7513"/>
    <w:rsid w:val="00CB7695"/>
    <w:rsid w:val="00CC0EB4"/>
    <w:rsid w:val="00CC10FE"/>
    <w:rsid w:val="00CC1ABE"/>
    <w:rsid w:val="00CC36D0"/>
    <w:rsid w:val="00CC5CEF"/>
    <w:rsid w:val="00CE4B38"/>
    <w:rsid w:val="00CF7520"/>
    <w:rsid w:val="00D00EFC"/>
    <w:rsid w:val="00D01418"/>
    <w:rsid w:val="00D02C34"/>
    <w:rsid w:val="00D033F2"/>
    <w:rsid w:val="00D049F1"/>
    <w:rsid w:val="00D0601F"/>
    <w:rsid w:val="00D079D8"/>
    <w:rsid w:val="00D13B29"/>
    <w:rsid w:val="00D13CDC"/>
    <w:rsid w:val="00D14462"/>
    <w:rsid w:val="00D16934"/>
    <w:rsid w:val="00D24731"/>
    <w:rsid w:val="00D250D1"/>
    <w:rsid w:val="00D254B5"/>
    <w:rsid w:val="00D30941"/>
    <w:rsid w:val="00D34AD9"/>
    <w:rsid w:val="00D358B7"/>
    <w:rsid w:val="00D46E2B"/>
    <w:rsid w:val="00D508A1"/>
    <w:rsid w:val="00D510ED"/>
    <w:rsid w:val="00D5233F"/>
    <w:rsid w:val="00D54B8A"/>
    <w:rsid w:val="00D60E2C"/>
    <w:rsid w:val="00D6296D"/>
    <w:rsid w:val="00D635AF"/>
    <w:rsid w:val="00D6692D"/>
    <w:rsid w:val="00D702C2"/>
    <w:rsid w:val="00D73BBC"/>
    <w:rsid w:val="00D7484D"/>
    <w:rsid w:val="00D75F45"/>
    <w:rsid w:val="00D9410F"/>
    <w:rsid w:val="00D950CF"/>
    <w:rsid w:val="00D967A5"/>
    <w:rsid w:val="00DA3262"/>
    <w:rsid w:val="00DA4EB2"/>
    <w:rsid w:val="00DA58B2"/>
    <w:rsid w:val="00DB2E8A"/>
    <w:rsid w:val="00DB34C3"/>
    <w:rsid w:val="00DC5A08"/>
    <w:rsid w:val="00DD04FA"/>
    <w:rsid w:val="00DD08AE"/>
    <w:rsid w:val="00DD1622"/>
    <w:rsid w:val="00DD2687"/>
    <w:rsid w:val="00DD27CC"/>
    <w:rsid w:val="00DD399D"/>
    <w:rsid w:val="00DD39C5"/>
    <w:rsid w:val="00DF08AA"/>
    <w:rsid w:val="00DF3F1F"/>
    <w:rsid w:val="00E04942"/>
    <w:rsid w:val="00E0719B"/>
    <w:rsid w:val="00E079D4"/>
    <w:rsid w:val="00E2136B"/>
    <w:rsid w:val="00E21936"/>
    <w:rsid w:val="00E2281E"/>
    <w:rsid w:val="00E24BC4"/>
    <w:rsid w:val="00E25857"/>
    <w:rsid w:val="00E320AC"/>
    <w:rsid w:val="00E347B5"/>
    <w:rsid w:val="00E356F1"/>
    <w:rsid w:val="00E40998"/>
    <w:rsid w:val="00E507B8"/>
    <w:rsid w:val="00E646A1"/>
    <w:rsid w:val="00E85176"/>
    <w:rsid w:val="00E85654"/>
    <w:rsid w:val="00E86FDF"/>
    <w:rsid w:val="00E96DBA"/>
    <w:rsid w:val="00EA2426"/>
    <w:rsid w:val="00EA2F21"/>
    <w:rsid w:val="00EA435A"/>
    <w:rsid w:val="00EA53CD"/>
    <w:rsid w:val="00EB3978"/>
    <w:rsid w:val="00EB57AB"/>
    <w:rsid w:val="00EB5F37"/>
    <w:rsid w:val="00EB6B61"/>
    <w:rsid w:val="00EC65F3"/>
    <w:rsid w:val="00EC68CB"/>
    <w:rsid w:val="00ED64AB"/>
    <w:rsid w:val="00ED736B"/>
    <w:rsid w:val="00EE2A8A"/>
    <w:rsid w:val="00EE465D"/>
    <w:rsid w:val="00EF52D9"/>
    <w:rsid w:val="00EF5335"/>
    <w:rsid w:val="00F04012"/>
    <w:rsid w:val="00F04FA9"/>
    <w:rsid w:val="00F06E0C"/>
    <w:rsid w:val="00F138EB"/>
    <w:rsid w:val="00F202F1"/>
    <w:rsid w:val="00F2122B"/>
    <w:rsid w:val="00F2575C"/>
    <w:rsid w:val="00F26D1E"/>
    <w:rsid w:val="00F32237"/>
    <w:rsid w:val="00F3262D"/>
    <w:rsid w:val="00F32745"/>
    <w:rsid w:val="00F40496"/>
    <w:rsid w:val="00F416FC"/>
    <w:rsid w:val="00F46F88"/>
    <w:rsid w:val="00F47902"/>
    <w:rsid w:val="00F47B2D"/>
    <w:rsid w:val="00F57051"/>
    <w:rsid w:val="00F6079D"/>
    <w:rsid w:val="00F62D6B"/>
    <w:rsid w:val="00F821D6"/>
    <w:rsid w:val="00F8263E"/>
    <w:rsid w:val="00F8466C"/>
    <w:rsid w:val="00F855A1"/>
    <w:rsid w:val="00F869C6"/>
    <w:rsid w:val="00F8756D"/>
    <w:rsid w:val="00F92EB7"/>
    <w:rsid w:val="00FA0162"/>
    <w:rsid w:val="00FA25F7"/>
    <w:rsid w:val="00FA3053"/>
    <w:rsid w:val="00FA3970"/>
    <w:rsid w:val="00FA57FB"/>
    <w:rsid w:val="00FA5D49"/>
    <w:rsid w:val="00FB29DF"/>
    <w:rsid w:val="00FB41DA"/>
    <w:rsid w:val="00FB47E9"/>
    <w:rsid w:val="00FC50EC"/>
    <w:rsid w:val="00FC764E"/>
    <w:rsid w:val="00FD38C8"/>
    <w:rsid w:val="00FD7C78"/>
    <w:rsid w:val="00FE273D"/>
    <w:rsid w:val="00FE2F49"/>
    <w:rsid w:val="00FE48E8"/>
    <w:rsid w:val="00FE74DD"/>
    <w:rsid w:val="00FF2CFA"/>
    <w:rsid w:val="00FF4CFB"/>
    <w:rsid w:val="00FF7255"/>
    <w:rsid w:val="5B7FD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uiPriority w:val="39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styleId="12">
    <w:name w:val="footer"/>
    <w:basedOn w:val="1"/>
    <w:link w:val="4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uiPriority w:val="39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15">
    <w:name w:val="Subtitle"/>
    <w:basedOn w:val="1"/>
    <w:next w:val="1"/>
    <w:link w:val="32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autoRedefine/>
    <w:unhideWhenUsed/>
    <w:uiPriority w:val="39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7">
    <w:name w:val="HTML Preformatted"/>
    <w:basedOn w:val="1"/>
    <w:link w:val="47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1">
    <w:name w:val="Hyperlink"/>
    <w:basedOn w:val="2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40">
    <w:name w:val="ds-markdown-paragraph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14:ligatures w14:val="none"/>
    </w:rPr>
  </w:style>
  <w:style w:type="paragraph" w:customStyle="1" w:styleId="4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42">
    <w:name w:val="Unresolved Mention"/>
    <w:basedOn w:val="20"/>
    <w:semiHidden/>
    <w:unhideWhenUsed/>
    <w:uiPriority w:val="99"/>
    <w:rPr>
      <w:color w:val="605E5C"/>
      <w:shd w:val="clear" w:color="auto" w:fill="E1DFDD"/>
    </w:rPr>
  </w:style>
  <w:style w:type="paragraph" w:styleId="43">
    <w:name w:val="No Spacing"/>
    <w:link w:val="44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  <w14:ligatures w14:val="none"/>
    </w:rPr>
  </w:style>
  <w:style w:type="character" w:customStyle="1" w:styleId="44">
    <w:name w:val="无间隔 字符"/>
    <w:basedOn w:val="20"/>
    <w:link w:val="43"/>
    <w:uiPriority w:val="1"/>
    <w:rPr>
      <w:kern w:val="0"/>
      <w:szCs w:val="22"/>
      <w14:ligatures w14:val="none"/>
    </w:rPr>
  </w:style>
  <w:style w:type="character" w:customStyle="1" w:styleId="45">
    <w:name w:val="页眉 字符"/>
    <w:basedOn w:val="20"/>
    <w:link w:val="13"/>
    <w:uiPriority w:val="99"/>
    <w:rPr>
      <w:sz w:val="18"/>
      <w:szCs w:val="18"/>
    </w:rPr>
  </w:style>
  <w:style w:type="character" w:customStyle="1" w:styleId="46">
    <w:name w:val="页脚 字符"/>
    <w:basedOn w:val="20"/>
    <w:link w:val="12"/>
    <w:uiPriority w:val="99"/>
    <w:rPr>
      <w:sz w:val="18"/>
      <w:szCs w:val="18"/>
    </w:rPr>
  </w:style>
  <w:style w:type="character" w:customStyle="1" w:styleId="47">
    <w:name w:val="HTML 预设格式 字符"/>
    <w:basedOn w:val="20"/>
    <w:link w:val="17"/>
    <w:semiHidden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2" Type="http://schemas.openxmlformats.org/officeDocument/2006/relationships/fontTable" Target="fontTable.xml"/><Relationship Id="rId51" Type="http://schemas.openxmlformats.org/officeDocument/2006/relationships/customXml" Target="../customXml/item2.xml"/><Relationship Id="rId50" Type="http://schemas.openxmlformats.org/officeDocument/2006/relationships/numbering" Target="numbering.xml"/><Relationship Id="rId5" Type="http://schemas.openxmlformats.org/officeDocument/2006/relationships/header" Target="header1.xml"/><Relationship Id="rId49" Type="http://schemas.openxmlformats.org/officeDocument/2006/relationships/customXml" Target="../customXml/item1.xml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D53C15-F879-4E39-A0F1-70749D1C67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2147</Words>
  <Characters>2598</Characters>
  <Lines>216</Lines>
  <Paragraphs>249</Paragraphs>
  <TotalTime>2989</TotalTime>
  <ScaleCrop>false</ScaleCrop>
  <LinksUpToDate>false</LinksUpToDate>
  <CharactersWithSpaces>4496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2025-07-26T10:56:00Z</dcterms:created>
  <dc:creator>晨 焦</dc:creator>
  <cp:lastModifiedBy>谷小橙</cp:lastModifiedBy>
  <dcterms:modified xsi:type="dcterms:W3CDTF">2026-07-23T09:40:12Z</dcterms:modified>
  <dc:subject>操作手册</dc:subject>
  <dc:title>海赋数字化产业互联网平台系统</dc:title>
  <cp:revision>887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EC916FE5A402B5FBFC70616A4F62FE7E_42</vt:lpwstr>
  </property>
</Properties>
</file>