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eastAsia"/>
          <w:kern w:val="2"/>
          <w:sz w:val="2"/>
          <w:szCs w:val="24"/>
          <w14:ligatures w14:val="standardContextual"/>
        </w:rPr>
        <w:id w:val="-1"/>
        <w:docPartObj>
          <w:docPartGallery w:val="autotext"/>
        </w:docPartObj>
      </w:sdtPr>
      <w:sdtEndPr>
        <w:rPr>
          <w:rFonts w:hint="eastAsia"/>
          <w:kern w:val="2"/>
          <w:sz w:val="24"/>
          <w:szCs w:val="24"/>
          <w14:ligatures w14:val="standardContextual"/>
        </w:rPr>
      </w:sdtEndPr>
      <w:sdtContent>
        <w:p w14:paraId="3E537ED8">
          <w:pPr>
            <w:pStyle w:val="44"/>
            <w:rPr>
              <w:rFonts w:hint="eastAsia"/>
              <w:sz w:val="2"/>
            </w:rPr>
          </w:pPr>
        </w:p>
        <w:p w14:paraId="2435F997">
          <w:pPr>
            <w:rPr>
              <w:rFonts w:hint="eastAsia"/>
            </w:rPr>
          </w:pPr>
          <w: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文本框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 w:eastAsiaTheme="majorEastAsia" w:cstheme="majorBidi"/>
                                    <w:caps/>
                                    <w:color w:val="8497B0" w:themeColor="text2" w:themeTint="99"/>
                                    <w:sz w:val="52"/>
                                    <w:szCs w:val="52"/>
                                    <w14:textFill>
                                      <w14:solidFill>
                                        <w14:schemeClr w14:val="tx2">
                                          <w14:lumMod w14:val="60000"/>
                                          <w14:lumOff w14:val="40000"/>
                                        </w14:schemeClr>
                                      </w14:solidFill>
                                    </w14:textFill>
                                  </w:rPr>
                                  <w:alias w:val="标题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rFonts w:asciiTheme="majorHAnsi" w:hAnsiTheme="majorHAnsi" w:eastAsiaTheme="majorEastAsia" w:cstheme="majorBidi"/>
                                    <w:caps/>
                                    <w:color w:val="8497B0" w:themeColor="text2" w:themeTint="99"/>
                                    <w:sz w:val="52"/>
                                    <w:szCs w:val="52"/>
                                    <w14:textFill>
                                      <w14:solidFill>
                                        <w14:schemeClr w14:val="tx2">
                                          <w14:lumMod w14:val="60000"/>
                                          <w14:lumOff w14:val="40000"/>
                                        </w14:schemeClr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p w14:paraId="440A7ED3">
                                    <w:pPr>
                                      <w:pStyle w:val="44"/>
                                      <w:rPr>
                                        <w:rFonts w:hint="eastAsia" w:asciiTheme="majorHAnsi" w:hAnsiTheme="majorHAnsi" w:eastAsiaTheme="majorEastAsia" w:cstheme="majorBidi"/>
                                        <w:caps/>
                                        <w:color w:val="8497B0" w:themeColor="text2" w:themeTint="99"/>
                                        <w:sz w:val="68"/>
                                        <w:szCs w:val="68"/>
                                        <w14:textFill>
                                          <w14:solidFill>
                                            <w14:schemeClr w14:val="tx2">
                                              <w14:lumMod w14:val="60000"/>
                                              <w14:lumOff w14:val="40000"/>
                                            </w14:schemeClr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eastAsiaTheme="majorEastAsia" w:cstheme="majorBidi"/>
                                        <w:caps/>
                                        <w:color w:val="8497B0" w:themeColor="text2" w:themeTint="99"/>
                                        <w:sz w:val="52"/>
                                        <w:szCs w:val="52"/>
                                        <w14:textFill>
                                          <w14:solidFill>
                                            <w14:schemeClr w14:val="tx2">
                                              <w14:lumMod w14:val="60000"/>
                                              <w14:lumOff w14:val="40000"/>
                                            </w14:schemeClr>
                                          </w14:solidFill>
                                        </w14:textFill>
                                      </w:rPr>
                                      <w:t>海赋数字化产业互联网平台系统</w:t>
                                    </w:r>
                                  </w:p>
                                </w:sdtContent>
                              </w:sdt>
                              <w:p w14:paraId="61B03CB1">
                                <w:pPr>
                                  <w:pStyle w:val="44"/>
                                  <w:spacing w:before="120"/>
                                  <w:rPr>
                                    <w:rFonts w:hint="eastAsia"/>
                                    <w:color w:val="4472C4" w:themeColor="accent1"/>
                                    <w:sz w:val="36"/>
                                    <w:szCs w:val="36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副标题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36"/>
                                        <w:szCs w:val="36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操作手册</w:t>
                                    </w:r>
                                  </w:sdtContent>
                                </w:sdt>
                                <w:r>
                                  <w:rPr>
                                    <w:lang w:val="zh-CN"/>
                                  </w:rPr>
                                  <w:t xml:space="preserve"> </w:t>
                                </w:r>
                              </w:p>
                              <w:p w14:paraId="41153C8D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文本框 60" o:spid="_x0000_s1026" o:spt="202" type="#_x0000_t202" style="position:absolute;left:0pt;height:72pt;width:468pt;mso-position-horizontal:center;mso-position-horizontal-relative:page;mso-position-vertical:top;mso-position-vertical-relative:margin;z-index:251662336;mso-width-relative:page;mso-height-relative:page;mso-width-percent:765;" filled="f" stroked="f" coordsize="21600,21600" o:gfxdata="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UMeNDdcAAAAFAQAADwAAAAAAAAABACAAAAAiAAAA&#10;ZHJzL2Rvd25yZXYueG1sUEsBAhQAFAAAAAgAh07iQPwINJpBAgAAdgQAAA4AAAAAAAAAAQAgAAAA&#10;JgEAAGRycy9lMm9Eb2MueG1sUEsFBgAAAAAGAAYAWQEAANkFAAAAAA==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sdt>
                          <w:sdtPr>
                            <w:rPr>
                              <w:rFonts w:asciiTheme="majorHAnsi" w:hAnsiTheme="majorHAnsi" w:eastAsiaTheme="majorEastAsia" w:cstheme="majorBidi"/>
                              <w:caps/>
                              <w:color w:val="8497B0" w:themeColor="text2" w:themeTint="99"/>
                              <w:sz w:val="52"/>
                              <w:szCs w:val="52"/>
                              <w14:textFill>
                                <w14:solidFill>
                                  <w14:schemeClr w14:val="tx2">
                                    <w14:lumMod w14:val="60000"/>
                                    <w14:lumOff w14:val="40000"/>
                                  </w14:schemeClr>
                                </w14:solidFill>
                              </w14:textFill>
                            </w:rPr>
                            <w:alias w:val="标题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rFonts w:asciiTheme="majorHAnsi" w:hAnsiTheme="majorHAnsi" w:eastAsiaTheme="majorEastAsia" w:cstheme="majorBidi"/>
                              <w:caps/>
                              <w:color w:val="8497B0" w:themeColor="text2" w:themeTint="99"/>
                              <w:sz w:val="52"/>
                              <w:szCs w:val="52"/>
                              <w14:textFill>
                                <w14:solidFill>
                                  <w14:schemeClr w14:val="tx2">
                                    <w14:lumMod w14:val="60000"/>
                                    <w14:lumOff w14:val="40000"/>
                                  </w14:schemeClr>
                                </w14:solidFill>
                              </w14:textFill>
                            </w:rPr>
                          </w:sdtEndPr>
                          <w:sdtContent>
                            <w:p w14:paraId="440A7ED3">
                              <w:pPr>
                                <w:pStyle w:val="44"/>
                                <w:rPr>
                                  <w:rFonts w:hint="eastAsia" w:asciiTheme="majorHAnsi" w:hAnsiTheme="majorHAnsi" w:eastAsiaTheme="majorEastAsia" w:cstheme="majorBidi"/>
                                  <w:caps/>
                                  <w:color w:val="8497B0" w:themeColor="text2" w:themeTint="99"/>
                                  <w:sz w:val="68"/>
                                  <w:szCs w:val="68"/>
                                  <w14:textFill>
                                    <w14:solidFill>
                                      <w14:schemeClr w14:val="tx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Theme="majorHAnsi" w:hAnsiTheme="majorHAnsi" w:eastAsiaTheme="majorEastAsia" w:cstheme="majorBidi"/>
                                  <w:caps/>
                                  <w:color w:val="8497B0" w:themeColor="text2" w:themeTint="99"/>
                                  <w:sz w:val="52"/>
                                  <w:szCs w:val="52"/>
                                  <w14:textFill>
                                    <w14:solidFill>
                                      <w14:schemeClr w14:val="tx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</w14:textFill>
                                </w:rPr>
                                <w:t>海赋数字化产业互联网平台系统</w:t>
                              </w:r>
                            </w:p>
                          </w:sdtContent>
                        </w:sdt>
                        <w:p w14:paraId="61B03CB1">
                          <w:pPr>
                            <w:pStyle w:val="44"/>
                            <w:spacing w:before="120"/>
                            <w:rPr>
                              <w:rFonts w:hint="eastAsia"/>
                              <w:color w:val="4472C4" w:themeColor="accent1"/>
                              <w:sz w:val="36"/>
                              <w:szCs w:val="36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副标题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36"/>
                                <w:szCs w:val="36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36"/>
                                  <w:szCs w:val="36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操作手册</w:t>
                              </w:r>
                            </w:sdtContent>
                          </w:sdt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</w:p>
                        <w:p w14:paraId="41153C8D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color w:val="4472C4" w:themeColor="accent1"/>
              <w:sz w:val="36"/>
              <w:szCs w:val="36"/>
              <w14:textFill>
                <w14:solidFill>
                  <w14:schemeClr w14:val="accent1"/>
                </w14:solidFill>
              </w14:textFill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2155825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655" cy="5696585"/>
                    <wp:effectExtent l="0" t="0" r="0" b="3175"/>
                    <wp:wrapNone/>
                    <wp:docPr id="63" name="组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任意多边形 64"/>
                            <wps:cNvSpPr/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65" name="任意多边形 65"/>
                            <wps:cNvSpPr/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66" name="任意多边形 66"/>
                            <wps:cNvSpPr/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67" name="任意多边形 67"/>
                            <wps:cNvSpPr/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68" name="任意多边形 68"/>
                            <wps:cNvSpPr/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id="组 2" o:spid="_x0000_s1026" o:spt="203" style="position:absolute;left:0pt;margin-left:169.75pt;margin-top:252.55pt;height:448.55pt;width:432.65pt;mso-position-horizontal-relative:page;mso-position-vertical-relative:page;z-index:-251655168;mso-width-relative:page;mso-height-relative:page;mso-width-percent:706;mso-height-percent:566;" coordsize="4329113,4491038" o:gfxdata="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">
                    <o:lock v:ext="edit" aspectratio="t"/>
                    <v:shape id="_x0000_s1026" o:spid="_x0000_s1026" o:spt="100" style="position:absolute;left:1501775;top:0;height:2835275;width:2827338;" filled="t" stroked="f" coordsize="1781,1786" o:gfxdata="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kHwCG/&#10;AAAA2wAAAA8AAAAAAAAAAQAgAAAAIgAAAGRycy9kb3ducmV2LnhtbFBLAQIUABQAAAAIAIdO4kAz&#10;LwWeOwAAADkAAAAQAAAAAAAAAAEAIAAAAA4BAABkcnMvc2hhcGV4bWwueG1sUEsFBgAAAAAGAAYA&#10;WwEAALgDAAAAAA==&#10;" path="m4,1786l0,1782,1776,0,1781,5,4,1786xe">
                      <v:path o:connectlocs="6350,2835275;0,2828925;2819400,0;2827338,7937;6350,2835275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_x0000_s1026" o:spid="_x0000_s1026" o:spt="100" style="position:absolute;left:782637;top:227013;height:3546475;width:3546475;" filled="t" stroked="f" coordsize="2234,2234" o:gfxdata="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sj+O8AAAA&#10;2wAAAA8AAAAAAAAAAQAgAAAAIgAAAGRycy9kb3ducmV2LnhtbFBLAQIUABQAAAAIAIdO4kAzLwWe&#10;OwAAADkAAAAQAAAAAAAAAAEAIAAAAAsBAABkcnMvc2hhcGV4bWwueG1sUEsFBgAAAAAGAAYAWwEA&#10;ALUDAAAAAA==&#10;" path="m5,2234l0,2229,2229,0,2234,5,5,2234xe">
                      <v:path o:connectlocs="7937,3546475;0,3538537;3538537,0;3546475,7937;7937,3546475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_x0000_s1026" o:spid="_x0000_s1026" o:spt="100" style="position:absolute;left:841375;top:109538;height:3487738;width:3487738;" filled="t" stroked="f" coordsize="2197,2197" o:gfxdata="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tsi0bsAAADb&#10;AAAADwAAAAAAAAABACAAAAAiAAAAZHJzL2Rvd25yZXYueG1sUEsBAhQAFAAAAAgAh07iQDMvBZ47&#10;AAAAOQAAABAAAAAAAAAAAQAgAAAACgEAAGRycy9zaGFwZXhtbC54bWxQSwUGAAAAAAYABgBbAQAA&#10;tAMAAAAA&#10;" path="m9,2197l0,2193,2188,0,2197,10,9,2197xe">
                      <v:path o:connectlocs="14287,3487738;0,3481387;3473450,0;3487738,15875;14287,3487738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_x0000_s1026" o:spid="_x0000_s1026" o:spt="100" style="position:absolute;left:1216025;top:498475;height:3121025;width:3113088;" filled="t" stroked="f" coordsize="1961,1966" o:gfxdata="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OWY47sAAADb&#10;AAAADwAAAAAAAAABACAAAAAiAAAAZHJzL2Rvd25yZXYueG1sUEsBAhQAFAAAAAgAh07iQDMvBZ47&#10;AAAAOQAAABAAAAAAAAAAAQAgAAAACgEAAGRycy9zaGFwZXhtbC54bWxQSwUGAAAAAAYABgBbAQAA&#10;tAMAAAAA&#10;" path="m9,1966l0,1957,1952,0,1961,9,9,1966xe">
                      <v:path o:connectlocs="14287,3121025;0,3106737;3098800,0;3113088,14287;14287,3121025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_x0000_s1026" o:spid="_x0000_s1026" o:spt="100" style="position:absolute;left:0;top:153988;height:4337050;width:4329113;" filled="t" stroked="f" coordsize="2727,2732" o:gfxdata="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Q4EjS2AAAA2wAAAA8A&#10;AAAAAAAAAQAgAAAAIgAAAGRycy9kb3ducmV2LnhtbFBLAQIUABQAAAAIAIdO4kAzLwWeOwAAADkA&#10;AAAQAAAAAAAAAAEAIAAAAAUBAABkcnMvc2hhcGV4bWwueG1sUEsFBgAAAAAGAAYAWwEAAK8DAAAA&#10;AA==&#10;" path="m0,2732l0,2728,2722,0,2727,5,0,2732xe">
                      <v:path o:connectlocs="0,4337050;0,4330700;4321175,0;4329113,7937;0,4337050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650"/>
                    <wp:effectExtent l="0" t="0" r="0" b="2540"/>
                    <wp:wrapNone/>
                    <wp:docPr id="69" name="文本框 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13D2ED">
                                <w:pPr>
                                  <w:pStyle w:val="44"/>
                                  <w:jc w:val="right"/>
                                  <w:rPr>
                                    <w:rFonts w:hint="eastAsia"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30"/>
                                    <w:szCs w:val="30"/>
                                  </w:rPr>
                                  <w:t>版本号：V1.0</w:t>
                                </w:r>
                              </w:p>
                              <w:p w14:paraId="0A07D4B6">
                                <w:pPr>
                                  <w:pStyle w:val="44"/>
                                  <w:jc w:val="right"/>
                                  <w:rPr>
                                    <w:rFonts w:hint="eastAsia"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30"/>
                                    <w:szCs w:val="30"/>
                                  </w:rPr>
                                  <w:t>发布日期：YYYY-MM-DD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文本框 67" o:spid="_x0000_s1026" o:spt="202" type="#_x0000_t202" style="position:absolute;left:0pt;height:29.5pt;width:468pt;mso-position-horizontal:center;mso-position-horizontal-relative:page;mso-position-vertical:bottom;mso-position-vertical-relative:margin;z-index:251660288;v-text-anchor:bottom;mso-width-relative:page;mso-height-relative:page;mso-width-percent:765;" filled="f" stroked="f" coordsize="21600,21600" o:gfxdata="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RST0bNQAAAAEAQAADwAAAAAAAAABACAAAAAiAAAAZHJzL2Rvd25y&#10;ZXYueG1sUEsBAhQAFAAAAAgAh07iQDr9GXg7AgAAZgQAAA4AAAAAAAAAAQAgAAAAIwEAAGRycy9l&#10;Mm9Eb2MueG1sUEsFBgAAAAAGAAYAWQEAANA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6913D2ED">
                          <w:pPr>
                            <w:pStyle w:val="44"/>
                            <w:jc w:val="right"/>
                            <w:rPr>
                              <w:rFonts w:hint="eastAsia"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hint="eastAsia"/>
                              <w:sz w:val="30"/>
                              <w:szCs w:val="30"/>
                            </w:rPr>
                            <w:t>版本号：V1.0</w:t>
                          </w:r>
                        </w:p>
                        <w:p w14:paraId="0A07D4B6">
                          <w:pPr>
                            <w:pStyle w:val="44"/>
                            <w:jc w:val="right"/>
                            <w:rPr>
                              <w:rFonts w:hint="eastAsia"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hint="eastAsia"/>
                              <w:sz w:val="30"/>
                              <w:szCs w:val="30"/>
                            </w:rPr>
                            <w:t>发布日期：YYYY-MM-DD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7A509CD3">
          <w:pPr>
            <w:widowControl/>
            <w:rPr>
              <w:rFonts w:hint="eastAsia" w:asciiTheme="majorHAnsi" w:hAnsiTheme="majorHAnsi" w:eastAsiaTheme="majorEastAsia" w:cstheme="majorBidi"/>
              <w:spacing w:val="-10"/>
              <w:kern w:val="28"/>
              <w:sz w:val="56"/>
              <w:szCs w:val="56"/>
            </w:rPr>
          </w:pPr>
          <w:r>
            <w:rPr>
              <w:rFonts w:hint="eastAsia"/>
            </w:rPr>
            <w:br w:type="page"/>
          </w:r>
        </w:p>
      </w:sdtContent>
    </w:sdt>
    <w:p w14:paraId="478514CF">
      <w:pPr>
        <w:rPr>
          <w:rFonts w:hint="eastAsia"/>
        </w:rPr>
      </w:pPr>
    </w:p>
    <w:p w14:paraId="32EF13F8">
      <w:pPr>
        <w:rPr>
          <w:rFonts w:hint="eastAsia"/>
        </w:rPr>
      </w:pPr>
      <w:r>
        <w:rPr>
          <w:b/>
          <w:bCs/>
        </w:rPr>
        <w:t>修订记录</w:t>
      </w:r>
    </w:p>
    <w:tbl>
      <w:tblPr>
        <w:tblStyle w:val="20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9"/>
        <w:gridCol w:w="1872"/>
        <w:gridCol w:w="1261"/>
        <w:gridCol w:w="1021"/>
      </w:tblGrid>
      <w:tr w14:paraId="7FE5C5F2"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18DDD9B4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版本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F5823F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日期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9252AD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修改内容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7A7BA3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修改人</w:t>
            </w:r>
          </w:p>
        </w:tc>
      </w:tr>
      <w:tr w14:paraId="61033E07"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CE7DBC9">
            <w:pPr>
              <w:rPr>
                <w:rFonts w:hint="eastAsia"/>
              </w:rPr>
            </w:pPr>
            <w:r>
              <w:t>V1.0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E7860F">
            <w:pPr>
              <w:rPr>
                <w:rFonts w:hint="eastAsia"/>
              </w:rPr>
            </w:pPr>
            <w:r>
              <w:t>YYYY-MM-DD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0ED7B3">
            <w:pPr>
              <w:rPr>
                <w:rFonts w:hint="eastAsia"/>
              </w:rPr>
            </w:pPr>
            <w:r>
              <w:t>初稿发布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75B73C">
            <w:pPr>
              <w:rPr>
                <w:rFonts w:hint="eastAsia"/>
              </w:rPr>
            </w:pPr>
            <w:r>
              <w:t>张三</w:t>
            </w:r>
          </w:p>
        </w:tc>
      </w:tr>
    </w:tbl>
    <w:p w14:paraId="520B14C7">
      <w:pPr>
        <w:rPr>
          <w:rFonts w:hint="eastAsia"/>
        </w:rPr>
      </w:pPr>
    </w:p>
    <w:p w14:paraId="523B096A">
      <w:pPr>
        <w:rPr>
          <w:rFonts w:hint="eastAsia"/>
        </w:rPr>
      </w:pPr>
    </w:p>
    <w:p w14:paraId="14213423">
      <w:pPr>
        <w:rPr>
          <w:rFonts w:hint="eastAsia"/>
        </w:rPr>
      </w:pPr>
    </w:p>
    <w:p w14:paraId="3B2E229E">
      <w:pPr>
        <w:rPr>
          <w:rFonts w:hint="eastAsia"/>
        </w:rPr>
      </w:pPr>
    </w:p>
    <w:p w14:paraId="5AF08EEC">
      <w:pPr>
        <w:widowControl/>
        <w:rPr>
          <w:rFonts w:hint="eastAsia"/>
        </w:rPr>
      </w:pPr>
      <w:r>
        <w:rPr>
          <w:rFonts w:hint="eastAsia"/>
        </w:rPr>
        <w:br w:type="page"/>
      </w:r>
    </w:p>
    <w:sdt>
      <w:sdtPr>
        <w:rPr>
          <w:rFonts w:asciiTheme="minorHAnsi" w:hAnsiTheme="minorHAnsi" w:eastAsiaTheme="minorEastAsia" w:cstheme="minorBidi"/>
          <w:color w:val="auto"/>
          <w:kern w:val="2"/>
          <w:sz w:val="24"/>
          <w:szCs w:val="24"/>
          <w:lang w:val="zh-CN"/>
          <w14:ligatures w14:val="standardContextual"/>
        </w:rPr>
        <w:id w:val="593490462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zh-CN"/>
          <w14:ligatures w14:val="standardContextual"/>
        </w:rPr>
      </w:sdtEndPr>
      <w:sdtContent>
        <w:p w14:paraId="3F427A7F">
          <w:pPr>
            <w:pStyle w:val="42"/>
            <w:jc w:val="center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2D308FE">
          <w:pPr>
            <w:pStyle w:val="15"/>
            <w:tabs>
              <w:tab w:val="left" w:pos="44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"_Toc208663941" </w:instrText>
          </w:r>
          <w:r>
            <w:fldChar w:fldCharType="separate"/>
          </w:r>
          <w:r>
            <w:rPr>
              <w:rStyle w:val="22"/>
              <w:rFonts w:hint="eastAsia"/>
            </w:rPr>
            <w:t>1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文档概述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_Toc208663941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50CC11A">
          <w:pPr>
            <w:pStyle w:val="17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"_Toc208663942" </w:instrText>
          </w:r>
          <w:r>
            <w:fldChar w:fldCharType="separate"/>
          </w:r>
          <w:r>
            <w:rPr>
              <w:rStyle w:val="22"/>
              <w:rFonts w:hint="eastAsia"/>
            </w:rPr>
            <w:t>1.1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目的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_Toc208663942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558F191">
          <w:pPr>
            <w:pStyle w:val="17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"_Toc208663943" </w:instrText>
          </w:r>
          <w:r>
            <w:fldChar w:fldCharType="separate"/>
          </w:r>
          <w:r>
            <w:rPr>
              <w:rStyle w:val="22"/>
              <w:rFonts w:hint="eastAsia"/>
            </w:rPr>
            <w:t>1.2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适用范围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_Toc208663943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0380977">
          <w:pPr>
            <w:pStyle w:val="15"/>
            <w:tabs>
              <w:tab w:val="left" w:pos="44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"_Toc208663944" </w:instrText>
          </w:r>
          <w:r>
            <w:fldChar w:fldCharType="separate"/>
          </w:r>
          <w:r>
            <w:rPr>
              <w:rStyle w:val="22"/>
              <w:rFonts w:hint="eastAsia"/>
            </w:rPr>
            <w:t>2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系统简介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_Toc208663944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0CFE023">
          <w:pPr>
            <w:pStyle w:val="17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"_Toc208663945" </w:instrText>
          </w:r>
          <w:r>
            <w:fldChar w:fldCharType="separate"/>
          </w:r>
          <w:r>
            <w:rPr>
              <w:rStyle w:val="22"/>
              <w:rFonts w:hint="eastAsia"/>
            </w:rPr>
            <w:t>2.1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系统功能概述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_Toc208663945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1D68A9C">
          <w:pPr>
            <w:pStyle w:val="17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"_Toc208663946" </w:instrText>
          </w:r>
          <w:r>
            <w:fldChar w:fldCharType="separate"/>
          </w:r>
          <w:r>
            <w:rPr>
              <w:rStyle w:val="22"/>
              <w:rFonts w:hint="eastAsia"/>
            </w:rPr>
            <w:t>2.2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系统访问方式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_Toc208663946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E907217">
          <w:pPr>
            <w:pStyle w:val="15"/>
            <w:tabs>
              <w:tab w:val="left" w:pos="44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"_Toc208663947" </w:instrText>
          </w:r>
          <w:r>
            <w:fldChar w:fldCharType="separate"/>
          </w:r>
          <w:r>
            <w:rPr>
              <w:rStyle w:val="22"/>
              <w:rFonts w:hint="eastAsia"/>
            </w:rPr>
            <w:t>3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操作指南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_Toc208663947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675BA18">
          <w:pPr>
            <w:pStyle w:val="17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"_Toc208663948" </w:instrText>
          </w:r>
          <w:r>
            <w:fldChar w:fldCharType="separate"/>
          </w:r>
          <w:r>
            <w:rPr>
              <w:rStyle w:val="22"/>
              <w:rFonts w:hint="eastAsia"/>
            </w:rPr>
            <w:t>3.1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网站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_Toc208663948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D70E71D">
          <w:pPr>
            <w:pStyle w:val="12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"_Toc208663953" </w:instrText>
          </w:r>
          <w:r>
            <w:fldChar w:fldCharType="separate"/>
          </w:r>
          <w:r>
            <w:rPr>
              <w:rStyle w:val="22"/>
              <w:rFonts w:hint="eastAsia"/>
            </w:rPr>
            <w:t>3.1.1.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网站首页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_Toc208663953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F5F0673">
          <w:pPr>
            <w:pStyle w:val="12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"_Toc208663954" </w:instrText>
          </w:r>
          <w:r>
            <w:fldChar w:fldCharType="separate"/>
          </w:r>
          <w:r>
            <w:rPr>
              <w:rStyle w:val="22"/>
              <w:rFonts w:hint="eastAsia"/>
            </w:rPr>
            <w:t>3.1.2.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登录页面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_Toc208663954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B87251E">
          <w:pPr>
            <w:pStyle w:val="12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"_Toc208663955" </w:instrText>
          </w:r>
          <w:r>
            <w:fldChar w:fldCharType="separate"/>
          </w:r>
          <w:r>
            <w:rPr>
              <w:rStyle w:val="22"/>
              <w:rFonts w:hint="eastAsia"/>
            </w:rPr>
            <w:t>3.1.3.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菜单页面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_Toc208663955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AA7EAB5">
          <w:pPr>
            <w:pStyle w:val="12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"_Toc208663956" </w:instrText>
          </w:r>
          <w:r>
            <w:fldChar w:fldCharType="separate"/>
          </w:r>
          <w:r>
            <w:rPr>
              <w:rStyle w:val="22"/>
              <w:rFonts w:hint="eastAsia"/>
            </w:rPr>
            <w:t>3.1.4.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运营平台页面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_Toc208663956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6E3F081">
          <w:pPr>
            <w:pStyle w:val="17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"_Toc208663957" </w:instrText>
          </w:r>
          <w:r>
            <w:fldChar w:fldCharType="separate"/>
          </w:r>
          <w:r>
            <w:rPr>
              <w:rStyle w:val="22"/>
              <w:rFonts w:hint="eastAsia"/>
            </w:rPr>
            <w:t>3.2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新用户审核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_Toc208663957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18E5B09">
          <w:pPr>
            <w:pStyle w:val="17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"_Toc208663958" </w:instrText>
          </w:r>
          <w:r>
            <w:fldChar w:fldCharType="separate"/>
          </w:r>
          <w:r>
            <w:rPr>
              <w:rStyle w:val="22"/>
              <w:rFonts w:hint="eastAsia"/>
            </w:rPr>
            <w:t>3.3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额度申请业务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_Toc208663958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D471766">
          <w:pPr>
            <w:pStyle w:val="17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"_Toc208663959" </w:instrText>
          </w:r>
          <w:r>
            <w:fldChar w:fldCharType="separate"/>
          </w:r>
          <w:r>
            <w:rPr>
              <w:rStyle w:val="22"/>
              <w:rFonts w:hint="eastAsia"/>
            </w:rPr>
            <w:t>3.4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询报价业务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_Toc208663959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B598790">
          <w:pPr>
            <w:pStyle w:val="12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"_Toc208663963" </w:instrText>
          </w:r>
          <w:r>
            <w:fldChar w:fldCharType="separate"/>
          </w:r>
          <w:r>
            <w:rPr>
              <w:rStyle w:val="22"/>
              <w:rFonts w:hint="eastAsia"/>
            </w:rPr>
            <w:t>3.4.1.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询价列表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_Toc208663963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4B266A4">
          <w:pPr>
            <w:pStyle w:val="12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"_Toc208663964" </w:instrText>
          </w:r>
          <w:r>
            <w:fldChar w:fldCharType="separate"/>
          </w:r>
          <w:r>
            <w:rPr>
              <w:rStyle w:val="22"/>
              <w:rFonts w:hint="eastAsia"/>
            </w:rPr>
            <w:t>3.4.2.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询价页面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_Toc208663964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B189EC8">
          <w:pPr>
            <w:pStyle w:val="12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"_Toc208663965" </w:instrText>
          </w:r>
          <w:r>
            <w:fldChar w:fldCharType="separate"/>
          </w:r>
          <w:r>
            <w:rPr>
              <w:rStyle w:val="22"/>
              <w:rFonts w:hint="eastAsia"/>
            </w:rPr>
            <w:t>3.4.3.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向供应商询价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_Toc208663965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A904C93">
          <w:pPr>
            <w:pStyle w:val="12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"_Toc208663966" </w:instrText>
          </w:r>
          <w:r>
            <w:fldChar w:fldCharType="separate"/>
          </w:r>
          <w:r>
            <w:rPr>
              <w:rStyle w:val="22"/>
              <w:rFonts w:hint="eastAsia"/>
            </w:rPr>
            <w:t>3.4.4.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采用询价结果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_Toc208663966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CD68F3A">
          <w:pPr>
            <w:pStyle w:val="12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"_Toc208663967" </w:instrText>
          </w:r>
          <w:r>
            <w:fldChar w:fldCharType="separate"/>
          </w:r>
          <w:r>
            <w:rPr>
              <w:rStyle w:val="22"/>
              <w:rFonts w:hint="eastAsia"/>
            </w:rPr>
            <w:t>3.4.5.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询价完成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_Toc208663967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E41663C">
          <w:pPr>
            <w:pStyle w:val="12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"_Toc208663968" </w:instrText>
          </w:r>
          <w:r>
            <w:fldChar w:fldCharType="separate"/>
          </w:r>
          <w:r>
            <w:rPr>
              <w:rStyle w:val="22"/>
              <w:rFonts w:hint="eastAsia"/>
            </w:rPr>
            <w:t>3.4.6.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报价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_Toc208663968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DFBCE2F">
          <w:pPr>
            <w:pStyle w:val="17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"_Toc208663969" </w:instrText>
          </w:r>
          <w:r>
            <w:fldChar w:fldCharType="separate"/>
          </w:r>
          <w:r>
            <w:rPr>
              <w:rStyle w:val="22"/>
              <w:rFonts w:hint="eastAsia"/>
            </w:rPr>
            <w:t>3.5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平台业务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_Toc208663969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021B85D">
          <w:pPr>
            <w:pStyle w:val="12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"_Toc208663970" </w:instrText>
          </w:r>
          <w:r>
            <w:fldChar w:fldCharType="separate"/>
          </w:r>
          <w:r>
            <w:rPr>
              <w:rStyle w:val="22"/>
              <w:rFonts w:hint="eastAsia"/>
            </w:rPr>
            <w:t>3.5.1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销售订单确认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_Toc208663970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8AAB914">
          <w:pPr>
            <w:pStyle w:val="12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"_Toc208663971" </w:instrText>
          </w:r>
          <w:r>
            <w:fldChar w:fldCharType="separate"/>
          </w:r>
          <w:r>
            <w:rPr>
              <w:rStyle w:val="22"/>
              <w:rFonts w:hint="eastAsia"/>
            </w:rPr>
            <w:t>3.5.2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审核票据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_Toc208663971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88B0052">
          <w:pPr>
            <w:pStyle w:val="12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"_Toc208663972" </w:instrText>
          </w:r>
          <w:r>
            <w:fldChar w:fldCharType="separate"/>
          </w:r>
          <w:r>
            <w:rPr>
              <w:rStyle w:val="22"/>
              <w:rFonts w:hint="eastAsia"/>
            </w:rPr>
            <w:t>3.5.3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发起采购订单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_Toc208663972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7980B46">
          <w:pPr>
            <w:pStyle w:val="17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"_Toc208663973" </w:instrText>
          </w:r>
          <w:r>
            <w:fldChar w:fldCharType="separate"/>
          </w:r>
          <w:r>
            <w:rPr>
              <w:rStyle w:val="22"/>
              <w:rFonts w:hint="eastAsia"/>
            </w:rPr>
            <w:t>3.6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结算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_Toc208663973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EF57330">
          <w:pPr>
            <w:pStyle w:val="12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"_Toc208663976" </w:instrText>
          </w:r>
          <w:r>
            <w:fldChar w:fldCharType="separate"/>
          </w:r>
          <w:r>
            <w:rPr>
              <w:rStyle w:val="22"/>
              <w:rFonts w:hint="eastAsia"/>
            </w:rPr>
            <w:t>3.6.1.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供应商结算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_Toc208663976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950F4D2">
          <w:pPr>
            <w:pStyle w:val="12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"_Toc208663977" </w:instrText>
          </w:r>
          <w:r>
            <w:fldChar w:fldCharType="separate"/>
          </w:r>
          <w:r>
            <w:rPr>
              <w:rStyle w:val="22"/>
              <w:rFonts w:hint="eastAsia"/>
            </w:rPr>
            <w:t>3.6.2.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客户结算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_Toc208663977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1CCE3D9">
          <w:pPr>
            <w:pStyle w:val="15"/>
            <w:tabs>
              <w:tab w:val="left" w:pos="44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"_Toc208663978" </w:instrText>
          </w:r>
          <w:r>
            <w:fldChar w:fldCharType="separate"/>
          </w:r>
          <w:r>
            <w:rPr>
              <w:rStyle w:val="22"/>
              <w:rFonts w:hint="eastAsia"/>
            </w:rPr>
            <w:t>4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常见问题（FAQ）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_Toc208663978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C4DC137">
          <w:pPr>
            <w:pStyle w:val="15"/>
            <w:tabs>
              <w:tab w:val="left" w:pos="44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"_Toc208663979" </w:instrText>
          </w:r>
          <w:r>
            <w:fldChar w:fldCharType="separate"/>
          </w:r>
          <w:r>
            <w:rPr>
              <w:rStyle w:val="22"/>
              <w:rFonts w:hint="eastAsia"/>
            </w:rPr>
            <w:t>5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注意事项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_Toc208663979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DFA3C76">
          <w:pPr>
            <w:pStyle w:val="15"/>
            <w:tabs>
              <w:tab w:val="left" w:pos="44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"_Toc208663980" </w:instrText>
          </w:r>
          <w:r>
            <w:fldChar w:fldCharType="separate"/>
          </w:r>
          <w:r>
            <w:rPr>
              <w:rStyle w:val="22"/>
              <w:rFonts w:hint="eastAsia"/>
            </w:rPr>
            <w:t>6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附录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_Toc208663980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3EE60C5">
          <w:pPr>
            <w:pStyle w:val="17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"_Toc208663987" </w:instrText>
          </w:r>
          <w:r>
            <w:fldChar w:fldCharType="separate"/>
          </w:r>
          <w:r>
            <w:rPr>
              <w:rStyle w:val="22"/>
              <w:rFonts w:hint="eastAsia"/>
            </w:rPr>
            <w:t>6.1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平台业务流程图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_Toc208663987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B03409B">
          <w:pPr>
            <w:pStyle w:val="17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"_Toc208663988" </w:instrText>
          </w:r>
          <w:r>
            <w:fldChar w:fldCharType="separate"/>
          </w:r>
          <w:r>
            <w:rPr>
              <w:rStyle w:val="22"/>
              <w:rFonts w:hint="eastAsia"/>
            </w:rPr>
            <w:t>6.2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术语解释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_Toc208663988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6D24862">
          <w:pPr>
            <w:pStyle w:val="17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"_Toc208663989" </w:instrText>
          </w:r>
          <w:r>
            <w:fldChar w:fldCharType="separate"/>
          </w:r>
          <w:r>
            <w:rPr>
              <w:rStyle w:val="22"/>
              <w:rFonts w:hint="eastAsia"/>
            </w:rPr>
            <w:t>6.3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2"/>
              <w:rFonts w:hint="eastAsia"/>
            </w:rPr>
            <w:t>联系支持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_Toc208663989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4621D1F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F903AD2">
      <w:pPr>
        <w:rPr>
          <w:rFonts w:hint="eastAsia"/>
        </w:rPr>
      </w:pPr>
    </w:p>
    <w:p w14:paraId="336F96C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2B81DC8">
      <w:pPr>
        <w:pStyle w:val="2"/>
        <w:numPr>
          <w:ilvl w:val="0"/>
          <w:numId w:val="1"/>
        </w:numPr>
        <w:rPr>
          <w:rFonts w:hint="eastAsia" w:asciiTheme="minorHAnsi" w:hAnsiTheme="minorHAnsi" w:eastAsiaTheme="minorEastAsia" w:cstheme="minorBidi"/>
        </w:rPr>
      </w:pPr>
      <w:bookmarkStart w:id="0" w:name="_Toc208663941"/>
      <w:r>
        <w:rPr>
          <w:rFonts w:hint="eastAsia" w:asciiTheme="minorHAnsi" w:hAnsiTheme="minorHAnsi" w:eastAsiaTheme="minorEastAsia" w:cstheme="minorBidi"/>
        </w:rPr>
        <w:t>文档概述</w:t>
      </w:r>
      <w:bookmarkEnd w:id="0"/>
    </w:p>
    <w:p w14:paraId="75A46D61">
      <w:pPr>
        <w:pStyle w:val="3"/>
        <w:numPr>
          <w:ilvl w:val="1"/>
          <w:numId w:val="1"/>
        </w:numPr>
        <w:rPr>
          <w:rFonts w:hint="eastAsia"/>
        </w:rPr>
      </w:pPr>
      <w:bookmarkStart w:id="1" w:name="_Toc208663942"/>
      <w:r>
        <w:rPr>
          <w:rFonts w:hint="eastAsia"/>
        </w:rPr>
        <w:t>目的</w:t>
      </w:r>
      <w:bookmarkEnd w:id="1"/>
    </w:p>
    <w:p w14:paraId="694128DE">
      <w:pPr>
        <w:rPr>
          <w:rFonts w:hint="eastAsia"/>
        </w:rPr>
      </w:pPr>
      <w:r>
        <w:t>指导用户正确使用系统功能、解决常见问题</w:t>
      </w:r>
    </w:p>
    <w:p w14:paraId="172730CC">
      <w:pPr>
        <w:pStyle w:val="3"/>
        <w:numPr>
          <w:ilvl w:val="1"/>
          <w:numId w:val="1"/>
        </w:numPr>
        <w:rPr>
          <w:rFonts w:hint="eastAsia"/>
        </w:rPr>
      </w:pPr>
      <w:bookmarkStart w:id="2" w:name="_Toc208663943"/>
      <w:r>
        <w:t>适用范围</w:t>
      </w:r>
      <w:bookmarkEnd w:id="2"/>
    </w:p>
    <w:p w14:paraId="3597182D">
      <w:pPr>
        <w:pStyle w:val="36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目标用户：平台业务人员、平台财务人员、平台出纳人员等平台用户。</w:t>
      </w:r>
    </w:p>
    <w:p w14:paraId="1997885E">
      <w:pPr>
        <w:pStyle w:val="41"/>
        <w:numPr>
          <w:ilvl w:val="0"/>
          <w:numId w:val="2"/>
        </w:numPr>
        <w:shd w:val="clear" w:color="auto" w:fill="FFFFFF"/>
        <w:spacing w:before="0" w:beforeAutospacing="0" w:after="0" w:afterAutospacing="0" w:line="429" w:lineRule="atLeast"/>
        <w:rPr>
          <w:rFonts w:hint="eastAsia" w:asciiTheme="minorHAnsi" w:hAnsiTheme="minorHAnsi" w:eastAsiaTheme="minorEastAsia" w:cstheme="minorBidi"/>
          <w:kern w:val="2"/>
          <w14:ligatures w14:val="standardContextual"/>
        </w:rPr>
      </w:pPr>
      <w:r>
        <w:rPr>
          <w:rFonts w:asciiTheme="minorHAnsi" w:hAnsiTheme="minorHAnsi" w:eastAsiaTheme="minorEastAsia" w:cstheme="minorBidi"/>
          <w:kern w:val="2"/>
          <w14:ligatures w14:val="standardContextual"/>
        </w:rPr>
        <w:t>系统环境：浏览器兼容性（如Chrome/Firefox/Edge）、操作系统要求等</w:t>
      </w:r>
    </w:p>
    <w:p w14:paraId="3970D1D2">
      <w:pPr>
        <w:pStyle w:val="2"/>
        <w:numPr>
          <w:ilvl w:val="0"/>
          <w:numId w:val="1"/>
        </w:numPr>
        <w:rPr>
          <w:rFonts w:hint="eastAsia" w:asciiTheme="minorHAnsi" w:hAnsiTheme="minorHAnsi" w:eastAsiaTheme="minorEastAsia" w:cstheme="minorBidi"/>
        </w:rPr>
      </w:pPr>
      <w:bookmarkStart w:id="3" w:name="_Toc208663944"/>
      <w:r>
        <w:rPr>
          <w:rFonts w:hint="eastAsia" w:asciiTheme="minorHAnsi" w:hAnsiTheme="minorHAnsi" w:eastAsiaTheme="minorEastAsia" w:cstheme="minorBidi"/>
        </w:rPr>
        <w:t>系统简介</w:t>
      </w:r>
      <w:bookmarkEnd w:id="3"/>
    </w:p>
    <w:p w14:paraId="5DCF3383">
      <w:pPr>
        <w:pStyle w:val="3"/>
        <w:numPr>
          <w:ilvl w:val="1"/>
          <w:numId w:val="1"/>
        </w:numPr>
        <w:rPr>
          <w:rFonts w:hint="eastAsia"/>
        </w:rPr>
      </w:pPr>
      <w:bookmarkStart w:id="4" w:name="_Toc208663945"/>
      <w:r>
        <w:rPr>
          <w:rFonts w:hint="eastAsia"/>
        </w:rPr>
        <w:t>系统功能概述</w:t>
      </w:r>
      <w:bookmarkEnd w:id="4"/>
    </w:p>
    <w:p w14:paraId="1C26C385">
      <w:pPr>
        <w:pStyle w:val="36"/>
        <w:numPr>
          <w:ilvl w:val="0"/>
          <w:numId w:val="3"/>
        </w:numPr>
        <w:rPr>
          <w:rFonts w:hint="eastAsia"/>
        </w:rPr>
      </w:pPr>
      <w:r>
        <w:t>核心功能模块（如</w:t>
      </w:r>
      <w:r>
        <w:rPr>
          <w:rFonts w:hint="eastAsia"/>
        </w:rPr>
        <w:t>供应商端、运营平台、供应商端</w:t>
      </w:r>
      <w:r>
        <w:t>等）。</w:t>
      </w:r>
    </w:p>
    <w:p w14:paraId="0BB5713E">
      <w:pPr>
        <w:pStyle w:val="3"/>
        <w:numPr>
          <w:ilvl w:val="1"/>
          <w:numId w:val="1"/>
        </w:numPr>
        <w:rPr>
          <w:rFonts w:hint="eastAsia"/>
        </w:rPr>
      </w:pPr>
      <w:bookmarkStart w:id="5" w:name="_Toc208663946"/>
      <w:r>
        <w:rPr>
          <w:rFonts w:hint="eastAsia"/>
        </w:rPr>
        <w:t>系统访问方式</w:t>
      </w:r>
      <w:bookmarkEnd w:id="5"/>
    </w:p>
    <w:p w14:paraId="08858188">
      <w:pPr>
        <w:pStyle w:val="41"/>
        <w:numPr>
          <w:ilvl w:val="0"/>
          <w:numId w:val="2"/>
        </w:numPr>
        <w:shd w:val="clear" w:color="auto" w:fill="FFFFFF"/>
        <w:spacing w:before="0" w:beforeAutospacing="0" w:after="0" w:afterAutospacing="0" w:line="429" w:lineRule="atLeast"/>
        <w:rPr>
          <w:rFonts w:hint="eastAsia" w:asciiTheme="minorHAnsi" w:hAnsiTheme="minorHAnsi" w:eastAsiaTheme="minorEastAsia" w:cstheme="minorBidi"/>
          <w:kern w:val="2"/>
          <w14:ligatures w14:val="standardContextual"/>
        </w:rPr>
      </w:pPr>
      <w:r>
        <w:rPr>
          <w:rFonts w:hint="eastAsia" w:asciiTheme="minorHAnsi" w:hAnsiTheme="minorHAnsi" w:eastAsiaTheme="minorEastAsia" w:cstheme="minorBidi"/>
          <w:kern w:val="2"/>
          <w14:ligatures w14:val="standardContextual"/>
        </w:rPr>
        <w:t>访问地址：http:// haifuyun.cn</w:t>
      </w:r>
    </w:p>
    <w:p w14:paraId="1E338169">
      <w:pPr>
        <w:pStyle w:val="41"/>
        <w:numPr>
          <w:ilvl w:val="0"/>
          <w:numId w:val="2"/>
        </w:numPr>
        <w:shd w:val="clear" w:color="auto" w:fill="FFFFFF"/>
        <w:spacing w:before="0" w:beforeAutospacing="0" w:after="0" w:afterAutospacing="0" w:line="429" w:lineRule="atLeast"/>
        <w:rPr>
          <w:rFonts w:hint="eastAsia" w:asciiTheme="minorHAnsi" w:hAnsiTheme="minorHAnsi" w:eastAsiaTheme="minorEastAsia" w:cstheme="minorBidi"/>
          <w:kern w:val="2"/>
          <w14:ligatures w14:val="standardContextual"/>
        </w:rPr>
      </w:pPr>
      <w:r>
        <w:rPr>
          <w:rFonts w:asciiTheme="minorHAnsi" w:hAnsiTheme="minorHAnsi" w:eastAsiaTheme="minorEastAsia" w:cstheme="minorBidi"/>
          <w:kern w:val="2"/>
          <w14:ligatures w14:val="standardContextual"/>
        </w:rPr>
        <w:t>登录方式：账号密码</w:t>
      </w:r>
    </w:p>
    <w:p w14:paraId="676E6207">
      <w:pPr>
        <w:pStyle w:val="2"/>
        <w:numPr>
          <w:ilvl w:val="0"/>
          <w:numId w:val="1"/>
        </w:numPr>
        <w:rPr>
          <w:rFonts w:hint="eastAsia" w:asciiTheme="minorHAnsi" w:hAnsiTheme="minorHAnsi" w:eastAsiaTheme="minorEastAsia" w:cstheme="minorBidi"/>
        </w:rPr>
      </w:pPr>
      <w:bookmarkStart w:id="6" w:name="_Toc208663947"/>
      <w:r>
        <w:rPr>
          <w:rFonts w:hint="eastAsia" w:asciiTheme="minorHAnsi" w:hAnsiTheme="minorHAnsi" w:eastAsiaTheme="minorEastAsia" w:cstheme="minorBidi"/>
        </w:rPr>
        <w:t>操作指南</w:t>
      </w:r>
      <w:bookmarkEnd w:id="6"/>
    </w:p>
    <w:p w14:paraId="6A127F9A">
      <w:pPr>
        <w:pStyle w:val="3"/>
        <w:numPr>
          <w:ilvl w:val="1"/>
          <w:numId w:val="1"/>
        </w:numPr>
        <w:rPr>
          <w:rFonts w:hint="eastAsia"/>
        </w:rPr>
      </w:pPr>
      <w:bookmarkStart w:id="7" w:name="_Toc208663948"/>
      <w:r>
        <w:rPr>
          <w:rFonts w:hint="eastAsia"/>
        </w:rPr>
        <w:t>网站</w:t>
      </w:r>
      <w:bookmarkEnd w:id="7"/>
    </w:p>
    <w:p w14:paraId="09455EF1">
      <w:pPr>
        <w:pStyle w:val="36"/>
        <w:keepNext/>
        <w:keepLines/>
        <w:numPr>
          <w:ilvl w:val="0"/>
          <w:numId w:val="4"/>
        </w:numPr>
        <w:spacing w:before="160" w:after="80"/>
        <w:contextualSpacing w:val="0"/>
        <w:outlineLvl w:val="2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32"/>
          <w:szCs w:val="32"/>
        </w:rPr>
      </w:pPr>
      <w:bookmarkStart w:id="8" w:name="_Toc208663949"/>
      <w:bookmarkEnd w:id="8"/>
      <w:bookmarkStart w:id="9" w:name="_Toc208476378"/>
      <w:bookmarkEnd w:id="9"/>
      <w:bookmarkStart w:id="10" w:name="_Toc208325484"/>
      <w:bookmarkEnd w:id="10"/>
      <w:bookmarkStart w:id="11" w:name="_Toc208476530"/>
      <w:bookmarkEnd w:id="11"/>
    </w:p>
    <w:p w14:paraId="5A987A1E">
      <w:pPr>
        <w:pStyle w:val="36"/>
        <w:keepNext/>
        <w:keepLines/>
        <w:numPr>
          <w:ilvl w:val="0"/>
          <w:numId w:val="4"/>
        </w:numPr>
        <w:spacing w:before="160" w:after="80"/>
        <w:contextualSpacing w:val="0"/>
        <w:outlineLvl w:val="2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32"/>
          <w:szCs w:val="32"/>
        </w:rPr>
      </w:pPr>
      <w:bookmarkStart w:id="12" w:name="_Toc208476379"/>
      <w:bookmarkEnd w:id="12"/>
      <w:bookmarkStart w:id="13" w:name="_Toc208325485"/>
      <w:bookmarkEnd w:id="13"/>
      <w:bookmarkStart w:id="14" w:name="_Toc208476531"/>
      <w:bookmarkEnd w:id="14"/>
      <w:bookmarkStart w:id="15" w:name="_Toc208663950"/>
      <w:bookmarkEnd w:id="15"/>
    </w:p>
    <w:p w14:paraId="41915551">
      <w:pPr>
        <w:pStyle w:val="36"/>
        <w:keepNext/>
        <w:keepLines/>
        <w:numPr>
          <w:ilvl w:val="0"/>
          <w:numId w:val="4"/>
        </w:numPr>
        <w:spacing w:before="160" w:after="80"/>
        <w:contextualSpacing w:val="0"/>
        <w:outlineLvl w:val="2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32"/>
          <w:szCs w:val="32"/>
        </w:rPr>
      </w:pPr>
      <w:bookmarkStart w:id="16" w:name="_Toc208476532"/>
      <w:bookmarkEnd w:id="16"/>
      <w:bookmarkStart w:id="17" w:name="_Toc208325486"/>
      <w:bookmarkEnd w:id="17"/>
      <w:bookmarkStart w:id="18" w:name="_Toc208476380"/>
      <w:bookmarkEnd w:id="18"/>
      <w:bookmarkStart w:id="19" w:name="_Toc208663951"/>
      <w:bookmarkEnd w:id="19"/>
    </w:p>
    <w:p w14:paraId="5C2AF623">
      <w:pPr>
        <w:pStyle w:val="36"/>
        <w:keepNext/>
        <w:keepLines/>
        <w:numPr>
          <w:ilvl w:val="1"/>
          <w:numId w:val="4"/>
        </w:numPr>
        <w:spacing w:before="160" w:after="80"/>
        <w:contextualSpacing w:val="0"/>
        <w:outlineLvl w:val="2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32"/>
          <w:szCs w:val="32"/>
        </w:rPr>
      </w:pPr>
      <w:bookmarkStart w:id="20" w:name="_Toc208476381"/>
      <w:bookmarkEnd w:id="20"/>
      <w:bookmarkStart w:id="21" w:name="_Toc208663952"/>
      <w:bookmarkEnd w:id="21"/>
      <w:bookmarkStart w:id="22" w:name="_Toc208325487"/>
      <w:bookmarkEnd w:id="22"/>
      <w:bookmarkStart w:id="23" w:name="_Toc208476533"/>
      <w:bookmarkEnd w:id="23"/>
    </w:p>
    <w:p w14:paraId="2AE641E5">
      <w:pPr>
        <w:pStyle w:val="4"/>
        <w:numPr>
          <w:ilvl w:val="2"/>
          <w:numId w:val="4"/>
        </w:numPr>
        <w:rPr>
          <w:rFonts w:hint="eastAsia"/>
        </w:rPr>
      </w:pPr>
      <w:bookmarkStart w:id="24" w:name="_Toc208663953"/>
      <w:r>
        <w:rPr>
          <w:rFonts w:hint="eastAsia"/>
        </w:rPr>
        <w:t>网站首页</w:t>
      </w:r>
      <w:bookmarkEnd w:id="24"/>
    </w:p>
    <w:p w14:paraId="76CF8E75">
      <w:pPr>
        <w:pStyle w:val="36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地址：http:// cs.haifuyun.cn</w:t>
      </w:r>
    </w:p>
    <w:p w14:paraId="068E230F">
      <w:pPr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09AA">
      <w:pPr>
        <w:pStyle w:val="4"/>
        <w:numPr>
          <w:ilvl w:val="2"/>
          <w:numId w:val="4"/>
        </w:numPr>
        <w:rPr>
          <w:rFonts w:hint="eastAsia"/>
        </w:rPr>
      </w:pPr>
      <w:bookmarkStart w:id="25" w:name="_Toc208663954"/>
      <w:r>
        <w:rPr>
          <w:rFonts w:hint="eastAsia"/>
        </w:rPr>
        <w:t>登录页面</w:t>
      </w:r>
      <w:bookmarkEnd w:id="25"/>
    </w:p>
    <w:p w14:paraId="52A7DD2E">
      <w:pPr>
        <w:pStyle w:val="36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进入方式：点击网站首页【登录】按钮，进入登录页面</w:t>
      </w:r>
    </w:p>
    <w:p w14:paraId="7CE213F1">
      <w:pPr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FC3F">
      <w:pPr>
        <w:pStyle w:val="4"/>
        <w:numPr>
          <w:ilvl w:val="2"/>
          <w:numId w:val="4"/>
        </w:numPr>
        <w:rPr>
          <w:rFonts w:hint="eastAsia"/>
        </w:rPr>
      </w:pPr>
      <w:bookmarkStart w:id="26" w:name="_Toc208663955"/>
      <w:r>
        <w:rPr>
          <w:rFonts w:hint="eastAsia"/>
        </w:rPr>
        <w:t>菜单页面</w:t>
      </w:r>
      <w:bookmarkEnd w:id="26"/>
    </w:p>
    <w:p w14:paraId="26E9AC0E">
      <w:pPr>
        <w:pStyle w:val="36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进入方式：点击登入界面的菜单符号进入，如上图所示。</w:t>
      </w:r>
    </w:p>
    <w:p w14:paraId="605B8B47">
      <w:pPr>
        <w:pStyle w:val="36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菜单页面示例如下：</w:t>
      </w:r>
    </w:p>
    <w:p w14:paraId="0BFD15A5">
      <w:pPr>
        <w:ind w:left="284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556B">
      <w:pPr>
        <w:pStyle w:val="4"/>
        <w:numPr>
          <w:ilvl w:val="2"/>
          <w:numId w:val="4"/>
        </w:numPr>
        <w:rPr>
          <w:rFonts w:hint="eastAsia"/>
        </w:rPr>
      </w:pPr>
      <w:bookmarkStart w:id="27" w:name="_Toc208663956"/>
      <w:r>
        <w:rPr>
          <w:rFonts w:hint="eastAsia"/>
        </w:rPr>
        <w:t>运营平台页面</w:t>
      </w:r>
      <w:bookmarkEnd w:id="27"/>
    </w:p>
    <w:p w14:paraId="185A6ED2">
      <w:pPr>
        <w:pStyle w:val="36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进入方式：点击菜单页面的运营平台模块进入，如上图所示</w:t>
      </w:r>
    </w:p>
    <w:p w14:paraId="2E9C66DB">
      <w:pPr>
        <w:pStyle w:val="36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运营平台页面示例如下：</w:t>
      </w:r>
    </w:p>
    <w:p w14:paraId="00DFA782">
      <w:pPr>
        <w:ind w:left="284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682B">
      <w:pPr>
        <w:pStyle w:val="3"/>
        <w:numPr>
          <w:ilvl w:val="1"/>
          <w:numId w:val="1"/>
        </w:numPr>
        <w:rPr>
          <w:rFonts w:hint="eastAsia"/>
        </w:rPr>
      </w:pPr>
      <w:bookmarkStart w:id="28" w:name="_Toc208663957"/>
      <w:r>
        <w:rPr>
          <w:rFonts w:hint="eastAsia"/>
        </w:rPr>
        <w:t>新用户审核</w:t>
      </w:r>
      <w:bookmarkEnd w:id="28"/>
    </w:p>
    <w:p w14:paraId="3B9F5AB2">
      <w:pPr>
        <w:pStyle w:val="36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待客户或供应商用户在登录页面注册信息后，平台业务人员需在联系人模块进行审核。进入方式：进入菜单页面，点击联系人模块</w:t>
      </w:r>
    </w:p>
    <w:p w14:paraId="6B672E89">
      <w:pPr>
        <w:ind w:left="284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E923">
      <w:pPr>
        <w:pStyle w:val="36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进入联系人模块，可以看到联系人列表。</w:t>
      </w:r>
    </w:p>
    <w:p w14:paraId="462DCB3B">
      <w:pPr>
        <w:ind w:left="284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82C9">
      <w:pPr>
        <w:pStyle w:val="36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选择待审核的用户记录，计入用户的注册信息详情页面，核实注册信息无误后，点击【审核通过】按钮；或核实信息不符，点击【审核驳回】按钮。</w:t>
      </w:r>
    </w:p>
    <w:p w14:paraId="06B7B11E">
      <w:pPr>
        <w:ind w:left="284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1E470">
      <w:pPr>
        <w:pStyle w:val="3"/>
        <w:numPr>
          <w:ilvl w:val="1"/>
          <w:numId w:val="1"/>
        </w:numPr>
        <w:rPr>
          <w:rFonts w:hint="eastAsia"/>
        </w:rPr>
      </w:pPr>
      <w:bookmarkStart w:id="29" w:name="_Toc208663958"/>
      <w:r>
        <w:rPr>
          <w:rFonts w:hint="eastAsia"/>
        </w:rPr>
        <w:t>额度申请业务</w:t>
      </w:r>
      <w:bookmarkEnd w:id="29"/>
    </w:p>
    <w:p w14:paraId="6C394363">
      <w:pPr>
        <w:pStyle w:val="36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新注册客户没有批复信用额度，无法发起采购订单，平台业务人员需为新客户发起额度申请业务。额度申请业务发起页面进入方式：进入菜单页面，点击联系人模块</w:t>
      </w:r>
      <w:r>
        <w:t>银保风控（平台）模块</w:t>
      </w:r>
      <w:r>
        <w:rPr>
          <w:rFonts w:hint="eastAsia"/>
        </w:rPr>
        <w:t>。</w:t>
      </w:r>
    </w:p>
    <w:p w14:paraId="2D5F27D4">
      <w:pPr>
        <w:ind w:left="284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3443">
      <w:pPr>
        <w:pStyle w:val="36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此时进入银保风控表页面，客户注册后，会默认生成一条新的记录，点击进入银保风控表详情页面。</w:t>
      </w:r>
    </w:p>
    <w:p w14:paraId="03D7F6BE">
      <w:pPr>
        <w:ind w:left="284"/>
        <w:rPr>
          <w:rFonts w:hint="eastAsia"/>
        </w:rPr>
      </w:pPr>
      <w:r>
        <w:drawing>
          <wp:inline distT="0" distB="0" distL="0" distR="0">
            <wp:extent cx="5274310" cy="225234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448D">
      <w:pPr>
        <w:pStyle w:val="36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在银保风控表详情页面，维护客户、银行、申请信用额度、批复信用额度等信息，核实无误后，点击【提交】按钮。</w:t>
      </w:r>
    </w:p>
    <w:p w14:paraId="261AAEEB">
      <w:pPr>
        <w:ind w:left="284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7EF9">
      <w:pPr>
        <w:pStyle w:val="36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点击【确认完成】按钮，额度申请业务至此完成。</w:t>
      </w:r>
    </w:p>
    <w:p w14:paraId="346E0B8A">
      <w:pPr>
        <w:ind w:left="284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E6F2">
      <w:pPr>
        <w:pStyle w:val="3"/>
        <w:numPr>
          <w:ilvl w:val="1"/>
          <w:numId w:val="1"/>
        </w:numPr>
        <w:rPr>
          <w:rFonts w:hint="eastAsia"/>
        </w:rPr>
      </w:pPr>
      <w:bookmarkStart w:id="30" w:name="_Toc208663959"/>
      <w:r>
        <w:rPr>
          <w:rFonts w:hint="eastAsia"/>
        </w:rPr>
        <w:t>询报价业务</w:t>
      </w:r>
      <w:bookmarkEnd w:id="30"/>
    </w:p>
    <w:p w14:paraId="277547B9">
      <w:pPr>
        <w:pStyle w:val="36"/>
        <w:keepNext/>
        <w:keepLines/>
        <w:numPr>
          <w:ilvl w:val="1"/>
          <w:numId w:val="4"/>
        </w:numPr>
        <w:spacing w:before="160" w:after="80"/>
        <w:contextualSpacing w:val="0"/>
        <w:outlineLvl w:val="2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32"/>
          <w:szCs w:val="32"/>
        </w:rPr>
      </w:pPr>
      <w:bookmarkStart w:id="31" w:name="_Toc208663960"/>
      <w:bookmarkEnd w:id="31"/>
      <w:bookmarkStart w:id="32" w:name="_Toc208476541"/>
      <w:bookmarkEnd w:id="32"/>
      <w:bookmarkStart w:id="33" w:name="_Toc208476389"/>
      <w:bookmarkEnd w:id="33"/>
    </w:p>
    <w:p w14:paraId="04550F9E">
      <w:pPr>
        <w:pStyle w:val="36"/>
        <w:keepNext/>
        <w:keepLines/>
        <w:numPr>
          <w:ilvl w:val="1"/>
          <w:numId w:val="4"/>
        </w:numPr>
        <w:spacing w:before="160" w:after="80"/>
        <w:contextualSpacing w:val="0"/>
        <w:outlineLvl w:val="2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32"/>
          <w:szCs w:val="32"/>
        </w:rPr>
      </w:pPr>
      <w:bookmarkStart w:id="34" w:name="_Toc208663961"/>
      <w:bookmarkEnd w:id="34"/>
      <w:bookmarkStart w:id="35" w:name="_Toc208476390"/>
      <w:bookmarkEnd w:id="35"/>
      <w:bookmarkStart w:id="36" w:name="_Toc208476542"/>
      <w:bookmarkEnd w:id="36"/>
    </w:p>
    <w:p w14:paraId="4297DD81">
      <w:pPr>
        <w:pStyle w:val="36"/>
        <w:keepNext/>
        <w:keepLines/>
        <w:numPr>
          <w:ilvl w:val="1"/>
          <w:numId w:val="4"/>
        </w:numPr>
        <w:spacing w:before="160" w:after="80"/>
        <w:contextualSpacing w:val="0"/>
        <w:outlineLvl w:val="2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32"/>
          <w:szCs w:val="32"/>
        </w:rPr>
      </w:pPr>
      <w:bookmarkStart w:id="37" w:name="_Toc208476391"/>
      <w:bookmarkEnd w:id="37"/>
      <w:bookmarkStart w:id="38" w:name="_Toc208663962"/>
      <w:bookmarkEnd w:id="38"/>
      <w:bookmarkStart w:id="39" w:name="_Toc208476543"/>
      <w:bookmarkEnd w:id="39"/>
    </w:p>
    <w:p w14:paraId="31398CEF">
      <w:pPr>
        <w:pStyle w:val="4"/>
        <w:numPr>
          <w:ilvl w:val="2"/>
          <w:numId w:val="4"/>
        </w:numPr>
        <w:rPr>
          <w:rFonts w:hint="eastAsia"/>
        </w:rPr>
      </w:pPr>
      <w:bookmarkStart w:id="40" w:name="_Toc208663963"/>
      <w:r>
        <w:rPr>
          <w:rFonts w:hint="eastAsia"/>
        </w:rPr>
        <w:t>询价列表</w:t>
      </w:r>
      <w:bookmarkEnd w:id="40"/>
    </w:p>
    <w:p w14:paraId="2FCD1136">
      <w:pPr>
        <w:ind w:firstLine="480" w:firstLineChars="200"/>
        <w:rPr>
          <w:rFonts w:hint="eastAsia"/>
        </w:rPr>
      </w:pPr>
      <w:r>
        <w:rPr>
          <w:rFonts w:hint="eastAsia"/>
        </w:rPr>
        <w:t>对于客户发起的询价业务，平台业务人员可在询价单列表查询到。询价单列表进入方式：打开菜单页面，选择【运营平台】模块，选择【询价单】菜单栏。</w:t>
      </w:r>
    </w:p>
    <w:p w14:paraId="0000D547">
      <w:pPr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B99A">
      <w:pPr>
        <w:pStyle w:val="4"/>
        <w:numPr>
          <w:ilvl w:val="2"/>
          <w:numId w:val="4"/>
        </w:numPr>
        <w:rPr>
          <w:rFonts w:hint="eastAsia"/>
        </w:rPr>
      </w:pPr>
      <w:bookmarkStart w:id="41" w:name="_Toc208663964"/>
      <w:r>
        <w:rPr>
          <w:rFonts w:hint="eastAsia"/>
        </w:rPr>
        <w:t>询价页面</w:t>
      </w:r>
      <w:bookmarkEnd w:id="41"/>
    </w:p>
    <w:p w14:paraId="734F1897">
      <w:pPr>
        <w:ind w:firstLine="420"/>
        <w:rPr>
          <w:rFonts w:hint="eastAsia"/>
        </w:rPr>
      </w:pPr>
      <w:r>
        <w:rPr>
          <w:rFonts w:hint="eastAsia"/>
        </w:rPr>
        <w:t>选择对应询价单记录，进入详情页面。</w:t>
      </w:r>
    </w:p>
    <w:p w14:paraId="61D9AFDE">
      <w:pPr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DFD9">
      <w:pPr>
        <w:pStyle w:val="4"/>
        <w:numPr>
          <w:ilvl w:val="2"/>
          <w:numId w:val="4"/>
        </w:numPr>
        <w:rPr>
          <w:rFonts w:hint="eastAsia"/>
        </w:rPr>
      </w:pPr>
      <w:bookmarkStart w:id="42" w:name="_Toc208663965"/>
      <w:r>
        <w:rPr>
          <w:rFonts w:hint="eastAsia"/>
        </w:rPr>
        <w:t>向供应商询价</w:t>
      </w:r>
      <w:bookmarkEnd w:id="42"/>
    </w:p>
    <w:p w14:paraId="61DEA2B7">
      <w:pPr>
        <w:pStyle w:val="36"/>
        <w:numPr>
          <w:ilvl w:val="2"/>
          <w:numId w:val="1"/>
        </w:numPr>
        <w:spacing w:after="100" w:afterAutospacing="1" w:line="240" w:lineRule="auto"/>
        <w:rPr>
          <w:rFonts w:hint="eastAsia"/>
          <w:vanish/>
        </w:rPr>
      </w:pPr>
    </w:p>
    <w:p w14:paraId="08F57F67">
      <w:pPr>
        <w:pStyle w:val="36"/>
        <w:numPr>
          <w:ilvl w:val="2"/>
          <w:numId w:val="1"/>
        </w:numPr>
        <w:spacing w:after="100" w:afterAutospacing="1" w:line="240" w:lineRule="auto"/>
        <w:rPr>
          <w:rFonts w:hint="eastAsia"/>
          <w:vanish/>
        </w:rPr>
      </w:pPr>
    </w:p>
    <w:p w14:paraId="281CE934">
      <w:pPr>
        <w:pStyle w:val="36"/>
        <w:numPr>
          <w:ilvl w:val="2"/>
          <w:numId w:val="1"/>
        </w:numPr>
        <w:spacing w:after="100" w:afterAutospacing="1" w:line="240" w:lineRule="auto"/>
        <w:rPr>
          <w:rFonts w:hint="eastAsia"/>
          <w:vanish/>
        </w:rPr>
      </w:pPr>
    </w:p>
    <w:p w14:paraId="4BD9F834">
      <w:pPr>
        <w:pStyle w:val="36"/>
        <w:numPr>
          <w:ilvl w:val="3"/>
          <w:numId w:val="1"/>
        </w:numPr>
        <w:spacing w:after="100" w:afterAutospacing="1" w:line="240" w:lineRule="auto"/>
        <w:ind w:left="1275"/>
        <w:rPr>
          <w:rFonts w:hint="eastAsia"/>
        </w:rPr>
      </w:pPr>
      <w:r>
        <w:rPr>
          <w:rFonts w:hint="eastAsia"/>
        </w:rPr>
        <w:t>询价方式一：平台业务人员可邀请相应供应商报价，</w:t>
      </w:r>
    </w:p>
    <w:p w14:paraId="1D23B616">
      <w:pPr>
        <w:pStyle w:val="36"/>
        <w:numPr>
          <w:ilvl w:val="4"/>
          <w:numId w:val="1"/>
        </w:numPr>
        <w:spacing w:after="100" w:afterAutospacing="1" w:line="240" w:lineRule="auto"/>
        <w:ind w:left="1702" w:hanging="851"/>
        <w:rPr>
          <w:rFonts w:hint="eastAsia"/>
        </w:rPr>
      </w:pPr>
      <w:r>
        <w:rPr>
          <w:rFonts w:hint="eastAsia"/>
        </w:rPr>
        <w:t>点击【邀请供应商报价】按钮，打开供应商列表。</w:t>
      </w:r>
    </w:p>
    <w:p w14:paraId="3AB7FD7F">
      <w:pPr>
        <w:spacing w:after="100" w:afterAutospacing="1" w:line="240" w:lineRule="auto"/>
        <w:ind w:left="240" w:leftChars="100"/>
        <w:rPr>
          <w:rFonts w:hint="eastAsia"/>
        </w:rPr>
      </w:pPr>
    </w:p>
    <w:p w14:paraId="364A2BFF">
      <w:pPr>
        <w:spacing w:after="100" w:afterAutospacing="1" w:line="240" w:lineRule="auto"/>
        <w:ind w:left="240" w:leftChars="100"/>
        <w:rPr>
          <w:rFonts w:hint="eastAsia"/>
        </w:rPr>
      </w:pPr>
      <w:r>
        <w:drawing>
          <wp:inline distT="0" distB="0" distL="0" distR="0">
            <wp:extent cx="5274310" cy="4213860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28D0">
      <w:pPr>
        <w:pStyle w:val="36"/>
        <w:numPr>
          <w:ilvl w:val="4"/>
          <w:numId w:val="1"/>
        </w:numPr>
        <w:spacing w:after="100" w:afterAutospacing="1" w:line="240" w:lineRule="auto"/>
        <w:ind w:left="1702" w:hanging="851"/>
        <w:rPr>
          <w:rFonts w:hint="eastAsia"/>
        </w:rPr>
      </w:pPr>
      <w:r>
        <w:rPr>
          <w:rFonts w:hint="eastAsia"/>
        </w:rPr>
        <w:t>选择相应供应商，点击【选择】按钮，进入选择询价明细页面，选择对应该供应商询价产品，点击【选择】按钮。</w:t>
      </w:r>
    </w:p>
    <w:p w14:paraId="304524E3">
      <w:pPr>
        <w:spacing w:after="100" w:afterAutospacing="1" w:line="240" w:lineRule="auto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50317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4B01">
      <w:pPr>
        <w:pStyle w:val="36"/>
        <w:numPr>
          <w:ilvl w:val="4"/>
          <w:numId w:val="1"/>
        </w:numPr>
        <w:spacing w:after="100" w:afterAutospacing="1" w:line="240" w:lineRule="auto"/>
        <w:ind w:left="1702" w:hanging="851"/>
        <w:rPr>
          <w:rFonts w:hint="eastAsia"/>
        </w:rPr>
      </w:pPr>
      <w:r>
        <w:rPr>
          <w:rFonts w:hint="eastAsia"/>
        </w:rPr>
        <w:t>等待供应商报价即可。注意：可邀请多个供应商对产品报价。</w:t>
      </w:r>
    </w:p>
    <w:p w14:paraId="096B902F">
      <w:pPr>
        <w:pStyle w:val="36"/>
        <w:numPr>
          <w:ilvl w:val="3"/>
          <w:numId w:val="1"/>
        </w:numPr>
        <w:spacing w:after="100" w:afterAutospacing="1" w:line="240" w:lineRule="auto"/>
        <w:ind w:left="1276" w:hanging="709"/>
        <w:rPr>
          <w:rFonts w:hint="eastAsia"/>
        </w:rPr>
      </w:pPr>
      <w:r>
        <w:rPr>
          <w:rFonts w:hint="eastAsia"/>
        </w:rPr>
        <w:t>询价方式二：平台业务人员可填写供应商询价</w:t>
      </w:r>
    </w:p>
    <w:p w14:paraId="239CF5E9">
      <w:pPr>
        <w:pStyle w:val="36"/>
        <w:numPr>
          <w:ilvl w:val="4"/>
          <w:numId w:val="1"/>
        </w:numPr>
        <w:spacing w:after="100" w:afterAutospacing="1" w:line="240" w:lineRule="auto"/>
        <w:ind w:left="1702" w:hanging="851"/>
        <w:rPr>
          <w:rFonts w:hint="eastAsia"/>
        </w:rPr>
      </w:pPr>
      <w:r>
        <w:rPr>
          <w:rFonts w:hint="eastAsia"/>
        </w:rPr>
        <w:t>点击【填写供应商询价】按钮，打开填写供应商询价页面。</w:t>
      </w:r>
    </w:p>
    <w:p w14:paraId="6F92D057">
      <w:pPr>
        <w:spacing w:after="100" w:afterAutospacing="1" w:line="240" w:lineRule="auto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2CDD">
      <w:pPr>
        <w:pStyle w:val="36"/>
        <w:numPr>
          <w:ilvl w:val="4"/>
          <w:numId w:val="1"/>
        </w:numPr>
        <w:spacing w:after="100" w:afterAutospacing="1" w:line="240" w:lineRule="auto"/>
        <w:ind w:left="1702" w:hanging="851"/>
        <w:rPr>
          <w:rFonts w:hint="eastAsia"/>
        </w:rPr>
      </w:pPr>
      <w:r>
        <w:rPr>
          <w:rFonts w:hint="eastAsia"/>
        </w:rPr>
        <w:t>在填写供应商询价页面选择相应供应商，维护供应商询价明细page页中的价格等信息，点击【保存】按钮。</w:t>
      </w:r>
    </w:p>
    <w:p w14:paraId="0CA87DAA">
      <w:pPr>
        <w:spacing w:after="100" w:afterAutospacing="1" w:line="240" w:lineRule="auto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3545205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4BC9">
      <w:pPr>
        <w:pStyle w:val="4"/>
        <w:numPr>
          <w:ilvl w:val="2"/>
          <w:numId w:val="4"/>
        </w:numPr>
        <w:rPr>
          <w:rFonts w:hint="eastAsia"/>
        </w:rPr>
      </w:pPr>
      <w:bookmarkStart w:id="43" w:name="_Toc208663966"/>
      <w:r>
        <w:rPr>
          <w:rFonts w:hint="eastAsia"/>
        </w:rPr>
        <w:t>采用询价结果</w:t>
      </w:r>
      <w:bookmarkEnd w:id="43"/>
    </w:p>
    <w:p w14:paraId="1F7557A0">
      <w:pPr>
        <w:pStyle w:val="36"/>
        <w:numPr>
          <w:ilvl w:val="2"/>
          <w:numId w:val="1"/>
        </w:numPr>
        <w:spacing w:after="100" w:afterAutospacing="1" w:line="240" w:lineRule="auto"/>
        <w:rPr>
          <w:rFonts w:hint="eastAsia"/>
          <w:vanish/>
        </w:rPr>
      </w:pPr>
    </w:p>
    <w:p w14:paraId="7632A576">
      <w:pPr>
        <w:pStyle w:val="36"/>
        <w:numPr>
          <w:ilvl w:val="3"/>
          <w:numId w:val="1"/>
        </w:numPr>
        <w:spacing w:after="100" w:afterAutospacing="1" w:line="240" w:lineRule="auto"/>
        <w:ind w:left="1275"/>
        <w:rPr>
          <w:rFonts w:hint="eastAsia"/>
        </w:rPr>
      </w:pPr>
      <w:r>
        <w:rPr>
          <w:rFonts w:hint="eastAsia"/>
        </w:rPr>
        <w:t>在供应商提供报价后，平台业务人员可在询价单详情页面看到【供应商询价】按钮。</w:t>
      </w:r>
    </w:p>
    <w:p w14:paraId="169C2F7A">
      <w:pPr>
        <w:spacing w:after="100" w:afterAutospacing="1" w:line="240" w:lineRule="auto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4DD7">
      <w:pPr>
        <w:pStyle w:val="36"/>
        <w:numPr>
          <w:ilvl w:val="3"/>
          <w:numId w:val="1"/>
        </w:numPr>
        <w:spacing w:after="100" w:afterAutospacing="1" w:line="240" w:lineRule="auto"/>
        <w:ind w:left="1275"/>
        <w:rPr>
          <w:rFonts w:hint="eastAsia"/>
        </w:rPr>
      </w:pPr>
      <w:r>
        <w:rPr>
          <w:rFonts w:hint="eastAsia"/>
        </w:rPr>
        <w:t>点击【供应商询价】按钮（如上图所示），进入</w:t>
      </w:r>
      <w:r>
        <w:t>供应商询价单</w:t>
      </w:r>
      <w:r>
        <w:rPr>
          <w:rFonts w:hint="eastAsia"/>
        </w:rPr>
        <w:t>列表。</w:t>
      </w:r>
    </w:p>
    <w:p w14:paraId="330C6F64">
      <w:pPr>
        <w:spacing w:after="100" w:afterAutospacing="1" w:line="240" w:lineRule="auto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9B6F">
      <w:pPr>
        <w:pStyle w:val="36"/>
        <w:numPr>
          <w:ilvl w:val="3"/>
          <w:numId w:val="1"/>
        </w:numPr>
        <w:spacing w:after="100" w:afterAutospacing="1" w:line="240" w:lineRule="auto"/>
        <w:ind w:left="1275"/>
        <w:rPr>
          <w:rFonts w:hint="eastAsia"/>
        </w:rPr>
      </w:pPr>
      <w:r>
        <w:rPr>
          <w:rFonts w:hint="eastAsia"/>
        </w:rPr>
        <w:t>选择适合的供应商报价，选中记录，点击【采用】按钮。</w:t>
      </w:r>
    </w:p>
    <w:p w14:paraId="02EB74D9">
      <w:pPr>
        <w:spacing w:after="100" w:afterAutospacing="1" w:line="240" w:lineRule="auto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ECDD">
      <w:pPr>
        <w:pStyle w:val="4"/>
        <w:numPr>
          <w:ilvl w:val="2"/>
          <w:numId w:val="4"/>
        </w:numPr>
        <w:rPr>
          <w:rFonts w:hint="eastAsia"/>
        </w:rPr>
      </w:pPr>
      <w:bookmarkStart w:id="44" w:name="_Toc208663967"/>
      <w:r>
        <w:rPr>
          <w:rFonts w:hint="eastAsia"/>
        </w:rPr>
        <w:t>询价完成</w:t>
      </w:r>
      <w:bookmarkEnd w:id="44"/>
    </w:p>
    <w:p w14:paraId="7C0053C2">
      <w:pPr>
        <w:rPr>
          <w:rFonts w:hint="eastAsia"/>
        </w:rPr>
      </w:pPr>
      <w:r>
        <w:rPr>
          <w:rFonts w:hint="eastAsia"/>
        </w:rPr>
        <w:t xml:space="preserve">   采用了供应商的报价后，返回询价单详情页面，会看到询价信息中已反写了供应商的报价，核实无误后，点击【询价完成】按钮。</w:t>
      </w:r>
    </w:p>
    <w:p w14:paraId="654527E2">
      <w:pPr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1835150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28B3">
      <w:pPr>
        <w:pStyle w:val="4"/>
        <w:numPr>
          <w:ilvl w:val="2"/>
          <w:numId w:val="4"/>
        </w:numPr>
        <w:rPr>
          <w:rFonts w:hint="eastAsia"/>
        </w:rPr>
      </w:pPr>
      <w:bookmarkStart w:id="45" w:name="_Toc208663968"/>
      <w:r>
        <w:rPr>
          <w:rFonts w:hint="eastAsia"/>
        </w:rPr>
        <w:t>报价</w:t>
      </w:r>
      <w:bookmarkEnd w:id="45"/>
    </w:p>
    <w:p w14:paraId="350C62BD">
      <w:pPr>
        <w:pStyle w:val="36"/>
        <w:numPr>
          <w:ilvl w:val="2"/>
          <w:numId w:val="1"/>
        </w:numPr>
        <w:spacing w:after="100" w:afterAutospacing="1" w:line="240" w:lineRule="auto"/>
        <w:rPr>
          <w:rFonts w:hint="eastAsia"/>
          <w:vanish/>
        </w:rPr>
      </w:pPr>
    </w:p>
    <w:p w14:paraId="7E28D43F">
      <w:pPr>
        <w:pStyle w:val="36"/>
        <w:numPr>
          <w:ilvl w:val="2"/>
          <w:numId w:val="1"/>
        </w:numPr>
        <w:spacing w:after="100" w:afterAutospacing="1" w:line="240" w:lineRule="auto"/>
        <w:rPr>
          <w:rFonts w:hint="eastAsia"/>
          <w:vanish/>
        </w:rPr>
      </w:pPr>
    </w:p>
    <w:p w14:paraId="095147ED">
      <w:pPr>
        <w:pStyle w:val="36"/>
        <w:numPr>
          <w:ilvl w:val="3"/>
          <w:numId w:val="1"/>
        </w:numPr>
        <w:spacing w:after="100" w:afterAutospacing="1" w:line="240" w:lineRule="auto"/>
        <w:ind w:left="1275"/>
        <w:rPr>
          <w:rFonts w:hint="eastAsia"/>
        </w:rPr>
      </w:pPr>
      <w:r>
        <w:rPr>
          <w:rFonts w:hint="eastAsia"/>
        </w:rPr>
        <w:t>此时系统自动生成报价单，可在询价单详情页面顶部看到出现【报价单】按钮。</w:t>
      </w:r>
    </w:p>
    <w:p w14:paraId="71650DA4">
      <w:pPr>
        <w:spacing w:after="100" w:afterAutospacing="1" w:line="240" w:lineRule="auto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CC71">
      <w:pPr>
        <w:pStyle w:val="36"/>
        <w:numPr>
          <w:ilvl w:val="3"/>
          <w:numId w:val="1"/>
        </w:numPr>
        <w:spacing w:after="100" w:afterAutospacing="1" w:line="240" w:lineRule="auto"/>
        <w:ind w:left="1275"/>
        <w:rPr>
          <w:rFonts w:hint="eastAsia"/>
        </w:rPr>
      </w:pPr>
      <w:r>
        <w:rPr>
          <w:rFonts w:hint="eastAsia"/>
        </w:rPr>
        <w:t>报价单也可在报价单列表中找到。报价单列表进入方式：打开菜单页面，选择【运营平台】模块，选择【报价单】菜单栏。</w:t>
      </w:r>
    </w:p>
    <w:p w14:paraId="5786325B">
      <w:pPr>
        <w:spacing w:after="100" w:afterAutospacing="1" w:line="240" w:lineRule="auto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EB47">
      <w:pPr>
        <w:pStyle w:val="36"/>
        <w:numPr>
          <w:ilvl w:val="3"/>
          <w:numId w:val="1"/>
        </w:numPr>
        <w:spacing w:after="100" w:afterAutospacing="1" w:line="240" w:lineRule="auto"/>
        <w:ind w:left="1275"/>
        <w:rPr>
          <w:rFonts w:hint="eastAsia"/>
        </w:rPr>
      </w:pPr>
      <w:r>
        <w:rPr>
          <w:rFonts w:hint="eastAsia"/>
        </w:rPr>
        <w:t>点击【报价单】按钮或者在报价单列表选择相应报价单记录，进入报价单明细页面。</w:t>
      </w:r>
    </w:p>
    <w:p w14:paraId="29C2C6D2">
      <w:pPr>
        <w:spacing w:after="100" w:afterAutospacing="1" w:line="240" w:lineRule="auto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9935">
      <w:pPr>
        <w:pStyle w:val="36"/>
        <w:numPr>
          <w:ilvl w:val="3"/>
          <w:numId w:val="1"/>
        </w:numPr>
        <w:spacing w:after="100" w:afterAutospacing="1" w:line="240" w:lineRule="auto"/>
        <w:ind w:left="1275"/>
        <w:rPr>
          <w:rFonts w:hint="eastAsia"/>
        </w:rPr>
      </w:pPr>
      <w:r>
        <w:rPr>
          <w:rFonts w:hint="eastAsia"/>
        </w:rPr>
        <w:t>核对报价信息无误后，点击【审核】按钮（如上图所示），等待客户接受或拒绝报价。</w:t>
      </w:r>
    </w:p>
    <w:p w14:paraId="474C9E00">
      <w:pPr>
        <w:pStyle w:val="36"/>
        <w:numPr>
          <w:ilvl w:val="3"/>
          <w:numId w:val="1"/>
        </w:numPr>
        <w:spacing w:after="100" w:afterAutospacing="1" w:line="240" w:lineRule="auto"/>
        <w:ind w:left="1275"/>
        <w:rPr>
          <w:rFonts w:hint="eastAsia"/>
        </w:rPr>
      </w:pPr>
      <w:r>
        <w:rPr>
          <w:rFonts w:hint="eastAsia"/>
        </w:rPr>
        <w:t>客户接受报价后，报价单明细页面</w:t>
      </w:r>
      <w:bookmarkStart w:id="77" w:name="_GoBack"/>
      <w:r>
        <w:rPr>
          <w:rFonts w:hint="eastAsia"/>
        </w:rPr>
        <w:t>客户确认状态变为“全部接受”，平台业务人员可点击【完成】按钮，至此询报价业务完成。</w:t>
      </w:r>
    </w:p>
    <w:bookmarkEnd w:id="77"/>
    <w:p w14:paraId="26963C6A">
      <w:pPr>
        <w:spacing w:after="100" w:afterAutospacing="1" w:line="240" w:lineRule="auto"/>
        <w:ind w:firstLine="240" w:firstLineChars="100"/>
        <w:rPr>
          <w:rFonts w:hint="eastAsia"/>
        </w:rPr>
      </w:pPr>
      <w:r>
        <w:rPr>
          <w:rFonts w:hint="eastAsia"/>
          <w:lang w:val="en-US" w:eastAsia="zh-CN"/>
        </w:rPr>
        <w:t>客</w:t>
      </w:r>
      <w:r>
        <w:drawing>
          <wp:inline distT="0" distB="0" distL="0" distR="0">
            <wp:extent cx="5274310" cy="2272030"/>
            <wp:effectExtent l="0" t="0" r="254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42FC">
      <w:pPr>
        <w:pStyle w:val="3"/>
        <w:numPr>
          <w:ilvl w:val="1"/>
          <w:numId w:val="1"/>
        </w:numPr>
        <w:rPr>
          <w:rFonts w:hint="eastAsia"/>
        </w:rPr>
      </w:pPr>
      <w:bookmarkStart w:id="46" w:name="_Toc208663969"/>
      <w:r>
        <w:rPr>
          <w:rFonts w:hint="eastAsia"/>
        </w:rPr>
        <w:t>平台业务</w:t>
      </w:r>
      <w:bookmarkEnd w:id="46"/>
    </w:p>
    <w:p w14:paraId="197524DC">
      <w:pPr>
        <w:pStyle w:val="4"/>
        <w:numPr>
          <w:ilvl w:val="2"/>
          <w:numId w:val="1"/>
        </w:numPr>
        <w:ind w:left="851"/>
        <w:rPr>
          <w:rFonts w:hint="eastAsia"/>
        </w:rPr>
      </w:pPr>
      <w:bookmarkStart w:id="47" w:name="_Toc208663970"/>
      <w:r>
        <w:rPr>
          <w:rFonts w:hint="eastAsia"/>
        </w:rPr>
        <w:t>销售订单确认</w:t>
      </w:r>
      <w:bookmarkEnd w:id="47"/>
    </w:p>
    <w:p w14:paraId="08D25DE0">
      <w:pPr>
        <w:pStyle w:val="36"/>
        <w:numPr>
          <w:ilvl w:val="3"/>
          <w:numId w:val="1"/>
        </w:numPr>
        <w:spacing w:after="100" w:afterAutospacing="1" w:line="240" w:lineRule="auto"/>
        <w:ind w:left="1275"/>
        <w:rPr>
          <w:rFonts w:hint="eastAsia"/>
        </w:rPr>
      </w:pPr>
      <w:r>
        <w:rPr>
          <w:rFonts w:hint="eastAsia"/>
        </w:rPr>
        <w:t>当客户发起采购订单后，平台业务人员可在销售订单列表查看到平台销售订单（即客户采购订单）。进入方式：打开菜单页面，选择【运营平台】模块，选择【销售订单】菜单栏。</w:t>
      </w:r>
    </w:p>
    <w:p w14:paraId="5EC91E9A">
      <w:pPr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8890" b="1397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A240">
      <w:pPr>
        <w:pStyle w:val="36"/>
        <w:numPr>
          <w:ilvl w:val="3"/>
          <w:numId w:val="1"/>
        </w:numPr>
        <w:spacing w:after="100" w:afterAutospacing="1" w:line="240" w:lineRule="auto"/>
        <w:ind w:left="1275"/>
        <w:rPr>
          <w:rFonts w:hint="eastAsia"/>
        </w:rPr>
      </w:pPr>
      <w:r>
        <w:rPr>
          <w:rFonts w:hint="eastAsia"/>
        </w:rPr>
        <w:t>选择对应的销售订单，进入销售订单详情页面。</w:t>
      </w:r>
    </w:p>
    <w:p w14:paraId="551C452A">
      <w:pPr>
        <w:spacing w:after="100" w:afterAutospacing="1" w:line="240" w:lineRule="auto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575F">
      <w:pPr>
        <w:pStyle w:val="4"/>
        <w:numPr>
          <w:ilvl w:val="2"/>
          <w:numId w:val="1"/>
        </w:numPr>
        <w:ind w:left="851"/>
        <w:rPr>
          <w:rFonts w:hint="eastAsia"/>
        </w:rPr>
      </w:pPr>
      <w:bookmarkStart w:id="48" w:name="_Toc208663971"/>
      <w:r>
        <w:rPr>
          <w:rFonts w:hint="eastAsia"/>
        </w:rPr>
        <w:t>审核票据</w:t>
      </w:r>
      <w:bookmarkEnd w:id="48"/>
    </w:p>
    <w:p w14:paraId="57798C94">
      <w:pPr>
        <w:pStyle w:val="36"/>
        <w:numPr>
          <w:ilvl w:val="3"/>
          <w:numId w:val="1"/>
        </w:numPr>
        <w:spacing w:after="100" w:afterAutospacing="1" w:line="240" w:lineRule="auto"/>
        <w:ind w:left="1275"/>
        <w:rPr>
          <w:rFonts w:hint="eastAsia"/>
        </w:rPr>
      </w:pPr>
      <w:r>
        <w:rPr>
          <w:rFonts w:hint="eastAsia"/>
        </w:rPr>
        <w:t>如客户上传了供应链金融票据，平台业务人员需审核供应链金融票据，否则进行下一步是会提示错误。供应链金融票据字段如下图所示：</w:t>
      </w:r>
    </w:p>
    <w:p w14:paraId="0ADF4F58">
      <w:pPr>
        <w:spacing w:after="100" w:afterAutospacing="1" w:line="240" w:lineRule="auto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E6C5">
      <w:pPr>
        <w:pStyle w:val="36"/>
        <w:numPr>
          <w:ilvl w:val="3"/>
          <w:numId w:val="1"/>
        </w:numPr>
        <w:spacing w:after="100" w:afterAutospacing="1" w:line="240" w:lineRule="auto"/>
        <w:ind w:left="1275"/>
        <w:rPr>
          <w:rFonts w:hint="eastAsia"/>
        </w:rPr>
      </w:pPr>
      <w:r>
        <w:rPr>
          <w:rFonts w:hint="eastAsia"/>
        </w:rPr>
        <w:t>点击供应链金融票据链接（如上图所示），打开票据详情页面。</w:t>
      </w:r>
    </w:p>
    <w:p w14:paraId="17032A73">
      <w:pPr>
        <w:spacing w:after="100" w:afterAutospacing="1" w:line="240" w:lineRule="auto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9BD7">
      <w:pPr>
        <w:pStyle w:val="36"/>
        <w:numPr>
          <w:ilvl w:val="3"/>
          <w:numId w:val="1"/>
        </w:numPr>
        <w:spacing w:after="100" w:afterAutospacing="1" w:line="240" w:lineRule="auto"/>
        <w:ind w:left="1275"/>
        <w:rPr>
          <w:rFonts w:hint="eastAsia"/>
        </w:rPr>
      </w:pPr>
      <w:r>
        <w:rPr>
          <w:rFonts w:hint="eastAsia"/>
        </w:rPr>
        <w:t>核实票据无误后，点击【审核票据】按钮，票据即审核完成。</w:t>
      </w:r>
    </w:p>
    <w:p w14:paraId="1CF51BE1">
      <w:pPr>
        <w:spacing w:after="100" w:afterAutospacing="1" w:line="240" w:lineRule="auto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5620">
      <w:pPr>
        <w:pStyle w:val="4"/>
        <w:numPr>
          <w:ilvl w:val="2"/>
          <w:numId w:val="1"/>
        </w:numPr>
        <w:ind w:left="851"/>
        <w:rPr>
          <w:rFonts w:hint="eastAsia"/>
        </w:rPr>
      </w:pPr>
      <w:bookmarkStart w:id="49" w:name="_Toc208663972"/>
      <w:r>
        <w:rPr>
          <w:rFonts w:hint="eastAsia"/>
        </w:rPr>
        <w:t>发起采购订单</w:t>
      </w:r>
      <w:bookmarkEnd w:id="49"/>
    </w:p>
    <w:p w14:paraId="49E3519C">
      <w:pPr>
        <w:pStyle w:val="36"/>
        <w:numPr>
          <w:ilvl w:val="3"/>
          <w:numId w:val="1"/>
        </w:numPr>
        <w:spacing w:after="100" w:afterAutospacing="1" w:line="240" w:lineRule="auto"/>
        <w:ind w:left="1275"/>
        <w:rPr>
          <w:rFonts w:hint="eastAsia"/>
        </w:rPr>
      </w:pPr>
      <w:commentRangeStart w:id="0"/>
      <w:r>
        <w:rPr>
          <w:rFonts w:hint="eastAsia"/>
        </w:rPr>
        <w:t>返回销售订单，销售订单核实无误后，点击【确认】按钮（如上图所示），生成采购单，可在销售订单详情页面顶部看到【采购】按钮。</w:t>
      </w:r>
      <w:commentRangeEnd w:id="0"/>
      <w:r>
        <w:commentReference w:id="0"/>
      </w:r>
    </w:p>
    <w:p w14:paraId="376F4AE3">
      <w:pPr>
        <w:spacing w:after="100" w:afterAutospacing="1" w:line="240" w:lineRule="auto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710A">
      <w:pPr>
        <w:pStyle w:val="36"/>
        <w:numPr>
          <w:ilvl w:val="3"/>
          <w:numId w:val="1"/>
        </w:numPr>
        <w:spacing w:after="100" w:afterAutospacing="1" w:line="240" w:lineRule="auto"/>
        <w:ind w:left="1275"/>
        <w:rPr>
          <w:rFonts w:hint="eastAsia"/>
        </w:rPr>
      </w:pPr>
      <w:r>
        <w:rPr>
          <w:rFonts w:hint="eastAsia"/>
        </w:rPr>
        <w:t>点击【采购单】按钮，进入采购单详情页面。</w:t>
      </w:r>
    </w:p>
    <w:p w14:paraId="1106EF74">
      <w:pPr>
        <w:spacing w:after="100" w:afterAutospacing="1" w:line="240" w:lineRule="auto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7FCB">
      <w:pPr>
        <w:pStyle w:val="36"/>
        <w:numPr>
          <w:ilvl w:val="3"/>
          <w:numId w:val="1"/>
        </w:numPr>
        <w:spacing w:after="100" w:afterAutospacing="1" w:line="240" w:lineRule="auto"/>
        <w:ind w:left="1275"/>
        <w:rPr>
          <w:rFonts w:hint="eastAsia"/>
        </w:rPr>
      </w:pPr>
      <w:r>
        <w:rPr>
          <w:rFonts w:hint="eastAsia"/>
        </w:rPr>
        <w:t>在采购单详情页面维护供应商等信息后，点击【提交】按钮（如上图所示）发起采购，此时采购单状态变为“发起采购”，采购订单推送对应供应商端，等待供应商确认销售以及发货即可。</w:t>
      </w:r>
    </w:p>
    <w:p w14:paraId="53714265">
      <w:pPr>
        <w:spacing w:after="100" w:afterAutospacing="1" w:line="240" w:lineRule="auto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4035">
      <w:pPr>
        <w:ind w:firstLine="720" w:firstLineChars="300"/>
        <w:rPr>
          <w:rFonts w:hint="eastAsia"/>
        </w:rPr>
      </w:pPr>
      <w:r>
        <w:rPr>
          <w:rFonts w:hint="eastAsia"/>
        </w:rPr>
        <w:t>至此平台业务完成。</w:t>
      </w:r>
    </w:p>
    <w:p w14:paraId="458B4086">
      <w:pPr>
        <w:pStyle w:val="3"/>
        <w:numPr>
          <w:ilvl w:val="1"/>
          <w:numId w:val="1"/>
        </w:numPr>
        <w:rPr>
          <w:rFonts w:hint="eastAsia"/>
        </w:rPr>
      </w:pPr>
      <w:bookmarkStart w:id="50" w:name="_Toc208663973"/>
      <w:r>
        <w:rPr>
          <w:rFonts w:hint="eastAsia"/>
        </w:rPr>
        <w:t>结算</w:t>
      </w:r>
      <w:bookmarkEnd w:id="50"/>
    </w:p>
    <w:p w14:paraId="75095B72">
      <w:pPr>
        <w:pStyle w:val="36"/>
        <w:keepNext/>
        <w:keepLines/>
        <w:numPr>
          <w:ilvl w:val="1"/>
          <w:numId w:val="4"/>
        </w:numPr>
        <w:spacing w:before="160" w:after="80"/>
        <w:contextualSpacing w:val="0"/>
        <w:outlineLvl w:val="2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32"/>
          <w:szCs w:val="32"/>
        </w:rPr>
      </w:pPr>
      <w:bookmarkStart w:id="51" w:name="_Toc208476403"/>
      <w:bookmarkEnd w:id="51"/>
      <w:bookmarkStart w:id="52" w:name="_Toc208476555"/>
      <w:bookmarkEnd w:id="52"/>
      <w:bookmarkStart w:id="53" w:name="_Toc208663974"/>
      <w:bookmarkEnd w:id="53"/>
    </w:p>
    <w:p w14:paraId="1C338488">
      <w:pPr>
        <w:pStyle w:val="36"/>
        <w:keepNext/>
        <w:keepLines/>
        <w:numPr>
          <w:ilvl w:val="1"/>
          <w:numId w:val="4"/>
        </w:numPr>
        <w:spacing w:before="160" w:after="80"/>
        <w:contextualSpacing w:val="0"/>
        <w:outlineLvl w:val="2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32"/>
          <w:szCs w:val="32"/>
        </w:rPr>
      </w:pPr>
      <w:bookmarkStart w:id="54" w:name="_Toc208663975"/>
      <w:bookmarkEnd w:id="54"/>
      <w:bookmarkStart w:id="55" w:name="_Toc208476556"/>
      <w:bookmarkEnd w:id="55"/>
      <w:bookmarkStart w:id="56" w:name="_Toc208476404"/>
      <w:bookmarkEnd w:id="56"/>
    </w:p>
    <w:p w14:paraId="0679D554">
      <w:pPr>
        <w:pStyle w:val="4"/>
        <w:numPr>
          <w:ilvl w:val="2"/>
          <w:numId w:val="4"/>
        </w:numPr>
        <w:rPr>
          <w:rFonts w:hint="eastAsia"/>
        </w:rPr>
      </w:pPr>
      <w:bookmarkStart w:id="57" w:name="_Toc208663976"/>
      <w:r>
        <w:rPr>
          <w:rFonts w:hint="eastAsia"/>
        </w:rPr>
        <w:t>供应商结算</w:t>
      </w:r>
      <w:bookmarkEnd w:id="57"/>
    </w:p>
    <w:p w14:paraId="5AF42482">
      <w:pPr>
        <w:pStyle w:val="36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待供应商创建结算后，平台财务人员可在供应商账单列表查询到对应记录。供应商账单列表进入方式：打开菜单页面，选择【会计】模块，选择【供应商】菜单栏，点击【账单】二级菜单。</w:t>
      </w:r>
    </w:p>
    <w:p w14:paraId="09DCD730">
      <w:pPr>
        <w:spacing w:after="100" w:afterAutospacing="1" w:line="0" w:lineRule="atLeast"/>
        <w:ind w:firstLine="240" w:firstLineChars="100"/>
        <w:rPr>
          <w:rFonts w:hint="eastAsia"/>
          <w:b/>
          <w:bCs/>
        </w:rPr>
      </w:pPr>
      <w:r>
        <w:drawing>
          <wp:inline distT="0" distB="0" distL="0" distR="0">
            <wp:extent cx="5274310" cy="227203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71B7">
      <w:pPr>
        <w:pStyle w:val="36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选择对应的供应商账单记录，点击进入供应商账单详情页面。</w:t>
      </w:r>
    </w:p>
    <w:p w14:paraId="4FF8E027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5A7A">
      <w:pPr>
        <w:pStyle w:val="36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核实供应商账单信息无误后，平台财务人员点击【平台审核】按钮，审核供应商账单。</w:t>
      </w:r>
    </w:p>
    <w:p w14:paraId="0050600D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30EA">
      <w:pPr>
        <w:pStyle w:val="36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平台审核后，等待供应商添加税票。供应商添加税票完成后，平台财务人员可在供应商账单页面顶部看到【税票】按钮。</w:t>
      </w:r>
    </w:p>
    <w:p w14:paraId="1A390AB6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E984">
      <w:pPr>
        <w:pStyle w:val="36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点击【税票】按钮（如上图所示），进入当前账单的税票列表页面。</w:t>
      </w:r>
    </w:p>
    <w:p w14:paraId="153EE543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D7DE">
      <w:pPr>
        <w:pStyle w:val="36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选择对应的税票记录，点击进入税票详情页面。</w:t>
      </w:r>
    </w:p>
    <w:p w14:paraId="444CAA1A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EE0B">
      <w:pPr>
        <w:pStyle w:val="36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平台确认：确认税票信息无误后，平台业务人员点击【平台确认】按钮。</w:t>
      </w:r>
    </w:p>
    <w:p w14:paraId="40D3537D">
      <w:pPr>
        <w:pStyle w:val="36"/>
        <w:numPr>
          <w:ilvl w:val="4"/>
          <w:numId w:val="1"/>
        </w:numPr>
        <w:spacing w:after="100" w:afterAutospacing="1" w:line="0" w:lineRule="atLeast"/>
        <w:ind w:left="1702" w:hanging="851"/>
        <w:rPr>
          <w:rFonts w:hint="eastAsia"/>
        </w:rPr>
      </w:pPr>
      <w:r>
        <w:rPr>
          <w:rFonts w:hint="eastAsia"/>
        </w:rPr>
        <w:t>平台业务人员可在采购单列表找到对应的供应商采购单。进入方式：打开菜单页面，选择【运营平台】模块，选择【采购单】菜单栏。</w:t>
      </w:r>
    </w:p>
    <w:p w14:paraId="5A27D53B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A51C">
      <w:pPr>
        <w:pStyle w:val="36"/>
        <w:numPr>
          <w:ilvl w:val="4"/>
          <w:numId w:val="1"/>
        </w:numPr>
        <w:spacing w:after="100" w:afterAutospacing="1" w:line="0" w:lineRule="atLeast"/>
        <w:ind w:left="1702" w:hanging="851"/>
        <w:rPr>
          <w:rFonts w:hint="eastAsia"/>
        </w:rPr>
      </w:pPr>
      <w:r>
        <w:rPr>
          <w:rFonts w:hint="eastAsia"/>
        </w:rPr>
        <w:t>找到对应的供应商采购订单记录，点击进入采购单详情页面，平台业务人员会在页面顶部看到【供应商账单】按钮。</w:t>
      </w:r>
    </w:p>
    <w:p w14:paraId="234F2990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9888">
      <w:pPr>
        <w:pStyle w:val="36"/>
        <w:numPr>
          <w:ilvl w:val="4"/>
          <w:numId w:val="1"/>
        </w:numPr>
        <w:spacing w:after="100" w:afterAutospacing="1" w:line="0" w:lineRule="atLeast"/>
        <w:ind w:left="1702" w:hanging="851"/>
        <w:rPr>
          <w:rFonts w:hint="eastAsia"/>
        </w:rPr>
      </w:pPr>
      <w:r>
        <w:rPr>
          <w:rFonts w:hint="eastAsia"/>
        </w:rPr>
        <w:t>点击【供应商账单】按钮（如上图所示），进入供应商账单详情页面，平台业务人员可在页面顶部看到【税票】按钮。</w:t>
      </w:r>
    </w:p>
    <w:p w14:paraId="53A5B30B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CAC0">
      <w:pPr>
        <w:pStyle w:val="36"/>
        <w:numPr>
          <w:ilvl w:val="4"/>
          <w:numId w:val="1"/>
        </w:numPr>
        <w:spacing w:after="100" w:afterAutospacing="1" w:line="0" w:lineRule="atLeast"/>
        <w:ind w:left="1702" w:hanging="851"/>
        <w:rPr>
          <w:rFonts w:hint="eastAsia"/>
        </w:rPr>
      </w:pPr>
      <w:r>
        <w:rPr>
          <w:rFonts w:hint="eastAsia"/>
        </w:rPr>
        <w:t>点击【税票】按钮（如上图所示），进入当前账单的税票列表页面。</w:t>
      </w:r>
    </w:p>
    <w:p w14:paraId="48646B03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C190A">
      <w:pPr>
        <w:pStyle w:val="36"/>
        <w:numPr>
          <w:ilvl w:val="4"/>
          <w:numId w:val="1"/>
        </w:numPr>
        <w:spacing w:after="100" w:afterAutospacing="1" w:line="0" w:lineRule="atLeast"/>
        <w:ind w:left="1702" w:hanging="851"/>
        <w:rPr>
          <w:rFonts w:hint="eastAsia"/>
        </w:rPr>
      </w:pPr>
      <w:r>
        <w:rPr>
          <w:rFonts w:hint="eastAsia"/>
        </w:rPr>
        <w:t>选择对应的税票记录，点击进入税票详情页面。</w:t>
      </w:r>
    </w:p>
    <w:p w14:paraId="1D7028B9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D53D">
      <w:pPr>
        <w:pStyle w:val="36"/>
        <w:numPr>
          <w:ilvl w:val="4"/>
          <w:numId w:val="1"/>
        </w:numPr>
        <w:spacing w:after="100" w:afterAutospacing="1" w:line="0" w:lineRule="atLeast"/>
        <w:ind w:left="1702" w:hanging="851"/>
        <w:rPr>
          <w:rFonts w:hint="eastAsia"/>
        </w:rPr>
      </w:pPr>
      <w:r>
        <w:rPr>
          <w:rFonts w:hint="eastAsia"/>
        </w:rPr>
        <w:t>确认税票信息无误后，平台业务人员点击【平台确认】按钮（如上图所示）确认税票。至此平台确认完成。</w:t>
      </w:r>
    </w:p>
    <w:p w14:paraId="46EBFAC7">
      <w:pPr>
        <w:pStyle w:val="36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财务确认：确认税票信息无误后，平台财务人员点击【平台确认】按钮。</w:t>
      </w:r>
    </w:p>
    <w:p w14:paraId="10E5D106">
      <w:pPr>
        <w:pStyle w:val="36"/>
        <w:numPr>
          <w:ilvl w:val="4"/>
          <w:numId w:val="1"/>
        </w:numPr>
        <w:spacing w:after="100" w:afterAutospacing="1" w:line="0" w:lineRule="atLeast"/>
        <w:ind w:left="1702" w:hanging="851"/>
        <w:rPr>
          <w:rFonts w:hint="eastAsia"/>
        </w:rPr>
      </w:pPr>
      <w:r>
        <w:rPr>
          <w:rFonts w:hint="eastAsia"/>
        </w:rPr>
        <w:t>平台财务人员可通过3.6.1.6之前的步骤进入到税票详情页面。也可在税票列表中找到对应的税票点击进入税票详情页面。税票列表进入方式：打开菜单页面，选择【会计】模块，选择【税票】菜单栏。</w:t>
      </w:r>
    </w:p>
    <w:p w14:paraId="0841DE22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330B">
      <w:pPr>
        <w:pStyle w:val="36"/>
        <w:numPr>
          <w:ilvl w:val="4"/>
          <w:numId w:val="1"/>
        </w:numPr>
        <w:spacing w:after="100" w:afterAutospacing="1" w:line="0" w:lineRule="atLeast"/>
        <w:ind w:left="1702" w:hanging="851"/>
        <w:rPr>
          <w:rFonts w:hint="eastAsia"/>
        </w:rPr>
      </w:pPr>
      <w:r>
        <w:rPr>
          <w:rFonts w:hint="eastAsia"/>
        </w:rPr>
        <w:t>此时在税票详情页面，可以看到【财务确认】按钮，平台财务人员核实税票信息无误后，点击【财务确认】按钮，确认税票。</w:t>
      </w:r>
    </w:p>
    <w:p w14:paraId="49B70D1B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8B81">
      <w:pPr>
        <w:pStyle w:val="36"/>
        <w:numPr>
          <w:ilvl w:val="4"/>
          <w:numId w:val="1"/>
        </w:numPr>
        <w:spacing w:after="100" w:afterAutospacing="1" w:line="0" w:lineRule="atLeast"/>
        <w:ind w:left="1702" w:hanging="851"/>
        <w:rPr>
          <w:rFonts w:hint="eastAsia"/>
        </w:rPr>
      </w:pPr>
      <w:r>
        <w:rPr>
          <w:rFonts w:hint="eastAsia"/>
        </w:rPr>
        <w:t>财务确认之后，税票状态变为“有效”。</w:t>
      </w:r>
    </w:p>
    <w:p w14:paraId="194D424F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5E0E">
      <w:pPr>
        <w:pStyle w:val="36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返回供应商账单页面，平台财务人员在供应商账单页面维护支付人等信息后，点击【推送贷款单】按钮，将单据推送给平台出纳人员。</w:t>
      </w:r>
    </w:p>
    <w:p w14:paraId="5006CAA9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AD2B02">
      <w:pPr>
        <w:pStyle w:val="36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平台出纳人员收到供应商账单后，可点击【拆分票据】按钮，打开索要拆分的票据列表。</w:t>
      </w:r>
    </w:p>
    <w:p w14:paraId="51A3BCBA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83A5">
      <w:pPr>
        <w:pStyle w:val="36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点击对应的票据，进入票据处置页面。</w:t>
      </w:r>
    </w:p>
    <w:p w14:paraId="75B46572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BE13">
      <w:pPr>
        <w:pStyle w:val="36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平台出纳人员维护处置方式、处置日期，上传新票据附件，最后点击【确认】按钮，完成票据拆分。</w:t>
      </w:r>
    </w:p>
    <w:p w14:paraId="4D0F01B8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1729740"/>
            <wp:effectExtent l="0" t="0" r="2540" b="381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2A72">
      <w:pPr>
        <w:pStyle w:val="36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拆分票据后，可看到新拆分的票据详情。</w:t>
      </w:r>
    </w:p>
    <w:p w14:paraId="705AEAF2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BA6B">
      <w:pPr>
        <w:pStyle w:val="36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返回供应商账单页面，平台出纳人员上传支付凭证附件，点击【支付】按钮。</w:t>
      </w:r>
    </w:p>
    <w:p w14:paraId="58F2F9F2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26C2">
      <w:pPr>
        <w:pStyle w:val="36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平台出纳人员点击【支付】按钮后，可进入支付页面。</w:t>
      </w:r>
    </w:p>
    <w:p w14:paraId="4BEAF2A6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66BC">
      <w:pPr>
        <w:pStyle w:val="36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平台出纳人员在支付页面维护日记账、供应链金融票据等信息后，点击【创建付款】按钮。</w:t>
      </w:r>
    </w:p>
    <w:p w14:paraId="662575D5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1776095"/>
            <wp:effectExtent l="0" t="0" r="254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B22D">
      <w:pPr>
        <w:pStyle w:val="36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至此供应商结算完成，供应商账单状态变为“已支”。</w:t>
      </w:r>
    </w:p>
    <w:p w14:paraId="47EACD78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5248">
      <w:pPr>
        <w:pStyle w:val="4"/>
        <w:numPr>
          <w:ilvl w:val="2"/>
          <w:numId w:val="4"/>
        </w:numPr>
        <w:rPr>
          <w:rFonts w:hint="eastAsia"/>
        </w:rPr>
      </w:pPr>
      <w:bookmarkStart w:id="58" w:name="_Toc208663977"/>
      <w:r>
        <w:rPr>
          <w:rFonts w:hint="eastAsia"/>
        </w:rPr>
        <w:t>客户结算</w:t>
      </w:r>
      <w:bookmarkEnd w:id="58"/>
    </w:p>
    <w:p w14:paraId="4423A1A7">
      <w:pPr>
        <w:pStyle w:val="36"/>
        <w:numPr>
          <w:ilvl w:val="2"/>
          <w:numId w:val="1"/>
        </w:numPr>
        <w:spacing w:after="100" w:afterAutospacing="1" w:line="0" w:lineRule="atLeast"/>
        <w:rPr>
          <w:rFonts w:hint="eastAsia"/>
          <w:vanish/>
        </w:rPr>
      </w:pPr>
    </w:p>
    <w:p w14:paraId="3692F872">
      <w:pPr>
        <w:pStyle w:val="36"/>
        <w:numPr>
          <w:ilvl w:val="3"/>
          <w:numId w:val="1"/>
        </w:numPr>
        <w:spacing w:after="100" w:afterAutospacing="1" w:line="0" w:lineRule="atLeast"/>
        <w:ind w:left="1275"/>
        <w:rPr>
          <w:rFonts w:hint="eastAsia"/>
        </w:rPr>
      </w:pPr>
      <w:r>
        <w:rPr>
          <w:rFonts w:hint="eastAsia"/>
        </w:rPr>
        <w:t>平台财务人员可在客户账单列表处查询到客户账单。客户账单列表进入方式：打开菜单页面，选择【会计】模块，选择【客户】菜单栏，点击【账单】二级菜单。</w:t>
      </w:r>
    </w:p>
    <w:p w14:paraId="0C44F198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2BD3">
      <w:pPr>
        <w:pStyle w:val="36"/>
        <w:numPr>
          <w:ilvl w:val="3"/>
          <w:numId w:val="1"/>
        </w:numPr>
        <w:spacing w:after="100" w:afterAutospacing="1" w:line="0" w:lineRule="atLeast"/>
        <w:ind w:left="1275"/>
        <w:rPr>
          <w:rFonts w:hint="eastAsia"/>
        </w:rPr>
      </w:pPr>
      <w:r>
        <w:rPr>
          <w:rFonts w:hint="eastAsia"/>
        </w:rPr>
        <w:t>找到对应的客户账单记录，点击进入账单详情页面。</w:t>
      </w:r>
    </w:p>
    <w:p w14:paraId="7548F25D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0A24">
      <w:pPr>
        <w:pStyle w:val="36"/>
        <w:numPr>
          <w:ilvl w:val="3"/>
          <w:numId w:val="1"/>
        </w:numPr>
        <w:spacing w:after="100" w:afterAutospacing="1" w:line="0" w:lineRule="atLeast"/>
        <w:ind w:left="1275"/>
        <w:rPr>
          <w:rFonts w:hint="eastAsia"/>
        </w:rPr>
      </w:pPr>
      <w:r>
        <w:rPr>
          <w:rFonts w:hint="eastAsia"/>
        </w:rPr>
        <w:t>点击【添加税票】按钮，进入税票登记页面。</w:t>
      </w:r>
    </w:p>
    <w:p w14:paraId="7D39C2E8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9FD0">
      <w:pPr>
        <w:pStyle w:val="36"/>
        <w:numPr>
          <w:ilvl w:val="3"/>
          <w:numId w:val="1"/>
        </w:numPr>
        <w:spacing w:after="100" w:afterAutospacing="1" w:line="0" w:lineRule="atLeast"/>
        <w:ind w:left="1275"/>
        <w:rPr>
          <w:rFonts w:hint="eastAsia"/>
        </w:rPr>
      </w:pPr>
      <w:r>
        <w:rPr>
          <w:rFonts w:hint="eastAsia"/>
        </w:rPr>
        <w:t>平台财务人员维护发票号、类别、开票日期等信息，上传发票附件，核实信息无误后，点击【确认】按钮。</w:t>
      </w:r>
    </w:p>
    <w:p w14:paraId="6649F36F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4208780"/>
            <wp:effectExtent l="0" t="0" r="2540" b="127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5A98">
      <w:pPr>
        <w:pStyle w:val="36"/>
        <w:numPr>
          <w:ilvl w:val="3"/>
          <w:numId w:val="1"/>
        </w:numPr>
        <w:spacing w:after="100" w:afterAutospacing="1" w:line="0" w:lineRule="atLeast"/>
        <w:ind w:left="1275"/>
        <w:rPr>
          <w:rFonts w:hint="eastAsia"/>
        </w:rPr>
      </w:pPr>
      <w:r>
        <w:rPr>
          <w:rFonts w:hint="eastAsia"/>
        </w:rPr>
        <w:t>此时进入发票详情页面，平台财务人员需点击【审核并推送给客户】按钮，将发票信息推送给客户。</w:t>
      </w:r>
    </w:p>
    <w:p w14:paraId="3F97B1E5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B1C4">
      <w:pPr>
        <w:pStyle w:val="36"/>
        <w:numPr>
          <w:ilvl w:val="3"/>
          <w:numId w:val="1"/>
        </w:numPr>
        <w:spacing w:after="100" w:afterAutospacing="1" w:line="0" w:lineRule="atLeast"/>
        <w:ind w:left="1275"/>
        <w:rPr>
          <w:rFonts w:hint="eastAsia"/>
        </w:rPr>
      </w:pPr>
      <w:r>
        <w:rPr>
          <w:rFonts w:hint="eastAsia"/>
        </w:rPr>
        <w:t>待客户供应链金融票据信息到期还款后，平台财务角色可查看客户账单详情状态变为“已支”。至此客户结算完成</w:t>
      </w:r>
    </w:p>
    <w:p w14:paraId="2D410F34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8B5E">
      <w:pPr>
        <w:pStyle w:val="2"/>
        <w:numPr>
          <w:ilvl w:val="0"/>
          <w:numId w:val="1"/>
        </w:numPr>
        <w:rPr>
          <w:rFonts w:hint="eastAsia" w:asciiTheme="minorHAnsi" w:hAnsiTheme="minorHAnsi" w:eastAsiaTheme="minorEastAsia" w:cstheme="minorBidi"/>
        </w:rPr>
      </w:pPr>
      <w:bookmarkStart w:id="59" w:name="_Toc208663978"/>
      <w:r>
        <w:rPr>
          <w:rFonts w:hint="eastAsia" w:asciiTheme="minorHAnsi" w:hAnsiTheme="minorHAnsi" w:eastAsiaTheme="minorEastAsia" w:cstheme="minorBidi"/>
        </w:rPr>
        <w:t>常见问题（FAQ）</w:t>
      </w:r>
      <w:bookmarkEnd w:id="59"/>
    </w:p>
    <w:tbl>
      <w:tblPr>
        <w:tblStyle w:val="20"/>
        <w:tblW w:w="0" w:type="auto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0"/>
        <w:gridCol w:w="4620"/>
      </w:tblGrid>
      <w:tr w14:paraId="5C8EADFE"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6EFE82C7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问题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4EBFE7C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解决方法</w:t>
            </w:r>
          </w:p>
        </w:tc>
      </w:tr>
      <w:tr w14:paraId="2DF44961"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68B5C608">
            <w:pPr>
              <w:rPr>
                <w:rFonts w:hint="eastAsia"/>
              </w:rPr>
            </w:pPr>
            <w:r>
              <w:t>忘记密码？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7B1C2A">
            <w:pPr>
              <w:rPr>
                <w:rFonts w:hint="eastAsia"/>
              </w:rPr>
            </w:pPr>
            <w:r>
              <w:t>点击【忘记密码】链接，通过邮箱重置。</w:t>
            </w:r>
          </w:p>
        </w:tc>
      </w:tr>
      <w:tr w14:paraId="4B351434"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FAFEB14">
            <w:pPr>
              <w:rPr>
                <w:rFonts w:hint="eastAsia"/>
              </w:rPr>
            </w:pPr>
            <w:r>
              <w:t>页面加载失败？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ADA13C3">
            <w:pPr>
              <w:rPr>
                <w:rFonts w:hint="eastAsia"/>
              </w:rPr>
            </w:pPr>
            <w:r>
              <w:t>清除浏览器缓存或尝试更换浏览器。</w:t>
            </w:r>
          </w:p>
        </w:tc>
      </w:tr>
      <w:tr w14:paraId="217D5DAC"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4E54EC2D">
            <w:pPr>
              <w:rPr>
                <w:rFonts w:hint="eastAsia"/>
              </w:rPr>
            </w:pPr>
            <w:r>
              <w:t>数据导出失败？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F559A8">
            <w:pPr>
              <w:rPr>
                <w:rFonts w:hint="eastAsia"/>
              </w:rPr>
            </w:pPr>
            <w:r>
              <w:t>检查网络连接或联系管理员。</w:t>
            </w:r>
          </w:p>
        </w:tc>
      </w:tr>
    </w:tbl>
    <w:p w14:paraId="564053EB">
      <w:pPr>
        <w:pStyle w:val="2"/>
        <w:numPr>
          <w:ilvl w:val="0"/>
          <w:numId w:val="1"/>
        </w:numPr>
        <w:rPr>
          <w:rFonts w:hint="eastAsia" w:asciiTheme="minorHAnsi" w:hAnsiTheme="minorHAnsi" w:eastAsiaTheme="minorEastAsia" w:cstheme="minorBidi"/>
        </w:rPr>
      </w:pPr>
      <w:bookmarkStart w:id="60" w:name="_Toc208663979"/>
      <w:r>
        <w:rPr>
          <w:rFonts w:asciiTheme="minorHAnsi" w:hAnsiTheme="minorHAnsi" w:eastAsiaTheme="minorEastAsia" w:cstheme="minorBidi"/>
        </w:rPr>
        <w:t>注意事项</w:t>
      </w:r>
      <w:bookmarkEnd w:id="60"/>
    </w:p>
    <w:p w14:paraId="46B323CF">
      <w:pPr>
        <w:pStyle w:val="36"/>
        <w:numPr>
          <w:ilvl w:val="0"/>
          <w:numId w:val="8"/>
        </w:numPr>
        <w:rPr>
          <w:rFonts w:hint="eastAsia"/>
        </w:rPr>
      </w:pPr>
      <w:r>
        <w:t>定期修改密码，勿泄露账户信息。</w:t>
      </w:r>
    </w:p>
    <w:p w14:paraId="61718494">
      <w:pPr>
        <w:pStyle w:val="36"/>
        <w:numPr>
          <w:ilvl w:val="0"/>
          <w:numId w:val="8"/>
        </w:numPr>
        <w:rPr>
          <w:rFonts w:hint="eastAsia"/>
        </w:rPr>
      </w:pPr>
      <w:r>
        <w:t>操作敏感功能（如删除数据）需二次确认。</w:t>
      </w:r>
    </w:p>
    <w:p w14:paraId="36E9333B">
      <w:pPr>
        <w:pStyle w:val="36"/>
        <w:numPr>
          <w:ilvl w:val="0"/>
          <w:numId w:val="8"/>
        </w:numPr>
        <w:rPr>
          <w:rFonts w:hint="eastAsia"/>
        </w:rPr>
      </w:pPr>
      <w:r>
        <w:t>系统维护时间：每周日 00:00-02:00（避免此时段操作）</w:t>
      </w:r>
    </w:p>
    <w:p w14:paraId="4B7A39E2">
      <w:pPr>
        <w:pStyle w:val="2"/>
        <w:numPr>
          <w:ilvl w:val="0"/>
          <w:numId w:val="1"/>
        </w:numPr>
        <w:rPr>
          <w:rFonts w:hint="eastAsia" w:asciiTheme="minorHAnsi" w:hAnsiTheme="minorHAnsi" w:eastAsiaTheme="minorEastAsia" w:cstheme="minorBidi"/>
        </w:rPr>
      </w:pPr>
      <w:bookmarkStart w:id="61" w:name="_Toc208663980"/>
      <w:r>
        <w:rPr>
          <w:rFonts w:hint="eastAsia" w:asciiTheme="minorHAnsi" w:hAnsiTheme="minorHAnsi" w:eastAsiaTheme="minorEastAsia" w:cstheme="minorBidi"/>
        </w:rPr>
        <w:t>附录</w:t>
      </w:r>
      <w:bookmarkEnd w:id="61"/>
    </w:p>
    <w:p w14:paraId="52B5FA32">
      <w:pPr>
        <w:pStyle w:val="36"/>
        <w:keepNext/>
        <w:keepLines/>
        <w:numPr>
          <w:ilvl w:val="0"/>
          <w:numId w:val="9"/>
        </w:numPr>
        <w:spacing w:before="160" w:after="80"/>
        <w:contextualSpacing w:val="0"/>
        <w:outlineLvl w:val="1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40"/>
          <w:szCs w:val="40"/>
        </w:rPr>
      </w:pPr>
      <w:bookmarkStart w:id="62" w:name="_Toc208663981"/>
      <w:bookmarkEnd w:id="62"/>
      <w:bookmarkStart w:id="63" w:name="_Toc208476562"/>
      <w:bookmarkEnd w:id="63"/>
    </w:p>
    <w:p w14:paraId="45CF073A">
      <w:pPr>
        <w:pStyle w:val="36"/>
        <w:keepNext/>
        <w:keepLines/>
        <w:numPr>
          <w:ilvl w:val="0"/>
          <w:numId w:val="9"/>
        </w:numPr>
        <w:spacing w:before="160" w:after="80"/>
        <w:contextualSpacing w:val="0"/>
        <w:outlineLvl w:val="1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40"/>
          <w:szCs w:val="40"/>
        </w:rPr>
      </w:pPr>
      <w:bookmarkStart w:id="64" w:name="_Toc208663982"/>
      <w:bookmarkEnd w:id="64"/>
      <w:bookmarkStart w:id="65" w:name="_Toc208476563"/>
      <w:bookmarkEnd w:id="65"/>
    </w:p>
    <w:p w14:paraId="04E5E0F1">
      <w:pPr>
        <w:pStyle w:val="36"/>
        <w:keepNext/>
        <w:keepLines/>
        <w:numPr>
          <w:ilvl w:val="0"/>
          <w:numId w:val="9"/>
        </w:numPr>
        <w:spacing w:before="160" w:after="80"/>
        <w:contextualSpacing w:val="0"/>
        <w:outlineLvl w:val="1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40"/>
          <w:szCs w:val="40"/>
        </w:rPr>
      </w:pPr>
      <w:bookmarkStart w:id="66" w:name="_Toc208476564"/>
      <w:bookmarkEnd w:id="66"/>
      <w:bookmarkStart w:id="67" w:name="_Toc208663983"/>
      <w:bookmarkEnd w:id="67"/>
    </w:p>
    <w:p w14:paraId="69A6EB79">
      <w:pPr>
        <w:pStyle w:val="36"/>
        <w:keepNext/>
        <w:keepLines/>
        <w:numPr>
          <w:ilvl w:val="0"/>
          <w:numId w:val="9"/>
        </w:numPr>
        <w:spacing w:before="160" w:after="80"/>
        <w:contextualSpacing w:val="0"/>
        <w:outlineLvl w:val="1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40"/>
          <w:szCs w:val="40"/>
        </w:rPr>
      </w:pPr>
      <w:bookmarkStart w:id="68" w:name="_Toc208663984"/>
      <w:bookmarkEnd w:id="68"/>
      <w:bookmarkStart w:id="69" w:name="_Toc208476565"/>
      <w:bookmarkEnd w:id="69"/>
    </w:p>
    <w:p w14:paraId="14671F56">
      <w:pPr>
        <w:pStyle w:val="36"/>
        <w:keepNext/>
        <w:keepLines/>
        <w:numPr>
          <w:ilvl w:val="0"/>
          <w:numId w:val="9"/>
        </w:numPr>
        <w:spacing w:before="160" w:after="80"/>
        <w:contextualSpacing w:val="0"/>
        <w:outlineLvl w:val="1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40"/>
          <w:szCs w:val="40"/>
        </w:rPr>
      </w:pPr>
      <w:bookmarkStart w:id="70" w:name="_Toc208663985"/>
      <w:bookmarkEnd w:id="70"/>
      <w:bookmarkStart w:id="71" w:name="_Toc208476566"/>
      <w:bookmarkEnd w:id="71"/>
    </w:p>
    <w:p w14:paraId="0AE7F31C">
      <w:pPr>
        <w:pStyle w:val="36"/>
        <w:keepNext/>
        <w:keepLines/>
        <w:numPr>
          <w:ilvl w:val="0"/>
          <w:numId w:val="9"/>
        </w:numPr>
        <w:spacing w:before="160" w:after="80"/>
        <w:contextualSpacing w:val="0"/>
        <w:outlineLvl w:val="1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40"/>
          <w:szCs w:val="40"/>
        </w:rPr>
      </w:pPr>
      <w:bookmarkStart w:id="72" w:name="_Toc208663986"/>
      <w:bookmarkEnd w:id="72"/>
      <w:bookmarkStart w:id="73" w:name="_Toc208476567"/>
      <w:bookmarkEnd w:id="73"/>
    </w:p>
    <w:p w14:paraId="18E17E80">
      <w:pPr>
        <w:pStyle w:val="3"/>
        <w:numPr>
          <w:ilvl w:val="1"/>
          <w:numId w:val="9"/>
        </w:numPr>
        <w:rPr>
          <w:rFonts w:hint="eastAsia"/>
        </w:rPr>
      </w:pPr>
      <w:bookmarkStart w:id="74" w:name="_Toc208663987"/>
      <w:r>
        <w:rPr>
          <w:rFonts w:hint="eastAsia"/>
        </w:rPr>
        <w:t>平台业务流程图</w:t>
      </w:r>
      <w:bookmarkEnd w:id="74"/>
    </w:p>
    <w:p w14:paraId="708C9DB2">
      <w:pPr>
        <w:rPr>
          <w:rFonts w:hint="eastAsia"/>
        </w:rPr>
      </w:pPr>
      <w:r>
        <w:drawing>
          <wp:inline distT="0" distB="0" distL="0" distR="0">
            <wp:extent cx="5274310" cy="253555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B57FC">
      <w:pPr>
        <w:pStyle w:val="3"/>
        <w:numPr>
          <w:ilvl w:val="1"/>
          <w:numId w:val="9"/>
        </w:numPr>
        <w:rPr>
          <w:rFonts w:hint="eastAsia"/>
        </w:rPr>
      </w:pPr>
      <w:bookmarkStart w:id="75" w:name="_Toc208663988"/>
      <w:r>
        <w:rPr>
          <w:rFonts w:hint="eastAsia"/>
        </w:rPr>
        <w:t>术语解释</w:t>
      </w:r>
      <w:bookmarkEnd w:id="75"/>
    </w:p>
    <w:p w14:paraId="1BDAB130">
      <w:pPr>
        <w:pStyle w:val="36"/>
        <w:numPr>
          <w:ilvl w:val="0"/>
          <w:numId w:val="10"/>
        </w:numPr>
        <w:rPr>
          <w:rFonts w:hint="eastAsia"/>
        </w:rPr>
      </w:pPr>
      <w:r>
        <w:rPr>
          <w:rFonts w:hint="eastAsia"/>
          <w:b/>
          <w:bCs/>
        </w:rPr>
        <w:t>SSO</w:t>
      </w:r>
      <w:r>
        <w:rPr>
          <w:rFonts w:hint="eastAsia"/>
        </w:rPr>
        <w:t>：单点登录（Single Sign-On）</w:t>
      </w:r>
    </w:p>
    <w:p w14:paraId="3B01B260">
      <w:pPr>
        <w:pStyle w:val="36"/>
        <w:numPr>
          <w:ilvl w:val="0"/>
          <w:numId w:val="10"/>
        </w:numPr>
        <w:rPr>
          <w:rFonts w:hint="eastAsia"/>
        </w:rPr>
      </w:pPr>
      <w:r>
        <w:rPr>
          <w:rFonts w:hint="eastAsia"/>
          <w:b/>
          <w:bCs/>
        </w:rPr>
        <w:t>API</w:t>
      </w:r>
      <w:r>
        <w:rPr>
          <w:rFonts w:hint="eastAsia"/>
        </w:rPr>
        <w:t>：应用程序接口</w:t>
      </w:r>
    </w:p>
    <w:p w14:paraId="553D610D">
      <w:pPr>
        <w:pStyle w:val="3"/>
        <w:numPr>
          <w:ilvl w:val="1"/>
          <w:numId w:val="9"/>
        </w:numPr>
        <w:rPr>
          <w:rFonts w:hint="eastAsia"/>
        </w:rPr>
      </w:pPr>
      <w:bookmarkStart w:id="76" w:name="_Toc208663989"/>
      <w:r>
        <w:rPr>
          <w:rFonts w:hint="eastAsia"/>
        </w:rPr>
        <w:t>联系支持</w:t>
      </w:r>
      <w:bookmarkEnd w:id="76"/>
    </w:p>
    <w:p w14:paraId="3DC1CDE5">
      <w:pPr>
        <w:pStyle w:val="36"/>
        <w:numPr>
          <w:ilvl w:val="0"/>
          <w:numId w:val="1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技术支持邮箱：</w:t>
      </w:r>
      <w:r>
        <w:fldChar w:fldCharType="begin"/>
      </w:r>
      <w:r>
        <w:instrText xml:space="preserve"> HYPERLINK "mailto:support@example.com" </w:instrText>
      </w:r>
      <w:r>
        <w:fldChar w:fldCharType="separate"/>
      </w:r>
      <w:r>
        <w:rPr>
          <w:rFonts w:hint="eastAsia"/>
          <w:b/>
          <w:bCs/>
        </w:rPr>
        <w:t>support@example.com</w:t>
      </w:r>
      <w:r>
        <w:rPr>
          <w:rFonts w:hint="eastAsia"/>
          <w:b/>
          <w:bCs/>
        </w:rPr>
        <w:fldChar w:fldCharType="end"/>
      </w:r>
    </w:p>
    <w:p w14:paraId="64C526A6">
      <w:pPr>
        <w:pStyle w:val="36"/>
        <w:numPr>
          <w:ilvl w:val="0"/>
          <w:numId w:val="1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电话：XXX-XXXXXXX</w:t>
      </w:r>
    </w:p>
    <w:sectPr>
      <w:headerReference r:id="rId7" w:type="default"/>
      <w:footerReference r:id="rId8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26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谷小橙" w:date="2026-07-23T11:26:48Z" w:initials="">
    <w:p w14:paraId="6874779F">
      <w:pPr>
        <w:pStyle w:val="1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销售订单转采购订单，原有销售订单已不存在</w:t>
      </w:r>
    </w:p>
    <w:p w14:paraId="466E942F">
      <w:pPr>
        <w:pStyle w:val="1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未在详情页面点击采购单，现有信息存在平台销售</w:t>
      </w:r>
    </w:p>
    <w:p w14:paraId="0F2D5BDF">
      <w:pPr>
        <w:pStyle w:val="1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平台自动将销售订单转采购订单，状态为发起采购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F2D5BDF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19676624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064BC396">
            <w:pPr>
              <w:pStyle w:val="13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B1442B9">
    <w:pPr>
      <w:pStyle w:val="13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911DAD">
    <w:pPr>
      <w:pStyle w:val="14"/>
      <w:pBdr>
        <w:bottom w:val="single" w:color="auto" w:sz="4" w:space="1"/>
      </w:pBdr>
      <w:jc w:val="left"/>
      <w:rPr>
        <w:rFonts w:hint="eastAsia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1270</wp:posOffset>
          </wp:positionH>
          <wp:positionV relativeFrom="paragraph">
            <wp:posOffset>-1270</wp:posOffset>
          </wp:positionV>
          <wp:extent cx="439420" cy="168275"/>
          <wp:effectExtent l="0" t="0" r="0" b="3175"/>
          <wp:wrapNone/>
          <wp:docPr id="9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9163" cy="168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tab w:relativeTo="margin" w:alignment="center" w:leader="none"/>
    </w:r>
    <w:r>
      <w:rPr>
        <w:rFonts w:hint="eastAsia"/>
      </w:rPr>
      <w:t>海赋（山东）数字产业发展有限公司</w:t>
    </w:r>
    <w:r>
      <w:ptab w:relativeTo="margin" w:alignment="right" w:leader="none"/>
    </w:r>
  </w:p>
  <w:p w14:paraId="0C474099">
    <w:pPr>
      <w:pStyle w:val="14"/>
      <w:jc w:val="left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5F4B12"/>
    <w:multiLevelType w:val="multilevel"/>
    <w:tmpl w:val="055F4B1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09AD508C"/>
    <w:multiLevelType w:val="multilevel"/>
    <w:tmpl w:val="09AD508C"/>
    <w:lvl w:ilvl="0" w:tentative="0">
      <w:start w:val="1"/>
      <w:numFmt w:val="decimal"/>
      <w:lvlText w:val="%1."/>
      <w:lvlJc w:val="righ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1A5D05C2"/>
    <w:multiLevelType w:val="multilevel"/>
    <w:tmpl w:val="1A5D05C2"/>
    <w:lvl w:ilvl="0" w:tentative="0">
      <w:start w:val="1"/>
      <w:numFmt w:val="bullet"/>
      <w:lvlText w:val=""/>
      <w:lvlJc w:val="left"/>
      <w:pPr>
        <w:ind w:left="724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164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04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4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84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4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4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04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44" w:hanging="440"/>
      </w:pPr>
      <w:rPr>
        <w:rFonts w:hint="default" w:ascii="Wingdings" w:hAnsi="Wingdings"/>
      </w:rPr>
    </w:lvl>
  </w:abstractNum>
  <w:abstractNum w:abstractNumId="3">
    <w:nsid w:val="20BA2A49"/>
    <w:multiLevelType w:val="multilevel"/>
    <w:tmpl w:val="20BA2A4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2277752F"/>
    <w:multiLevelType w:val="multilevel"/>
    <w:tmpl w:val="2277752F"/>
    <w:lvl w:ilvl="0" w:tentative="0">
      <w:start w:val="1"/>
      <w:numFmt w:val="bullet"/>
      <w:lvlText w:val=""/>
      <w:lvlJc w:val="left"/>
      <w:pPr>
        <w:ind w:left="724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164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04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4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84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4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4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04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44" w:hanging="440"/>
      </w:pPr>
      <w:rPr>
        <w:rFonts w:hint="default" w:ascii="Wingdings" w:hAnsi="Wingdings"/>
      </w:rPr>
    </w:lvl>
  </w:abstractNum>
  <w:abstractNum w:abstractNumId="5">
    <w:nsid w:val="25D62CC9"/>
    <w:multiLevelType w:val="multilevel"/>
    <w:tmpl w:val="25D62CC9"/>
    <w:lvl w:ilvl="0" w:tentative="0">
      <w:start w:val="1"/>
      <w:numFmt w:val="bullet"/>
      <w:lvlText w:val=""/>
      <w:lvlJc w:val="left"/>
      <w:pPr>
        <w:ind w:left="724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164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04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4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84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4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4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04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44" w:hanging="440"/>
      </w:pPr>
      <w:rPr>
        <w:rFonts w:hint="default" w:ascii="Wingdings" w:hAnsi="Wingdings"/>
      </w:rPr>
    </w:lvl>
  </w:abstractNum>
  <w:abstractNum w:abstractNumId="6">
    <w:nsid w:val="3A75486A"/>
    <w:multiLevelType w:val="multilevel"/>
    <w:tmpl w:val="3A75486A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>
    <w:nsid w:val="41661DF4"/>
    <w:multiLevelType w:val="multilevel"/>
    <w:tmpl w:val="41661DF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65AA0797"/>
    <w:multiLevelType w:val="multilevel"/>
    <w:tmpl w:val="65AA0797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>
    <w:nsid w:val="6F6C47F8"/>
    <w:multiLevelType w:val="multilevel"/>
    <w:tmpl w:val="6F6C47F8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5"/>
  </w:num>
  <w:num w:numId="7">
    <w:abstractNumId w:val="2"/>
  </w:num>
  <w:num w:numId="8">
    <w:abstractNumId w:val="1"/>
  </w:num>
  <w:num w:numId="9">
    <w:abstractNumId w:val="8"/>
  </w:num>
  <w:num w:numId="10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谷小橙">
    <w15:presenceInfo w15:providerId="WPS Office" w15:userId="22280797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A80"/>
    <w:rsid w:val="00004BED"/>
    <w:rsid w:val="00010641"/>
    <w:rsid w:val="00013250"/>
    <w:rsid w:val="00013330"/>
    <w:rsid w:val="000142C1"/>
    <w:rsid w:val="00014D87"/>
    <w:rsid w:val="0001744F"/>
    <w:rsid w:val="00021A4A"/>
    <w:rsid w:val="00024A30"/>
    <w:rsid w:val="00025861"/>
    <w:rsid w:val="00025DDA"/>
    <w:rsid w:val="0002789B"/>
    <w:rsid w:val="00027D12"/>
    <w:rsid w:val="000324DD"/>
    <w:rsid w:val="000377A4"/>
    <w:rsid w:val="00040450"/>
    <w:rsid w:val="00052E63"/>
    <w:rsid w:val="0005353B"/>
    <w:rsid w:val="00061EF8"/>
    <w:rsid w:val="000668F1"/>
    <w:rsid w:val="000668F3"/>
    <w:rsid w:val="00067983"/>
    <w:rsid w:val="00073798"/>
    <w:rsid w:val="000859B3"/>
    <w:rsid w:val="00085AEC"/>
    <w:rsid w:val="00085B50"/>
    <w:rsid w:val="00086864"/>
    <w:rsid w:val="00086D8D"/>
    <w:rsid w:val="000936A7"/>
    <w:rsid w:val="00094E01"/>
    <w:rsid w:val="00095073"/>
    <w:rsid w:val="00095A4F"/>
    <w:rsid w:val="000A1F8E"/>
    <w:rsid w:val="000A28A8"/>
    <w:rsid w:val="000A3B95"/>
    <w:rsid w:val="000B1664"/>
    <w:rsid w:val="000B222D"/>
    <w:rsid w:val="000B41F6"/>
    <w:rsid w:val="000B5BB9"/>
    <w:rsid w:val="000B643E"/>
    <w:rsid w:val="000C4599"/>
    <w:rsid w:val="000C7858"/>
    <w:rsid w:val="000C7CEF"/>
    <w:rsid w:val="000D06AD"/>
    <w:rsid w:val="000D1083"/>
    <w:rsid w:val="000D114D"/>
    <w:rsid w:val="000D2267"/>
    <w:rsid w:val="000D2D8E"/>
    <w:rsid w:val="000D59B6"/>
    <w:rsid w:val="000D5EA5"/>
    <w:rsid w:val="000D6EF4"/>
    <w:rsid w:val="000D7E6B"/>
    <w:rsid w:val="000E279D"/>
    <w:rsid w:val="000E61E6"/>
    <w:rsid w:val="000E7F7B"/>
    <w:rsid w:val="000F252B"/>
    <w:rsid w:val="000F2F42"/>
    <w:rsid w:val="000F6C1F"/>
    <w:rsid w:val="001016BE"/>
    <w:rsid w:val="00112889"/>
    <w:rsid w:val="001132EC"/>
    <w:rsid w:val="001137AD"/>
    <w:rsid w:val="0011501C"/>
    <w:rsid w:val="001159E3"/>
    <w:rsid w:val="00121F0E"/>
    <w:rsid w:val="001227C2"/>
    <w:rsid w:val="00124895"/>
    <w:rsid w:val="00124F99"/>
    <w:rsid w:val="00125DE1"/>
    <w:rsid w:val="00126CDE"/>
    <w:rsid w:val="00131141"/>
    <w:rsid w:val="00132CF3"/>
    <w:rsid w:val="00134EA0"/>
    <w:rsid w:val="00135676"/>
    <w:rsid w:val="00136AAC"/>
    <w:rsid w:val="00137583"/>
    <w:rsid w:val="00141258"/>
    <w:rsid w:val="00141D59"/>
    <w:rsid w:val="00142D26"/>
    <w:rsid w:val="00144589"/>
    <w:rsid w:val="00145F03"/>
    <w:rsid w:val="00145FAC"/>
    <w:rsid w:val="00145FB7"/>
    <w:rsid w:val="00151505"/>
    <w:rsid w:val="001536CC"/>
    <w:rsid w:val="00153A6A"/>
    <w:rsid w:val="00153B1E"/>
    <w:rsid w:val="0015443A"/>
    <w:rsid w:val="00161C49"/>
    <w:rsid w:val="00167430"/>
    <w:rsid w:val="0017695D"/>
    <w:rsid w:val="00180C28"/>
    <w:rsid w:val="0018107B"/>
    <w:rsid w:val="00181289"/>
    <w:rsid w:val="00184C6B"/>
    <w:rsid w:val="00186350"/>
    <w:rsid w:val="0019141E"/>
    <w:rsid w:val="00191942"/>
    <w:rsid w:val="00194249"/>
    <w:rsid w:val="00195162"/>
    <w:rsid w:val="00195D8B"/>
    <w:rsid w:val="00196312"/>
    <w:rsid w:val="001A0E07"/>
    <w:rsid w:val="001A19F2"/>
    <w:rsid w:val="001A458D"/>
    <w:rsid w:val="001B0920"/>
    <w:rsid w:val="001B2109"/>
    <w:rsid w:val="001B25DC"/>
    <w:rsid w:val="001B2DD2"/>
    <w:rsid w:val="001B4ECE"/>
    <w:rsid w:val="001B7B57"/>
    <w:rsid w:val="001C1E96"/>
    <w:rsid w:val="001C5292"/>
    <w:rsid w:val="001C674E"/>
    <w:rsid w:val="001C6CD3"/>
    <w:rsid w:val="001C706D"/>
    <w:rsid w:val="001D0A60"/>
    <w:rsid w:val="001D3BB8"/>
    <w:rsid w:val="001D5AF9"/>
    <w:rsid w:val="001E0C1A"/>
    <w:rsid w:val="001E3C77"/>
    <w:rsid w:val="001E4C20"/>
    <w:rsid w:val="001E6A8E"/>
    <w:rsid w:val="001E7E11"/>
    <w:rsid w:val="001F0856"/>
    <w:rsid w:val="001F24E2"/>
    <w:rsid w:val="001F5FD0"/>
    <w:rsid w:val="001F7CBA"/>
    <w:rsid w:val="0020584A"/>
    <w:rsid w:val="0020591B"/>
    <w:rsid w:val="00206908"/>
    <w:rsid w:val="00210883"/>
    <w:rsid w:val="002108AA"/>
    <w:rsid w:val="00210DD8"/>
    <w:rsid w:val="00221587"/>
    <w:rsid w:val="0022307D"/>
    <w:rsid w:val="00223DBB"/>
    <w:rsid w:val="00224815"/>
    <w:rsid w:val="0022662D"/>
    <w:rsid w:val="00227D8B"/>
    <w:rsid w:val="00233695"/>
    <w:rsid w:val="00234BD4"/>
    <w:rsid w:val="00247B8B"/>
    <w:rsid w:val="00263095"/>
    <w:rsid w:val="0026325A"/>
    <w:rsid w:val="002662A7"/>
    <w:rsid w:val="0027162C"/>
    <w:rsid w:val="00282882"/>
    <w:rsid w:val="002843C3"/>
    <w:rsid w:val="00285FD8"/>
    <w:rsid w:val="0028767F"/>
    <w:rsid w:val="0029246D"/>
    <w:rsid w:val="00295EE4"/>
    <w:rsid w:val="002965CB"/>
    <w:rsid w:val="002A006A"/>
    <w:rsid w:val="002A0DC8"/>
    <w:rsid w:val="002A1530"/>
    <w:rsid w:val="002A2BEF"/>
    <w:rsid w:val="002A5655"/>
    <w:rsid w:val="002B15B7"/>
    <w:rsid w:val="002B79DD"/>
    <w:rsid w:val="002C1F6C"/>
    <w:rsid w:val="002C22C8"/>
    <w:rsid w:val="002C3514"/>
    <w:rsid w:val="002C3EC9"/>
    <w:rsid w:val="002C3F77"/>
    <w:rsid w:val="002D3C2B"/>
    <w:rsid w:val="002D6233"/>
    <w:rsid w:val="002D7846"/>
    <w:rsid w:val="002E2600"/>
    <w:rsid w:val="002E40BB"/>
    <w:rsid w:val="002E557E"/>
    <w:rsid w:val="002E6FEA"/>
    <w:rsid w:val="002F128A"/>
    <w:rsid w:val="002F19FF"/>
    <w:rsid w:val="002F4BFF"/>
    <w:rsid w:val="003077BB"/>
    <w:rsid w:val="003106B2"/>
    <w:rsid w:val="0031518B"/>
    <w:rsid w:val="00317CE1"/>
    <w:rsid w:val="003216E3"/>
    <w:rsid w:val="003216FB"/>
    <w:rsid w:val="00331DBC"/>
    <w:rsid w:val="00335402"/>
    <w:rsid w:val="00336B85"/>
    <w:rsid w:val="00337F3D"/>
    <w:rsid w:val="0034129F"/>
    <w:rsid w:val="00342EF6"/>
    <w:rsid w:val="0034420D"/>
    <w:rsid w:val="00346572"/>
    <w:rsid w:val="00354302"/>
    <w:rsid w:val="00354EA9"/>
    <w:rsid w:val="00357DA2"/>
    <w:rsid w:val="00361382"/>
    <w:rsid w:val="0036267B"/>
    <w:rsid w:val="00363980"/>
    <w:rsid w:val="003673D2"/>
    <w:rsid w:val="00367901"/>
    <w:rsid w:val="003702C6"/>
    <w:rsid w:val="0037106C"/>
    <w:rsid w:val="00373EB9"/>
    <w:rsid w:val="00376B0A"/>
    <w:rsid w:val="00377C27"/>
    <w:rsid w:val="003A0D5A"/>
    <w:rsid w:val="003A2C12"/>
    <w:rsid w:val="003A4375"/>
    <w:rsid w:val="003A6D44"/>
    <w:rsid w:val="003B0560"/>
    <w:rsid w:val="003B3565"/>
    <w:rsid w:val="003B6542"/>
    <w:rsid w:val="003C0C0D"/>
    <w:rsid w:val="003C154B"/>
    <w:rsid w:val="003C169A"/>
    <w:rsid w:val="003C3D4D"/>
    <w:rsid w:val="003C3EF7"/>
    <w:rsid w:val="003C5623"/>
    <w:rsid w:val="003C72AA"/>
    <w:rsid w:val="003D2874"/>
    <w:rsid w:val="003D33DC"/>
    <w:rsid w:val="003E13D2"/>
    <w:rsid w:val="003E209E"/>
    <w:rsid w:val="003F669B"/>
    <w:rsid w:val="00404DD0"/>
    <w:rsid w:val="00405BE0"/>
    <w:rsid w:val="00410358"/>
    <w:rsid w:val="00411421"/>
    <w:rsid w:val="00411B6E"/>
    <w:rsid w:val="00412757"/>
    <w:rsid w:val="00414B9D"/>
    <w:rsid w:val="004160CE"/>
    <w:rsid w:val="00426E78"/>
    <w:rsid w:val="004338EA"/>
    <w:rsid w:val="00433C05"/>
    <w:rsid w:val="00435546"/>
    <w:rsid w:val="00443099"/>
    <w:rsid w:val="0044372F"/>
    <w:rsid w:val="00447E2B"/>
    <w:rsid w:val="00451E6B"/>
    <w:rsid w:val="0045415D"/>
    <w:rsid w:val="00454F94"/>
    <w:rsid w:val="00460355"/>
    <w:rsid w:val="00460B88"/>
    <w:rsid w:val="00463E45"/>
    <w:rsid w:val="004650AD"/>
    <w:rsid w:val="00465479"/>
    <w:rsid w:val="00471115"/>
    <w:rsid w:val="00471B37"/>
    <w:rsid w:val="00474554"/>
    <w:rsid w:val="004753A0"/>
    <w:rsid w:val="00477A3F"/>
    <w:rsid w:val="00477EF6"/>
    <w:rsid w:val="004804B6"/>
    <w:rsid w:val="004810C6"/>
    <w:rsid w:val="004829D0"/>
    <w:rsid w:val="004850E7"/>
    <w:rsid w:val="004854B8"/>
    <w:rsid w:val="004905E5"/>
    <w:rsid w:val="00491D07"/>
    <w:rsid w:val="004972F8"/>
    <w:rsid w:val="004A06AD"/>
    <w:rsid w:val="004A24D9"/>
    <w:rsid w:val="004A6FDA"/>
    <w:rsid w:val="004A721D"/>
    <w:rsid w:val="004B0C12"/>
    <w:rsid w:val="004B1B3F"/>
    <w:rsid w:val="004B3259"/>
    <w:rsid w:val="004B37B0"/>
    <w:rsid w:val="004B5244"/>
    <w:rsid w:val="004B58F3"/>
    <w:rsid w:val="004B5DB2"/>
    <w:rsid w:val="004B60AE"/>
    <w:rsid w:val="004B61ED"/>
    <w:rsid w:val="004B7FC9"/>
    <w:rsid w:val="004C2517"/>
    <w:rsid w:val="004C55C7"/>
    <w:rsid w:val="004C74ED"/>
    <w:rsid w:val="004C7768"/>
    <w:rsid w:val="004D0FE4"/>
    <w:rsid w:val="004D16BF"/>
    <w:rsid w:val="004D2AD6"/>
    <w:rsid w:val="004D3A6B"/>
    <w:rsid w:val="004E001C"/>
    <w:rsid w:val="004E09CF"/>
    <w:rsid w:val="004E4E72"/>
    <w:rsid w:val="004E70C0"/>
    <w:rsid w:val="004F0930"/>
    <w:rsid w:val="004F768F"/>
    <w:rsid w:val="0050081A"/>
    <w:rsid w:val="00501308"/>
    <w:rsid w:val="0050254C"/>
    <w:rsid w:val="00502D8D"/>
    <w:rsid w:val="0051484F"/>
    <w:rsid w:val="00517063"/>
    <w:rsid w:val="00520B62"/>
    <w:rsid w:val="00522FDA"/>
    <w:rsid w:val="00526D2A"/>
    <w:rsid w:val="00527D58"/>
    <w:rsid w:val="005340E0"/>
    <w:rsid w:val="005379F1"/>
    <w:rsid w:val="00541910"/>
    <w:rsid w:val="00541D63"/>
    <w:rsid w:val="00543464"/>
    <w:rsid w:val="0054791B"/>
    <w:rsid w:val="00550EFB"/>
    <w:rsid w:val="00553B06"/>
    <w:rsid w:val="0055559E"/>
    <w:rsid w:val="0056505C"/>
    <w:rsid w:val="00571BBB"/>
    <w:rsid w:val="005732E3"/>
    <w:rsid w:val="00573D63"/>
    <w:rsid w:val="0057488F"/>
    <w:rsid w:val="005748A0"/>
    <w:rsid w:val="00576742"/>
    <w:rsid w:val="005776AC"/>
    <w:rsid w:val="00577917"/>
    <w:rsid w:val="00581361"/>
    <w:rsid w:val="005826A4"/>
    <w:rsid w:val="005857ED"/>
    <w:rsid w:val="0059505C"/>
    <w:rsid w:val="005955FF"/>
    <w:rsid w:val="00596886"/>
    <w:rsid w:val="005A064C"/>
    <w:rsid w:val="005A17E8"/>
    <w:rsid w:val="005A264C"/>
    <w:rsid w:val="005A2979"/>
    <w:rsid w:val="005A5741"/>
    <w:rsid w:val="005A7690"/>
    <w:rsid w:val="005A776D"/>
    <w:rsid w:val="005B049D"/>
    <w:rsid w:val="005B0D85"/>
    <w:rsid w:val="005B1E43"/>
    <w:rsid w:val="005B424F"/>
    <w:rsid w:val="005B44C5"/>
    <w:rsid w:val="005B4FFB"/>
    <w:rsid w:val="005B6983"/>
    <w:rsid w:val="005C1C13"/>
    <w:rsid w:val="005C34E8"/>
    <w:rsid w:val="005C6A14"/>
    <w:rsid w:val="005D0024"/>
    <w:rsid w:val="005E2BF9"/>
    <w:rsid w:val="005E495A"/>
    <w:rsid w:val="005E4B8C"/>
    <w:rsid w:val="005E7167"/>
    <w:rsid w:val="005E748F"/>
    <w:rsid w:val="005F08A1"/>
    <w:rsid w:val="005F17C9"/>
    <w:rsid w:val="005F235B"/>
    <w:rsid w:val="005F37CF"/>
    <w:rsid w:val="005F53CF"/>
    <w:rsid w:val="005F5422"/>
    <w:rsid w:val="005F723A"/>
    <w:rsid w:val="006000D4"/>
    <w:rsid w:val="006000F6"/>
    <w:rsid w:val="00601A6F"/>
    <w:rsid w:val="006022B2"/>
    <w:rsid w:val="00603781"/>
    <w:rsid w:val="00604794"/>
    <w:rsid w:val="00605B09"/>
    <w:rsid w:val="0061212A"/>
    <w:rsid w:val="006130D0"/>
    <w:rsid w:val="006138AA"/>
    <w:rsid w:val="006167CB"/>
    <w:rsid w:val="006173E0"/>
    <w:rsid w:val="00617D56"/>
    <w:rsid w:val="006231E0"/>
    <w:rsid w:val="00627531"/>
    <w:rsid w:val="00627617"/>
    <w:rsid w:val="006311D6"/>
    <w:rsid w:val="006352BC"/>
    <w:rsid w:val="00644A68"/>
    <w:rsid w:val="00646C41"/>
    <w:rsid w:val="006476D6"/>
    <w:rsid w:val="00650A8E"/>
    <w:rsid w:val="00652141"/>
    <w:rsid w:val="00652399"/>
    <w:rsid w:val="006541EA"/>
    <w:rsid w:val="00654300"/>
    <w:rsid w:val="006565AE"/>
    <w:rsid w:val="00660C5A"/>
    <w:rsid w:val="00661645"/>
    <w:rsid w:val="006622EC"/>
    <w:rsid w:val="006669D1"/>
    <w:rsid w:val="00671D92"/>
    <w:rsid w:val="006748D8"/>
    <w:rsid w:val="00674AD4"/>
    <w:rsid w:val="00674E28"/>
    <w:rsid w:val="00680588"/>
    <w:rsid w:val="00680788"/>
    <w:rsid w:val="00680B39"/>
    <w:rsid w:val="00683326"/>
    <w:rsid w:val="00683C7B"/>
    <w:rsid w:val="00691B70"/>
    <w:rsid w:val="00693700"/>
    <w:rsid w:val="0069387B"/>
    <w:rsid w:val="006A0607"/>
    <w:rsid w:val="006A0AC3"/>
    <w:rsid w:val="006A100D"/>
    <w:rsid w:val="006A21CE"/>
    <w:rsid w:val="006A256E"/>
    <w:rsid w:val="006A6829"/>
    <w:rsid w:val="006A74FF"/>
    <w:rsid w:val="006B1C53"/>
    <w:rsid w:val="006B337A"/>
    <w:rsid w:val="006B56E3"/>
    <w:rsid w:val="006B5B68"/>
    <w:rsid w:val="006C1081"/>
    <w:rsid w:val="006C1CD6"/>
    <w:rsid w:val="006C27C1"/>
    <w:rsid w:val="006C34B7"/>
    <w:rsid w:val="006C465D"/>
    <w:rsid w:val="006C5283"/>
    <w:rsid w:val="006C6D77"/>
    <w:rsid w:val="006C7469"/>
    <w:rsid w:val="006D1EC0"/>
    <w:rsid w:val="006D2108"/>
    <w:rsid w:val="006D3814"/>
    <w:rsid w:val="006E0A71"/>
    <w:rsid w:val="006E2EFE"/>
    <w:rsid w:val="006E33FD"/>
    <w:rsid w:val="006E4D75"/>
    <w:rsid w:val="006E6436"/>
    <w:rsid w:val="006E671A"/>
    <w:rsid w:val="006E69C2"/>
    <w:rsid w:val="006E6A80"/>
    <w:rsid w:val="006F048F"/>
    <w:rsid w:val="006F2BC2"/>
    <w:rsid w:val="006F5689"/>
    <w:rsid w:val="006F5717"/>
    <w:rsid w:val="006F722F"/>
    <w:rsid w:val="00703562"/>
    <w:rsid w:val="00703F0E"/>
    <w:rsid w:val="00704636"/>
    <w:rsid w:val="00705D3E"/>
    <w:rsid w:val="007064D1"/>
    <w:rsid w:val="00711589"/>
    <w:rsid w:val="00714B87"/>
    <w:rsid w:val="00714EC7"/>
    <w:rsid w:val="00716769"/>
    <w:rsid w:val="0071696E"/>
    <w:rsid w:val="0072039E"/>
    <w:rsid w:val="007209C9"/>
    <w:rsid w:val="0072106D"/>
    <w:rsid w:val="00721D36"/>
    <w:rsid w:val="007253EE"/>
    <w:rsid w:val="007274EC"/>
    <w:rsid w:val="00730338"/>
    <w:rsid w:val="007309AD"/>
    <w:rsid w:val="00731506"/>
    <w:rsid w:val="00736174"/>
    <w:rsid w:val="00741D3D"/>
    <w:rsid w:val="007433EB"/>
    <w:rsid w:val="00745B3D"/>
    <w:rsid w:val="00746137"/>
    <w:rsid w:val="007507B2"/>
    <w:rsid w:val="00750FF7"/>
    <w:rsid w:val="00751D99"/>
    <w:rsid w:val="00755ABD"/>
    <w:rsid w:val="00764BB9"/>
    <w:rsid w:val="00766884"/>
    <w:rsid w:val="00772B9A"/>
    <w:rsid w:val="00774003"/>
    <w:rsid w:val="007805FA"/>
    <w:rsid w:val="0078219F"/>
    <w:rsid w:val="007837EC"/>
    <w:rsid w:val="00787076"/>
    <w:rsid w:val="00793AE1"/>
    <w:rsid w:val="007950D1"/>
    <w:rsid w:val="007A0CBB"/>
    <w:rsid w:val="007A15FD"/>
    <w:rsid w:val="007A3495"/>
    <w:rsid w:val="007A3811"/>
    <w:rsid w:val="007A38DE"/>
    <w:rsid w:val="007A3CCD"/>
    <w:rsid w:val="007A5B4C"/>
    <w:rsid w:val="007B1C43"/>
    <w:rsid w:val="007B61B9"/>
    <w:rsid w:val="007B6CCD"/>
    <w:rsid w:val="007C160E"/>
    <w:rsid w:val="007C482A"/>
    <w:rsid w:val="007C5448"/>
    <w:rsid w:val="007D462E"/>
    <w:rsid w:val="007D54B7"/>
    <w:rsid w:val="007E29EC"/>
    <w:rsid w:val="007E2E31"/>
    <w:rsid w:val="007E38D1"/>
    <w:rsid w:val="007E44A1"/>
    <w:rsid w:val="007E53F4"/>
    <w:rsid w:val="007F2A28"/>
    <w:rsid w:val="007F576C"/>
    <w:rsid w:val="007F7FB0"/>
    <w:rsid w:val="008010ED"/>
    <w:rsid w:val="00810CE3"/>
    <w:rsid w:val="00813FBB"/>
    <w:rsid w:val="00816327"/>
    <w:rsid w:val="00821404"/>
    <w:rsid w:val="00825AB2"/>
    <w:rsid w:val="00827422"/>
    <w:rsid w:val="00827456"/>
    <w:rsid w:val="0083383F"/>
    <w:rsid w:val="0083623E"/>
    <w:rsid w:val="00840654"/>
    <w:rsid w:val="00840841"/>
    <w:rsid w:val="008435DE"/>
    <w:rsid w:val="0084384D"/>
    <w:rsid w:val="00844A6D"/>
    <w:rsid w:val="00851415"/>
    <w:rsid w:val="008520F5"/>
    <w:rsid w:val="00852D5B"/>
    <w:rsid w:val="00852E69"/>
    <w:rsid w:val="008576BB"/>
    <w:rsid w:val="00862460"/>
    <w:rsid w:val="008729D8"/>
    <w:rsid w:val="00872E0D"/>
    <w:rsid w:val="00872FEB"/>
    <w:rsid w:val="00874415"/>
    <w:rsid w:val="00874D43"/>
    <w:rsid w:val="00875697"/>
    <w:rsid w:val="0088154E"/>
    <w:rsid w:val="00884B7F"/>
    <w:rsid w:val="008A0FBF"/>
    <w:rsid w:val="008A3864"/>
    <w:rsid w:val="008A5E36"/>
    <w:rsid w:val="008A681C"/>
    <w:rsid w:val="008B0F07"/>
    <w:rsid w:val="008B0FAD"/>
    <w:rsid w:val="008B1082"/>
    <w:rsid w:val="008B2DD0"/>
    <w:rsid w:val="008B595D"/>
    <w:rsid w:val="008B7B16"/>
    <w:rsid w:val="008C07CE"/>
    <w:rsid w:val="008C52CD"/>
    <w:rsid w:val="008C6239"/>
    <w:rsid w:val="008D1CF6"/>
    <w:rsid w:val="008E36FD"/>
    <w:rsid w:val="008F536A"/>
    <w:rsid w:val="008F6D1E"/>
    <w:rsid w:val="008F72B2"/>
    <w:rsid w:val="00903667"/>
    <w:rsid w:val="0090639D"/>
    <w:rsid w:val="009139BC"/>
    <w:rsid w:val="0092017A"/>
    <w:rsid w:val="009223FF"/>
    <w:rsid w:val="00926A7C"/>
    <w:rsid w:val="009271C3"/>
    <w:rsid w:val="00934756"/>
    <w:rsid w:val="00935F3D"/>
    <w:rsid w:val="009374D2"/>
    <w:rsid w:val="009375BE"/>
    <w:rsid w:val="00945B30"/>
    <w:rsid w:val="00946265"/>
    <w:rsid w:val="00946731"/>
    <w:rsid w:val="0094769D"/>
    <w:rsid w:val="00950EFA"/>
    <w:rsid w:val="009565DD"/>
    <w:rsid w:val="0096445D"/>
    <w:rsid w:val="009644A1"/>
    <w:rsid w:val="0097422E"/>
    <w:rsid w:val="00980945"/>
    <w:rsid w:val="00980E1E"/>
    <w:rsid w:val="00981E79"/>
    <w:rsid w:val="0098399B"/>
    <w:rsid w:val="00984161"/>
    <w:rsid w:val="00985C27"/>
    <w:rsid w:val="0098623B"/>
    <w:rsid w:val="009A0084"/>
    <w:rsid w:val="009A35DE"/>
    <w:rsid w:val="009B092E"/>
    <w:rsid w:val="009B2A1F"/>
    <w:rsid w:val="009B36BB"/>
    <w:rsid w:val="009B5198"/>
    <w:rsid w:val="009B5382"/>
    <w:rsid w:val="009C65BF"/>
    <w:rsid w:val="009D0210"/>
    <w:rsid w:val="009D0660"/>
    <w:rsid w:val="009D52D0"/>
    <w:rsid w:val="009D5BBE"/>
    <w:rsid w:val="009D746C"/>
    <w:rsid w:val="009E0621"/>
    <w:rsid w:val="009E0BEA"/>
    <w:rsid w:val="009E2F8C"/>
    <w:rsid w:val="009E39D7"/>
    <w:rsid w:val="009E3D4D"/>
    <w:rsid w:val="009E3FF5"/>
    <w:rsid w:val="009E4064"/>
    <w:rsid w:val="009E656E"/>
    <w:rsid w:val="009F098B"/>
    <w:rsid w:val="009F752C"/>
    <w:rsid w:val="00A05292"/>
    <w:rsid w:val="00A0643D"/>
    <w:rsid w:val="00A17B4C"/>
    <w:rsid w:val="00A20A13"/>
    <w:rsid w:val="00A23122"/>
    <w:rsid w:val="00A24704"/>
    <w:rsid w:val="00A261AA"/>
    <w:rsid w:val="00A307E9"/>
    <w:rsid w:val="00A30FB4"/>
    <w:rsid w:val="00A31467"/>
    <w:rsid w:val="00A32CFE"/>
    <w:rsid w:val="00A347D0"/>
    <w:rsid w:val="00A40F3A"/>
    <w:rsid w:val="00A45AAB"/>
    <w:rsid w:val="00A46760"/>
    <w:rsid w:val="00A523C5"/>
    <w:rsid w:val="00A5369E"/>
    <w:rsid w:val="00A60BD3"/>
    <w:rsid w:val="00A753C1"/>
    <w:rsid w:val="00A764F2"/>
    <w:rsid w:val="00A814E9"/>
    <w:rsid w:val="00A85974"/>
    <w:rsid w:val="00A875C5"/>
    <w:rsid w:val="00A90595"/>
    <w:rsid w:val="00A92740"/>
    <w:rsid w:val="00A92E9E"/>
    <w:rsid w:val="00A9411E"/>
    <w:rsid w:val="00A973C4"/>
    <w:rsid w:val="00AA2A26"/>
    <w:rsid w:val="00AA328E"/>
    <w:rsid w:val="00AA3C4F"/>
    <w:rsid w:val="00AA59CB"/>
    <w:rsid w:val="00AB3E6E"/>
    <w:rsid w:val="00AC37C6"/>
    <w:rsid w:val="00AC4AEA"/>
    <w:rsid w:val="00AC4D52"/>
    <w:rsid w:val="00AC4DC3"/>
    <w:rsid w:val="00AD06D3"/>
    <w:rsid w:val="00AD2A45"/>
    <w:rsid w:val="00AD2C3E"/>
    <w:rsid w:val="00AD3315"/>
    <w:rsid w:val="00AD3C61"/>
    <w:rsid w:val="00AD5A4B"/>
    <w:rsid w:val="00AD7914"/>
    <w:rsid w:val="00AE0713"/>
    <w:rsid w:val="00AE1C43"/>
    <w:rsid w:val="00AE2D77"/>
    <w:rsid w:val="00AE3DEE"/>
    <w:rsid w:val="00AF341E"/>
    <w:rsid w:val="00B00F69"/>
    <w:rsid w:val="00B01794"/>
    <w:rsid w:val="00B019B7"/>
    <w:rsid w:val="00B10F5C"/>
    <w:rsid w:val="00B11197"/>
    <w:rsid w:val="00B14D71"/>
    <w:rsid w:val="00B24700"/>
    <w:rsid w:val="00B26BD6"/>
    <w:rsid w:val="00B32B54"/>
    <w:rsid w:val="00B3388D"/>
    <w:rsid w:val="00B36C2A"/>
    <w:rsid w:val="00B37890"/>
    <w:rsid w:val="00B42A41"/>
    <w:rsid w:val="00B46A29"/>
    <w:rsid w:val="00B5162B"/>
    <w:rsid w:val="00B52615"/>
    <w:rsid w:val="00B531EF"/>
    <w:rsid w:val="00B54B05"/>
    <w:rsid w:val="00B55630"/>
    <w:rsid w:val="00B64CC0"/>
    <w:rsid w:val="00B65124"/>
    <w:rsid w:val="00B654E7"/>
    <w:rsid w:val="00B70B36"/>
    <w:rsid w:val="00B712B7"/>
    <w:rsid w:val="00B73A90"/>
    <w:rsid w:val="00B769F5"/>
    <w:rsid w:val="00B8035F"/>
    <w:rsid w:val="00B828F5"/>
    <w:rsid w:val="00B83CB0"/>
    <w:rsid w:val="00B90A41"/>
    <w:rsid w:val="00B9243A"/>
    <w:rsid w:val="00B92B20"/>
    <w:rsid w:val="00B93299"/>
    <w:rsid w:val="00B95C1A"/>
    <w:rsid w:val="00BA48B6"/>
    <w:rsid w:val="00BA712A"/>
    <w:rsid w:val="00BB07C9"/>
    <w:rsid w:val="00BB53B9"/>
    <w:rsid w:val="00BC709B"/>
    <w:rsid w:val="00BD0E98"/>
    <w:rsid w:val="00BD5B45"/>
    <w:rsid w:val="00BD63E1"/>
    <w:rsid w:val="00BD6C88"/>
    <w:rsid w:val="00BD6FDE"/>
    <w:rsid w:val="00BD7A11"/>
    <w:rsid w:val="00BD7EA8"/>
    <w:rsid w:val="00BE2330"/>
    <w:rsid w:val="00BE555E"/>
    <w:rsid w:val="00BF54B6"/>
    <w:rsid w:val="00C0105F"/>
    <w:rsid w:val="00C062D2"/>
    <w:rsid w:val="00C06B80"/>
    <w:rsid w:val="00C24F5B"/>
    <w:rsid w:val="00C32BFA"/>
    <w:rsid w:val="00C42FA3"/>
    <w:rsid w:val="00C45BB7"/>
    <w:rsid w:val="00C50931"/>
    <w:rsid w:val="00C51341"/>
    <w:rsid w:val="00C5177E"/>
    <w:rsid w:val="00C53BF7"/>
    <w:rsid w:val="00C57314"/>
    <w:rsid w:val="00C57EC0"/>
    <w:rsid w:val="00C608B2"/>
    <w:rsid w:val="00C65C19"/>
    <w:rsid w:val="00C70BC6"/>
    <w:rsid w:val="00C71D7B"/>
    <w:rsid w:val="00C72E7F"/>
    <w:rsid w:val="00C73D83"/>
    <w:rsid w:val="00C764F0"/>
    <w:rsid w:val="00C773A8"/>
    <w:rsid w:val="00C77982"/>
    <w:rsid w:val="00C806DF"/>
    <w:rsid w:val="00C81322"/>
    <w:rsid w:val="00C81C8C"/>
    <w:rsid w:val="00C85AD2"/>
    <w:rsid w:val="00C90E0F"/>
    <w:rsid w:val="00C93368"/>
    <w:rsid w:val="00C93965"/>
    <w:rsid w:val="00C95408"/>
    <w:rsid w:val="00C9723C"/>
    <w:rsid w:val="00C97DEA"/>
    <w:rsid w:val="00CA71AE"/>
    <w:rsid w:val="00CA7782"/>
    <w:rsid w:val="00CB0F35"/>
    <w:rsid w:val="00CB7346"/>
    <w:rsid w:val="00CB736D"/>
    <w:rsid w:val="00CB7513"/>
    <w:rsid w:val="00CB7695"/>
    <w:rsid w:val="00CC0EB4"/>
    <w:rsid w:val="00CC10FE"/>
    <w:rsid w:val="00CC1ABE"/>
    <w:rsid w:val="00CC36D0"/>
    <w:rsid w:val="00CC57F4"/>
    <w:rsid w:val="00CC5CEF"/>
    <w:rsid w:val="00CD0BEE"/>
    <w:rsid w:val="00CD14FC"/>
    <w:rsid w:val="00CE4B38"/>
    <w:rsid w:val="00CF27B3"/>
    <w:rsid w:val="00CF7520"/>
    <w:rsid w:val="00D00EFC"/>
    <w:rsid w:val="00D01418"/>
    <w:rsid w:val="00D02C34"/>
    <w:rsid w:val="00D033F2"/>
    <w:rsid w:val="00D049F1"/>
    <w:rsid w:val="00D079D8"/>
    <w:rsid w:val="00D11EBB"/>
    <w:rsid w:val="00D13B29"/>
    <w:rsid w:val="00D13CDC"/>
    <w:rsid w:val="00D14462"/>
    <w:rsid w:val="00D16934"/>
    <w:rsid w:val="00D20C45"/>
    <w:rsid w:val="00D22567"/>
    <w:rsid w:val="00D24731"/>
    <w:rsid w:val="00D250D1"/>
    <w:rsid w:val="00D254B5"/>
    <w:rsid w:val="00D2764A"/>
    <w:rsid w:val="00D30941"/>
    <w:rsid w:val="00D34AD9"/>
    <w:rsid w:val="00D358B7"/>
    <w:rsid w:val="00D46E2B"/>
    <w:rsid w:val="00D470FA"/>
    <w:rsid w:val="00D508A1"/>
    <w:rsid w:val="00D510ED"/>
    <w:rsid w:val="00D5233F"/>
    <w:rsid w:val="00D607F2"/>
    <w:rsid w:val="00D60E2C"/>
    <w:rsid w:val="00D6296D"/>
    <w:rsid w:val="00D635AF"/>
    <w:rsid w:val="00D6484F"/>
    <w:rsid w:val="00D6692D"/>
    <w:rsid w:val="00D702C2"/>
    <w:rsid w:val="00D73BBC"/>
    <w:rsid w:val="00D73CC2"/>
    <w:rsid w:val="00D7484D"/>
    <w:rsid w:val="00D75F45"/>
    <w:rsid w:val="00D80AAD"/>
    <w:rsid w:val="00D87673"/>
    <w:rsid w:val="00D9410F"/>
    <w:rsid w:val="00D950CF"/>
    <w:rsid w:val="00D967A5"/>
    <w:rsid w:val="00DA1150"/>
    <w:rsid w:val="00DA3262"/>
    <w:rsid w:val="00DA4EB2"/>
    <w:rsid w:val="00DA58B2"/>
    <w:rsid w:val="00DB05B0"/>
    <w:rsid w:val="00DB2E8A"/>
    <w:rsid w:val="00DB34C3"/>
    <w:rsid w:val="00DB78C4"/>
    <w:rsid w:val="00DC5A08"/>
    <w:rsid w:val="00DD04FA"/>
    <w:rsid w:val="00DD08AE"/>
    <w:rsid w:val="00DD1622"/>
    <w:rsid w:val="00DD2687"/>
    <w:rsid w:val="00DD27CC"/>
    <w:rsid w:val="00DD399D"/>
    <w:rsid w:val="00DD39C5"/>
    <w:rsid w:val="00DF08AA"/>
    <w:rsid w:val="00DF3F1F"/>
    <w:rsid w:val="00DF4CC8"/>
    <w:rsid w:val="00E04942"/>
    <w:rsid w:val="00E0719B"/>
    <w:rsid w:val="00E079D4"/>
    <w:rsid w:val="00E2136B"/>
    <w:rsid w:val="00E21936"/>
    <w:rsid w:val="00E2281E"/>
    <w:rsid w:val="00E24BC4"/>
    <w:rsid w:val="00E25857"/>
    <w:rsid w:val="00E2755D"/>
    <w:rsid w:val="00E320AC"/>
    <w:rsid w:val="00E347B5"/>
    <w:rsid w:val="00E356F1"/>
    <w:rsid w:val="00E407E5"/>
    <w:rsid w:val="00E40998"/>
    <w:rsid w:val="00E4192E"/>
    <w:rsid w:val="00E43DEA"/>
    <w:rsid w:val="00E646A1"/>
    <w:rsid w:val="00E65CF9"/>
    <w:rsid w:val="00E83ED3"/>
    <w:rsid w:val="00E85176"/>
    <w:rsid w:val="00E85654"/>
    <w:rsid w:val="00E86FDF"/>
    <w:rsid w:val="00E87BDF"/>
    <w:rsid w:val="00E95C44"/>
    <w:rsid w:val="00E96DBA"/>
    <w:rsid w:val="00EA037C"/>
    <w:rsid w:val="00EA1A45"/>
    <w:rsid w:val="00EA2426"/>
    <w:rsid w:val="00EA2F21"/>
    <w:rsid w:val="00EA435A"/>
    <w:rsid w:val="00EA53CD"/>
    <w:rsid w:val="00EA5D0A"/>
    <w:rsid w:val="00EB3978"/>
    <w:rsid w:val="00EB57AB"/>
    <w:rsid w:val="00EB5F37"/>
    <w:rsid w:val="00EB6B61"/>
    <w:rsid w:val="00EC1491"/>
    <w:rsid w:val="00EC204B"/>
    <w:rsid w:val="00EC65F3"/>
    <w:rsid w:val="00EC68CB"/>
    <w:rsid w:val="00ED64AB"/>
    <w:rsid w:val="00ED736B"/>
    <w:rsid w:val="00EE2A8A"/>
    <w:rsid w:val="00EE465D"/>
    <w:rsid w:val="00EF4EE2"/>
    <w:rsid w:val="00EF52D9"/>
    <w:rsid w:val="00EF5335"/>
    <w:rsid w:val="00F001F3"/>
    <w:rsid w:val="00F01B72"/>
    <w:rsid w:val="00F04012"/>
    <w:rsid w:val="00F04FA9"/>
    <w:rsid w:val="00F0685B"/>
    <w:rsid w:val="00F06E0C"/>
    <w:rsid w:val="00F138EB"/>
    <w:rsid w:val="00F202F1"/>
    <w:rsid w:val="00F2122B"/>
    <w:rsid w:val="00F2575C"/>
    <w:rsid w:val="00F26D1E"/>
    <w:rsid w:val="00F30223"/>
    <w:rsid w:val="00F32237"/>
    <w:rsid w:val="00F3262D"/>
    <w:rsid w:val="00F32745"/>
    <w:rsid w:val="00F33C8E"/>
    <w:rsid w:val="00F40496"/>
    <w:rsid w:val="00F416FC"/>
    <w:rsid w:val="00F46F88"/>
    <w:rsid w:val="00F47902"/>
    <w:rsid w:val="00F47B2D"/>
    <w:rsid w:val="00F57051"/>
    <w:rsid w:val="00F6079D"/>
    <w:rsid w:val="00F62D6B"/>
    <w:rsid w:val="00F821D6"/>
    <w:rsid w:val="00F8263E"/>
    <w:rsid w:val="00F8466C"/>
    <w:rsid w:val="00F855A1"/>
    <w:rsid w:val="00F869C6"/>
    <w:rsid w:val="00F8756D"/>
    <w:rsid w:val="00F92EB7"/>
    <w:rsid w:val="00FA0162"/>
    <w:rsid w:val="00FA25F7"/>
    <w:rsid w:val="00FA3053"/>
    <w:rsid w:val="00FA3970"/>
    <w:rsid w:val="00FA57FB"/>
    <w:rsid w:val="00FA5D49"/>
    <w:rsid w:val="00FB29DF"/>
    <w:rsid w:val="00FB3D27"/>
    <w:rsid w:val="00FB41DA"/>
    <w:rsid w:val="00FB47E9"/>
    <w:rsid w:val="00FC50EC"/>
    <w:rsid w:val="00FC764E"/>
    <w:rsid w:val="00FD38C8"/>
    <w:rsid w:val="00FD6D2B"/>
    <w:rsid w:val="00FD7C78"/>
    <w:rsid w:val="00FE273D"/>
    <w:rsid w:val="00FE2F49"/>
    <w:rsid w:val="00FE48E8"/>
    <w:rsid w:val="00FE74DD"/>
    <w:rsid w:val="00FF2CFA"/>
    <w:rsid w:val="00FF4CFB"/>
    <w:rsid w:val="00FF7255"/>
    <w:rsid w:val="3A2BC3ED"/>
    <w:rsid w:val="5BF6E378"/>
    <w:rsid w:val="5FF7375A"/>
    <w:rsid w:val="73F9E890"/>
    <w:rsid w:val="77B9E5F5"/>
    <w:rsid w:val="77CE2660"/>
    <w:rsid w:val="77FE83B6"/>
    <w:rsid w:val="7DFD9F83"/>
    <w:rsid w:val="7E9AA867"/>
    <w:rsid w:val="9FC372E3"/>
    <w:rsid w:val="CECBD28E"/>
    <w:rsid w:val="EF335984"/>
    <w:rsid w:val="EFFF57BF"/>
    <w:rsid w:val="F18DFDDD"/>
    <w:rsid w:val="F7BBB849"/>
    <w:rsid w:val="FDFECA61"/>
    <w:rsid w:val="FFDFA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1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toc 3"/>
    <w:basedOn w:val="1"/>
    <w:next w:val="1"/>
    <w:autoRedefine/>
    <w:unhideWhenUsed/>
    <w:uiPriority w:val="39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paragraph" w:styleId="13">
    <w:name w:val="footer"/>
    <w:basedOn w:val="1"/>
    <w:link w:val="4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4">
    <w:name w:val="header"/>
    <w:basedOn w:val="1"/>
    <w:link w:val="4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unhideWhenUsed/>
    <w:uiPriority w:val="39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16">
    <w:name w:val="Subtitle"/>
    <w:basedOn w:val="1"/>
    <w:next w:val="1"/>
    <w:link w:val="33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oc 2"/>
    <w:basedOn w:val="1"/>
    <w:next w:val="1"/>
    <w:autoRedefine/>
    <w:unhideWhenUsed/>
    <w:uiPriority w:val="39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18">
    <w:name w:val="HTML Preformatted"/>
    <w:basedOn w:val="1"/>
    <w:link w:val="48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9">
    <w:name w:val="Title"/>
    <w:basedOn w:val="1"/>
    <w:next w:val="1"/>
    <w:link w:val="32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22">
    <w:name w:val="Hyperlink"/>
    <w:basedOn w:val="2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3">
    <w:name w:val="标题 1 字符"/>
    <w:basedOn w:val="2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4">
    <w:name w:val="标题 2 字符"/>
    <w:basedOn w:val="21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5">
    <w:name w:val="标题 3 字符"/>
    <w:basedOn w:val="21"/>
    <w:link w:val="4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6">
    <w:name w:val="标题 4 字符"/>
    <w:basedOn w:val="21"/>
    <w:link w:val="5"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7">
    <w:name w:val="标题 5 字符"/>
    <w:basedOn w:val="21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8">
    <w:name w:val="标题 6 字符"/>
    <w:basedOn w:val="21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9">
    <w:name w:val="标题 7 字符"/>
    <w:basedOn w:val="21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8 字符"/>
    <w:basedOn w:val="21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9 字符"/>
    <w:basedOn w:val="21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字符"/>
    <w:basedOn w:val="21"/>
    <w:link w:val="19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副标题 字符"/>
    <w:basedOn w:val="21"/>
    <w:link w:val="16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引用 字符"/>
    <w:basedOn w:val="21"/>
    <w:link w:val="34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Intense Emphasis"/>
    <w:basedOn w:val="21"/>
    <w:qFormat/>
    <w:uiPriority w:val="21"/>
    <w:rPr>
      <w:i/>
      <w:iCs/>
      <w:color w:val="2F5597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9">
    <w:name w:val="明显引用 字符"/>
    <w:basedOn w:val="21"/>
    <w:link w:val="38"/>
    <w:uiPriority w:val="30"/>
    <w:rPr>
      <w:i/>
      <w:iCs/>
      <w:color w:val="2F5597" w:themeColor="accent1" w:themeShade="BF"/>
    </w:rPr>
  </w:style>
  <w:style w:type="character" w:customStyle="1" w:styleId="40">
    <w:name w:val="Intense Reference"/>
    <w:basedOn w:val="2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41">
    <w:name w:val="ds-markdown-paragraph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14:ligatures w14:val="none"/>
    </w:rPr>
  </w:style>
  <w:style w:type="paragraph" w:customStyle="1" w:styleId="42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customStyle="1" w:styleId="43">
    <w:name w:val="Unresolved Mention"/>
    <w:basedOn w:val="21"/>
    <w:semiHidden/>
    <w:unhideWhenUsed/>
    <w:uiPriority w:val="99"/>
    <w:rPr>
      <w:color w:val="605E5C"/>
      <w:shd w:val="clear" w:color="auto" w:fill="E1DFDD"/>
    </w:rPr>
  </w:style>
  <w:style w:type="paragraph" w:styleId="44">
    <w:name w:val="No Spacing"/>
    <w:link w:val="45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  <w14:ligatures w14:val="none"/>
    </w:rPr>
  </w:style>
  <w:style w:type="character" w:customStyle="1" w:styleId="45">
    <w:name w:val="无间隔 字符"/>
    <w:basedOn w:val="21"/>
    <w:link w:val="44"/>
    <w:uiPriority w:val="1"/>
    <w:rPr>
      <w:kern w:val="0"/>
      <w:szCs w:val="22"/>
      <w14:ligatures w14:val="none"/>
    </w:rPr>
  </w:style>
  <w:style w:type="character" w:customStyle="1" w:styleId="46">
    <w:name w:val="页眉 字符"/>
    <w:basedOn w:val="21"/>
    <w:link w:val="14"/>
    <w:uiPriority w:val="99"/>
    <w:rPr>
      <w:sz w:val="18"/>
      <w:szCs w:val="18"/>
    </w:rPr>
  </w:style>
  <w:style w:type="character" w:customStyle="1" w:styleId="47">
    <w:name w:val="页脚 字符"/>
    <w:basedOn w:val="21"/>
    <w:link w:val="13"/>
    <w:uiPriority w:val="99"/>
    <w:rPr>
      <w:sz w:val="18"/>
      <w:szCs w:val="18"/>
    </w:rPr>
  </w:style>
  <w:style w:type="character" w:customStyle="1" w:styleId="48">
    <w:name w:val="HTML 预设格式 字符"/>
    <w:basedOn w:val="21"/>
    <w:link w:val="18"/>
    <w:semiHidden/>
    <w:uiPriority w:val="99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6" Type="http://schemas.microsoft.com/office/2011/relationships/people" Target="people.xml"/><Relationship Id="rId75" Type="http://schemas.openxmlformats.org/officeDocument/2006/relationships/fontTable" Target="fontTable.xml"/><Relationship Id="rId74" Type="http://schemas.openxmlformats.org/officeDocument/2006/relationships/customXml" Target="../customXml/item2.xml"/><Relationship Id="rId73" Type="http://schemas.openxmlformats.org/officeDocument/2006/relationships/numbering" Target="numbering.xml"/><Relationship Id="rId72" Type="http://schemas.openxmlformats.org/officeDocument/2006/relationships/customXml" Target="../customXml/item1.xml"/><Relationship Id="rId71" Type="http://schemas.openxmlformats.org/officeDocument/2006/relationships/image" Target="media/image63.png"/><Relationship Id="rId70" Type="http://schemas.openxmlformats.org/officeDocument/2006/relationships/image" Target="media/image62.png"/><Relationship Id="rId7" Type="http://schemas.openxmlformats.org/officeDocument/2006/relationships/header" Target="header1.xml"/><Relationship Id="rId69" Type="http://schemas.openxmlformats.org/officeDocument/2006/relationships/image" Target="media/image61.png"/><Relationship Id="rId68" Type="http://schemas.openxmlformats.org/officeDocument/2006/relationships/image" Target="media/image60.png"/><Relationship Id="rId67" Type="http://schemas.openxmlformats.org/officeDocument/2006/relationships/image" Target="media/image59.png"/><Relationship Id="rId66" Type="http://schemas.openxmlformats.org/officeDocument/2006/relationships/image" Target="media/image58.png"/><Relationship Id="rId65" Type="http://schemas.openxmlformats.org/officeDocument/2006/relationships/image" Target="media/image57.png"/><Relationship Id="rId64" Type="http://schemas.openxmlformats.org/officeDocument/2006/relationships/image" Target="media/image56.png"/><Relationship Id="rId63" Type="http://schemas.openxmlformats.org/officeDocument/2006/relationships/image" Target="media/image55.png"/><Relationship Id="rId62" Type="http://schemas.openxmlformats.org/officeDocument/2006/relationships/image" Target="media/image54.png"/><Relationship Id="rId61" Type="http://schemas.openxmlformats.org/officeDocument/2006/relationships/image" Target="media/image53.png"/><Relationship Id="rId60" Type="http://schemas.openxmlformats.org/officeDocument/2006/relationships/image" Target="media/image52.png"/><Relationship Id="rId6" Type="http://schemas.openxmlformats.org/officeDocument/2006/relationships/endnotes" Target="endnotes.xml"/><Relationship Id="rId59" Type="http://schemas.openxmlformats.org/officeDocument/2006/relationships/image" Target="media/image51.png"/><Relationship Id="rId58" Type="http://schemas.openxmlformats.org/officeDocument/2006/relationships/image" Target="media/image50.png"/><Relationship Id="rId57" Type="http://schemas.openxmlformats.org/officeDocument/2006/relationships/image" Target="media/image49.png"/><Relationship Id="rId56" Type="http://schemas.openxmlformats.org/officeDocument/2006/relationships/image" Target="media/image48.png"/><Relationship Id="rId55" Type="http://schemas.openxmlformats.org/officeDocument/2006/relationships/image" Target="media/image47.png"/><Relationship Id="rId54" Type="http://schemas.openxmlformats.org/officeDocument/2006/relationships/image" Target="media/image46.png"/><Relationship Id="rId53" Type="http://schemas.openxmlformats.org/officeDocument/2006/relationships/image" Target="media/image45.png"/><Relationship Id="rId52" Type="http://schemas.openxmlformats.org/officeDocument/2006/relationships/image" Target="media/image44.png"/><Relationship Id="rId51" Type="http://schemas.openxmlformats.org/officeDocument/2006/relationships/image" Target="media/image43.png"/><Relationship Id="rId50" Type="http://schemas.openxmlformats.org/officeDocument/2006/relationships/image" Target="media/image42.png"/><Relationship Id="rId5" Type="http://schemas.openxmlformats.org/officeDocument/2006/relationships/footnotes" Target="footnotes.xml"/><Relationship Id="rId49" Type="http://schemas.openxmlformats.org/officeDocument/2006/relationships/image" Target="media/image41.png"/><Relationship Id="rId48" Type="http://schemas.openxmlformats.org/officeDocument/2006/relationships/image" Target="media/image40.png"/><Relationship Id="rId47" Type="http://schemas.openxmlformats.org/officeDocument/2006/relationships/image" Target="media/image39.png"/><Relationship Id="rId46" Type="http://schemas.openxmlformats.org/officeDocument/2006/relationships/image" Target="media/image38.png"/><Relationship Id="rId45" Type="http://schemas.openxmlformats.org/officeDocument/2006/relationships/image" Target="media/image37.png"/><Relationship Id="rId44" Type="http://schemas.openxmlformats.org/officeDocument/2006/relationships/image" Target="media/image36.png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microsoft.com/office/2011/relationships/commentsExtended" Target="commentsExtended.xml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comments" Target="comments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ED53C15-F879-4E39-A0F1-70749D1C67B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2892</Words>
  <Characters>3472</Characters>
  <Lines>248</Lines>
  <Paragraphs>254</Paragraphs>
  <TotalTime>332</TotalTime>
  <ScaleCrop>false</ScaleCrop>
  <LinksUpToDate>false</LinksUpToDate>
  <CharactersWithSpaces>6110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2025-07-26T18:56:00Z</dcterms:created>
  <dc:creator>晨 焦</dc:creator>
  <cp:lastModifiedBy>谷小橙</cp:lastModifiedBy>
  <dcterms:modified xsi:type="dcterms:W3CDTF">2026-08-24T15:41:54Z</dcterms:modified>
  <dc:subject>操作手册</dc:subject>
  <dc:title>海赋数字化产业互联网平台系统</dc:title>
  <cp:revision>1123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53C350DB3AD0041BF670616A840C7A90_42</vt:lpwstr>
  </property>
</Properties>
</file>