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3A59" w14:textId="5CF0974E" w:rsidR="00DA3338" w:rsidRDefault="007D3416" w:rsidP="007D3416">
      <w:pPr>
        <w:jc w:val="center"/>
      </w:pPr>
      <w:r>
        <w:t>Contenido DOMINA</w:t>
      </w:r>
    </w:p>
    <w:p w14:paraId="5896441F" w14:textId="0318D5EB" w:rsidR="007D3416" w:rsidRDefault="007D3416" w:rsidP="007D3416">
      <w:pPr>
        <w:jc w:val="center"/>
      </w:pPr>
      <w:r>
        <w:t>Física IV (Área II)</w:t>
      </w:r>
    </w:p>
    <w:p w14:paraId="78863C8D" w14:textId="77777777" w:rsidR="007D3416" w:rsidRDefault="007D3416"/>
    <w:p w14:paraId="05D28F17" w14:textId="77777777" w:rsidR="007D3416" w:rsidRDefault="007D3416"/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4820"/>
        <w:gridCol w:w="1651"/>
        <w:gridCol w:w="1228"/>
      </w:tblGrid>
      <w:tr w:rsidR="007D3416" w:rsidRPr="007D3416" w14:paraId="083298E8" w14:textId="0CFB075B" w:rsidTr="007D3416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DEBAA" w14:textId="35F008F9" w:rsidR="007D3416" w:rsidRP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Tema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A988" w14:textId="4641B8C5" w:rsidR="007D3416" w:rsidRP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Subtema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442AE" w14:textId="062A1536" w:rsid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Fecha revisión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5DE17" w14:textId="390F16D9" w:rsidR="007D3416" w:rsidRDefault="007D341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Evidencia</w:t>
            </w:r>
          </w:p>
        </w:tc>
      </w:tr>
      <w:tr w:rsidR="00950F7E" w:rsidRPr="007D3416" w14:paraId="57A6C8E3" w14:textId="1A35DC65" w:rsidTr="00F1689A">
        <w:trPr>
          <w:trHeight w:val="300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DBB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Mecánica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A885" w14:textId="77777777" w:rsidR="00950F7E" w:rsidRPr="007D3416" w:rsidRDefault="00950F7E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Equilibrio</w:t>
            </w:r>
          </w:p>
        </w:tc>
        <w:tc>
          <w:tcPr>
            <w:tcW w:w="16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2AFC64" w14:textId="121C30B6" w:rsidR="00950F7E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</w:t>
            </w:r>
            <w:r w:rsidR="00950F7E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de febrero de 2024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F54BF79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50F7E" w:rsidRPr="007D3416" w14:paraId="101C28B7" w14:textId="114241F4" w:rsidTr="00F1689A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58CC0" w14:textId="77777777" w:rsidR="00950F7E" w:rsidRPr="007D3416" w:rsidRDefault="00950F7E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64E3" w14:textId="77777777" w:rsidR="00950F7E" w:rsidRPr="007D3416" w:rsidRDefault="00950F7E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Equilibrio traslacional y rotacional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9B2D03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E8DB93" w14:textId="77777777" w:rsidR="00950F7E" w:rsidRPr="007D3416" w:rsidRDefault="00950F7E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26290D2C" w14:textId="413C5724" w:rsidTr="00E24110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2BC90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B01D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Dinámica de cuerpo rígido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61EAEED" w14:textId="7332A190" w:rsidR="000837E1" w:rsidRPr="007D3416" w:rsidRDefault="000837E1" w:rsidP="00E24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 de febrero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2E7D785" w14:textId="77777777" w:rsidR="000837E1" w:rsidRPr="007D3416" w:rsidRDefault="000837E1" w:rsidP="00E24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67993E17" w14:textId="5343E22E" w:rsidTr="00BE2EE6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B1326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5B31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momento de inercia</w:t>
            </w:r>
          </w:p>
        </w:tc>
        <w:tc>
          <w:tcPr>
            <w:tcW w:w="1651" w:type="dxa"/>
            <w:vMerge/>
            <w:tcBorders>
              <w:left w:val="nil"/>
              <w:right w:val="single" w:sz="4" w:space="0" w:color="auto"/>
            </w:tcBorders>
          </w:tcPr>
          <w:p w14:paraId="41340351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48E8E2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1DB4F7FD" w14:textId="7E1B0EB3" w:rsidTr="00BE2EE6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FE9A5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515C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energía cinética rotacional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B4DE2D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0FD8B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3E0E6336" w14:textId="4DFAEAA2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55EA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C3E8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Máquinas simples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5A9D466" w14:textId="6536E7F7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16 de febrero de 2024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081B3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4043DCBF" w14:textId="08083EE9" w:rsidTr="00504CCF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0F6D8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8958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eficiencia y del trabajo realizado por una máquina simple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A0724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219C8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1F21435C" w14:textId="3183DCC8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854D2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B010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Conservación de la cantidad de movimiento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6D75F79" w14:textId="0727361A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23 de febrero de 2024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B9B74E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5D190730" w14:textId="31B9EC3A" w:rsidTr="00B942DF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1E953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0B3D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impulso y de la cantidad de movimiento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69A418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A82C16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74DCC82C" w14:textId="02B0189E" w:rsidTr="000837E1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A916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301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Colisiones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9CEDE82" w14:textId="73CFA4CB" w:rsidR="000837E1" w:rsidRPr="007D3416" w:rsidRDefault="000837E1" w:rsidP="000837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 de marzo de 2023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29F5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0837E1" w:rsidRPr="007D3416" w14:paraId="64DCB21F" w14:textId="662F7D90" w:rsidTr="00104A57">
        <w:trPr>
          <w:trHeight w:val="300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45E1" w14:textId="77777777" w:rsidR="000837E1" w:rsidRPr="007D3416" w:rsidRDefault="000837E1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B95B" w14:textId="77777777" w:rsidR="000837E1" w:rsidRPr="007D3416" w:rsidRDefault="000837E1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Tipos de colisión y variables relacionadas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68A7BF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F0DAD3" w14:textId="77777777" w:rsidR="000837E1" w:rsidRPr="007D3416" w:rsidRDefault="000837E1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2BEF55B4" w14:textId="21079E81" w:rsidTr="00950F7E">
        <w:trPr>
          <w:trHeight w:val="30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35D8" w14:textId="77777777" w:rsidR="00724076" w:rsidRPr="007D3416" w:rsidRDefault="00724076" w:rsidP="007D3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Ondas y óptica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04621" w14:textId="77777777" w:rsidR="00724076" w:rsidRPr="007D3416" w:rsidRDefault="00724076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Campo magnético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87B40C1" w14:textId="7885D471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12 de enero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C588A23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4049A539" w14:textId="2BB8414D" w:rsidTr="00950F7E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7A732" w14:textId="77777777" w:rsidR="00724076" w:rsidRPr="007D3416" w:rsidRDefault="00724076" w:rsidP="007D3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E39B" w14:textId="77777777" w:rsidR="00724076" w:rsidRPr="007D3416" w:rsidRDefault="00724076" w:rsidP="00E05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campo magnético y de la corriente eléctrica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E8333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DF9E" w14:textId="77777777" w:rsidR="00724076" w:rsidRPr="007D3416" w:rsidRDefault="00724076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2A4751" w:rsidRPr="007D3416" w14:paraId="171F5227" w14:textId="77777777" w:rsidTr="00950F7E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07D4" w14:textId="77777777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90B4A" w14:textId="1B7CEAB8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Onda electromagnética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2B2BCFF" w14:textId="2F062098" w:rsidR="002A4751" w:rsidRPr="007D3416" w:rsidRDefault="000837E1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19</w:t>
            </w:r>
            <w:r w:rsidR="002A475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de enero de 2024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E095570" w14:textId="77777777" w:rsidR="002A4751" w:rsidRPr="007D3416" w:rsidRDefault="002A4751" w:rsidP="00950F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2A4751" w:rsidRPr="007D3416" w14:paraId="6EA813CB" w14:textId="67689686" w:rsidTr="00380A5B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4558B" w14:textId="77777777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AD89" w14:textId="59E84172" w:rsidR="002A4751" w:rsidRPr="007D3416" w:rsidRDefault="002A4751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las variables de las ondas electromagnéticas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0484DF" w14:textId="3E23A880" w:rsidR="002A4751" w:rsidRPr="007D3416" w:rsidRDefault="002A4751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6382A0" w14:textId="79041A87" w:rsidR="002A4751" w:rsidRPr="007D3416" w:rsidRDefault="002A4751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5F69F79D" w14:textId="2E96F5D7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4756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79FF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Fenómenos ondulatorios y cualidades de la onda sonora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84AFB" w14:textId="51CE91B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11 de septiembre al 16 de octubre de 2023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1F80B" w14:textId="5DEB4781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500AAD72" w14:textId="2AB81DE0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F4FA3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58D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Óptica geométrica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9FB4A2C" w14:textId="476F0255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27 de octubre al 6 de noviembre de 2023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45EF1BD" w14:textId="69DF6511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7CEDE0D7" w14:textId="796CE5B4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CC58E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BBF1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del ángulo de reflexión o de incidencia en un fenómeno de reflexión de la luz</w:t>
            </w:r>
          </w:p>
        </w:tc>
        <w:tc>
          <w:tcPr>
            <w:tcW w:w="1651" w:type="dxa"/>
            <w:vMerge/>
            <w:tcBorders>
              <w:left w:val="nil"/>
              <w:right w:val="single" w:sz="4" w:space="0" w:color="auto"/>
            </w:tcBorders>
          </w:tcPr>
          <w:p w14:paraId="5BF65214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right w:val="single" w:sz="4" w:space="0" w:color="auto"/>
            </w:tcBorders>
          </w:tcPr>
          <w:p w14:paraId="61B528F1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432DAC8C" w14:textId="7DF09DCF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A592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7A97C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la velocidad o del índice de refracción de un rayo de luz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A600D4C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E2FC7F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724076" w:rsidRPr="007D3416" w14:paraId="78343C94" w14:textId="28FD5600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16108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5882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Lentes</w:t>
            </w:r>
          </w:p>
        </w:tc>
        <w:tc>
          <w:tcPr>
            <w:tcW w:w="1651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AC47091" w14:textId="22F9608B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9 al 24 de noviembre de 2023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9D90AE1" w14:textId="2664934D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Notas y ejercicios</w:t>
            </w:r>
          </w:p>
        </w:tc>
      </w:tr>
      <w:tr w:rsidR="00724076" w:rsidRPr="007D3416" w14:paraId="06DBD812" w14:textId="36831B27" w:rsidTr="00E05046">
        <w:trPr>
          <w:trHeight w:val="30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4F34E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9C6C" w14:textId="77777777" w:rsidR="00724076" w:rsidRPr="007D3416" w:rsidRDefault="00724076" w:rsidP="00724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D3416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Cálculo de los parámetros involucrados en la formación de imágenes mediante lentes convergentes o divergentes</w:t>
            </w:r>
          </w:p>
        </w:tc>
        <w:tc>
          <w:tcPr>
            <w:tcW w:w="16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8F9A7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2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B57099" w14:textId="77777777" w:rsidR="00724076" w:rsidRPr="007D3416" w:rsidRDefault="00724076" w:rsidP="00724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ED1B982" w14:textId="77777777" w:rsidR="007D3416" w:rsidRDefault="007D3416"/>
    <w:sectPr w:rsidR="007D3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16"/>
    <w:rsid w:val="000837E1"/>
    <w:rsid w:val="002A4751"/>
    <w:rsid w:val="003174AF"/>
    <w:rsid w:val="00654BC8"/>
    <w:rsid w:val="006F3BA4"/>
    <w:rsid w:val="00724076"/>
    <w:rsid w:val="007602C0"/>
    <w:rsid w:val="00767831"/>
    <w:rsid w:val="007C73EE"/>
    <w:rsid w:val="007D3416"/>
    <w:rsid w:val="00950F7E"/>
    <w:rsid w:val="00DA3338"/>
    <w:rsid w:val="00E05046"/>
    <w:rsid w:val="00E2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78C4"/>
  <w15:chartTrackingRefBased/>
  <w15:docId w15:val="{76223C27-0392-4708-B3C5-9C296C7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4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4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4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3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3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3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34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34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34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4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34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7</cp:revision>
  <dcterms:created xsi:type="dcterms:W3CDTF">2024-01-05T19:56:00Z</dcterms:created>
  <dcterms:modified xsi:type="dcterms:W3CDTF">2024-01-08T03:13:00Z</dcterms:modified>
</cp:coreProperties>
</file>