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43146" w14:textId="2624C874" w:rsidR="00A049D5" w:rsidRPr="00AA2006" w:rsidRDefault="00A63CB7">
      <w:pPr>
        <w:rPr>
          <w:rFonts w:ascii="Arial" w:hAnsi="Arial" w:cs="Arial"/>
          <w:b/>
          <w:bCs/>
          <w:sz w:val="32"/>
          <w:szCs w:val="32"/>
        </w:rPr>
      </w:pPr>
      <w:r w:rsidRPr="00AA2006">
        <w:rPr>
          <w:rFonts w:ascii="Arial" w:hAnsi="Arial" w:cs="Arial"/>
          <w:b/>
          <w:bCs/>
          <w:sz w:val="32"/>
          <w:szCs w:val="32"/>
        </w:rPr>
        <w:t xml:space="preserve">Variable dependiente </w:t>
      </w:r>
    </w:p>
    <w:p w14:paraId="3A15DEEB" w14:textId="321F783D" w:rsidR="00A63CB7" w:rsidRPr="00AA2006" w:rsidRDefault="00A63CB7">
      <w:pPr>
        <w:rPr>
          <w:rFonts w:ascii="Arial" w:hAnsi="Arial" w:cs="Arial"/>
          <w:b/>
          <w:bCs/>
        </w:rPr>
      </w:pPr>
      <w:r w:rsidRPr="00AA2006">
        <w:rPr>
          <w:rStyle w:val="Textoennegrita"/>
          <w:rFonts w:ascii="Arial" w:hAnsi="Arial" w:cs="Arial"/>
          <w:b w:val="0"/>
          <w:bCs w:val="0"/>
          <w:color w:val="080E2C"/>
          <w:sz w:val="26"/>
          <w:szCs w:val="26"/>
          <w:shd w:val="clear" w:color="auto" w:fill="FFFFFF"/>
        </w:rPr>
        <w:t>Se trata del factor que se ve modificado o influenciado por una variable independiente</w:t>
      </w:r>
    </w:p>
    <w:p w14:paraId="411D6C86" w14:textId="7B4766F0" w:rsidR="00A63CB7" w:rsidRPr="00AA2006" w:rsidRDefault="00A63CB7">
      <w:pPr>
        <w:rPr>
          <w:rFonts w:ascii="Arial" w:hAnsi="Arial" w:cs="Arial"/>
          <w:b/>
          <w:bCs/>
          <w:sz w:val="32"/>
          <w:szCs w:val="32"/>
        </w:rPr>
      </w:pPr>
      <w:r w:rsidRPr="00AA2006">
        <w:rPr>
          <w:rFonts w:ascii="Arial" w:hAnsi="Arial" w:cs="Arial"/>
          <w:b/>
          <w:bCs/>
          <w:sz w:val="32"/>
          <w:szCs w:val="32"/>
        </w:rPr>
        <w:t xml:space="preserve">Variable independiente </w:t>
      </w:r>
    </w:p>
    <w:p w14:paraId="4DA61734" w14:textId="7A6FA355" w:rsidR="00A63CB7" w:rsidRPr="00AA2006" w:rsidRDefault="00A63CB7">
      <w:pPr>
        <w:rPr>
          <w:rStyle w:val="Textoennegrita"/>
          <w:rFonts w:ascii="Arial" w:hAnsi="Arial" w:cs="Arial"/>
          <w:b w:val="0"/>
          <w:bCs w:val="0"/>
          <w:color w:val="080E2C"/>
          <w:sz w:val="26"/>
          <w:szCs w:val="26"/>
          <w:shd w:val="clear" w:color="auto" w:fill="FFFFFF"/>
        </w:rPr>
      </w:pPr>
      <w:r w:rsidRPr="00AA2006">
        <w:rPr>
          <w:rFonts w:ascii="Arial" w:hAnsi="Arial" w:cs="Arial"/>
          <w:color w:val="080E2C"/>
          <w:sz w:val="26"/>
          <w:szCs w:val="26"/>
          <w:shd w:val="clear" w:color="auto" w:fill="FFFFFF"/>
        </w:rPr>
        <w:t>Las variables independientes son los</w:t>
      </w:r>
      <w:r w:rsidRPr="00AA2006">
        <w:rPr>
          <w:rStyle w:val="Textoennegrita"/>
          <w:rFonts w:ascii="Arial" w:hAnsi="Arial" w:cs="Arial"/>
          <w:color w:val="080E2C"/>
          <w:sz w:val="26"/>
          <w:szCs w:val="26"/>
          <w:shd w:val="clear" w:color="auto" w:fill="FFFFFF"/>
        </w:rPr>
        <w:t> </w:t>
      </w:r>
      <w:r w:rsidRPr="00AA2006">
        <w:rPr>
          <w:rStyle w:val="Textoennegrita"/>
          <w:rFonts w:ascii="Arial" w:hAnsi="Arial" w:cs="Arial"/>
          <w:b w:val="0"/>
          <w:bCs w:val="0"/>
          <w:color w:val="080E2C"/>
          <w:sz w:val="26"/>
          <w:szCs w:val="26"/>
          <w:shd w:val="clear" w:color="auto" w:fill="FFFFFF"/>
        </w:rPr>
        <w:t>factores que el investigador quiere poner a prueba para demostrar una hipótesis</w:t>
      </w:r>
    </w:p>
    <w:p w14:paraId="4EF5CF7E" w14:textId="77777777" w:rsidR="00A63CB7" w:rsidRPr="00AA2006" w:rsidRDefault="00A63CB7">
      <w:pPr>
        <w:rPr>
          <w:rStyle w:val="Textoennegrita"/>
          <w:rFonts w:ascii="Arial" w:hAnsi="Arial" w:cs="Arial"/>
          <w:b w:val="0"/>
          <w:bCs w:val="0"/>
          <w:color w:val="080E2C"/>
          <w:sz w:val="26"/>
          <w:szCs w:val="26"/>
          <w:shd w:val="clear" w:color="auto" w:fill="FFFFFF"/>
        </w:rPr>
      </w:pPr>
    </w:p>
    <w:p w14:paraId="1E2F32A5" w14:textId="0923104C" w:rsidR="00A63CB7" w:rsidRPr="00AA2006" w:rsidRDefault="00A63CB7">
      <w:pPr>
        <w:rPr>
          <w:rFonts w:ascii="Arial" w:hAnsi="Arial" w:cs="Arial"/>
          <w:color w:val="37393C"/>
          <w:shd w:val="clear" w:color="auto" w:fill="FFFFFF"/>
        </w:rPr>
      </w:pPr>
      <w:r w:rsidRPr="00AA2006">
        <w:rPr>
          <w:rFonts w:ascii="Arial" w:hAnsi="Arial" w:cs="Arial"/>
          <w:color w:val="37393C"/>
          <w:shd w:val="clear" w:color="auto" w:fill="FFFFFF"/>
        </w:rPr>
        <w:t>Rodrigo. (2022, 13 de septiembre). </w:t>
      </w:r>
      <w:r w:rsidRPr="00AA2006">
        <w:rPr>
          <w:rFonts w:ascii="Arial" w:hAnsi="Arial" w:cs="Arial"/>
          <w:i/>
          <w:iCs/>
          <w:color w:val="37393C"/>
          <w:shd w:val="clear" w:color="auto" w:fill="FFFFFF"/>
        </w:rPr>
        <w:t xml:space="preserve">Descubra las diferencias entre variables dependientes e </w:t>
      </w:r>
      <w:proofErr w:type="gramStart"/>
      <w:r w:rsidRPr="00AA2006">
        <w:rPr>
          <w:rFonts w:ascii="Arial" w:hAnsi="Arial" w:cs="Arial"/>
          <w:i/>
          <w:iCs/>
          <w:color w:val="37393C"/>
          <w:shd w:val="clear" w:color="auto" w:fill="FFFFFF"/>
        </w:rPr>
        <w:t>independientes</w:t>
      </w:r>
      <w:r w:rsidRPr="00AA2006">
        <w:rPr>
          <w:rFonts w:ascii="Arial" w:hAnsi="Arial" w:cs="Arial"/>
          <w:color w:val="37393C"/>
          <w:shd w:val="clear" w:color="auto" w:fill="FFFFFF"/>
        </w:rPr>
        <w:t> .</w:t>
      </w:r>
      <w:proofErr w:type="gramEnd"/>
      <w:r w:rsidRPr="00AA2006">
        <w:rPr>
          <w:rFonts w:ascii="Arial" w:hAnsi="Arial" w:cs="Arial"/>
          <w:color w:val="37393C"/>
          <w:shd w:val="clear" w:color="auto" w:fill="FFFFFF"/>
        </w:rPr>
        <w:t xml:space="preserve"> Tesis y </w:t>
      </w:r>
      <w:proofErr w:type="spellStart"/>
      <w:r w:rsidRPr="00AA2006">
        <w:rPr>
          <w:rFonts w:ascii="Arial" w:hAnsi="Arial" w:cs="Arial"/>
          <w:color w:val="37393C"/>
          <w:shd w:val="clear" w:color="auto" w:fill="FFFFFF"/>
        </w:rPr>
        <w:t>Másters</w:t>
      </w:r>
      <w:proofErr w:type="spellEnd"/>
      <w:r w:rsidRPr="00AA2006">
        <w:rPr>
          <w:rFonts w:ascii="Arial" w:hAnsi="Arial" w:cs="Arial"/>
          <w:color w:val="37393C"/>
          <w:shd w:val="clear" w:color="auto" w:fill="FFFFFF"/>
        </w:rPr>
        <w:t xml:space="preserve"> México; Tesis y Maestría - México. </w:t>
      </w:r>
      <w:hyperlink r:id="rId4" w:history="1">
        <w:r w:rsidRPr="00AA2006">
          <w:rPr>
            <w:rStyle w:val="Hipervnculo"/>
            <w:rFonts w:ascii="Arial" w:hAnsi="Arial" w:cs="Arial"/>
            <w:shd w:val="clear" w:color="auto" w:fill="FFFFFF"/>
          </w:rPr>
          <w:t>https://tesisymasters.mx/variable-dependiente/</w:t>
        </w:r>
      </w:hyperlink>
      <w:r w:rsidRPr="00AA2006">
        <w:rPr>
          <w:rFonts w:ascii="Arial" w:hAnsi="Arial" w:cs="Arial"/>
          <w:color w:val="37393C"/>
          <w:shd w:val="clear" w:color="auto" w:fill="FFFFFF"/>
        </w:rPr>
        <w:t xml:space="preserve"> </w:t>
      </w:r>
    </w:p>
    <w:p w14:paraId="175396C9" w14:textId="77777777" w:rsidR="00A63CB7" w:rsidRPr="00AA2006" w:rsidRDefault="00A63CB7">
      <w:pPr>
        <w:rPr>
          <w:rFonts w:ascii="Arial" w:hAnsi="Arial" w:cs="Arial"/>
          <w:color w:val="37393C"/>
          <w:shd w:val="clear" w:color="auto" w:fill="FFFFFF"/>
        </w:rPr>
      </w:pPr>
    </w:p>
    <w:p w14:paraId="45E2822E" w14:textId="6BDE5731" w:rsidR="00A63CB7" w:rsidRPr="00AA2006" w:rsidRDefault="00A63CB7">
      <w:pPr>
        <w:rPr>
          <w:rFonts w:ascii="Arial" w:hAnsi="Arial" w:cs="Arial"/>
          <w:b/>
          <w:bCs/>
          <w:color w:val="37393C"/>
          <w:sz w:val="32"/>
          <w:szCs w:val="32"/>
          <w:shd w:val="clear" w:color="auto" w:fill="FFFFFF"/>
        </w:rPr>
      </w:pPr>
      <w:r w:rsidRPr="00AA2006">
        <w:rPr>
          <w:rFonts w:ascii="Arial" w:hAnsi="Arial" w:cs="Arial"/>
          <w:b/>
          <w:bCs/>
          <w:color w:val="37393C"/>
          <w:sz w:val="32"/>
          <w:szCs w:val="32"/>
          <w:shd w:val="clear" w:color="auto" w:fill="FFFFFF"/>
        </w:rPr>
        <w:t>Enunciado de la ley de Hooke</w:t>
      </w:r>
    </w:p>
    <w:p w14:paraId="74553E19" w14:textId="33FFDC23" w:rsidR="00A63CB7" w:rsidRPr="00AA2006" w:rsidRDefault="00A63CB7">
      <w:pPr>
        <w:rPr>
          <w:rFonts w:ascii="Arial" w:hAnsi="Arial" w:cs="Arial"/>
          <w:b/>
          <w:bCs/>
          <w:color w:val="37393C"/>
          <w:sz w:val="32"/>
          <w:szCs w:val="32"/>
          <w:shd w:val="clear" w:color="auto" w:fill="FFFFFF"/>
        </w:rPr>
      </w:pPr>
      <w:r w:rsidRPr="00AA2006">
        <w:rPr>
          <w:rFonts w:ascii="Arial" w:hAnsi="Arial" w:cs="Arial"/>
          <w:color w:val="212529"/>
          <w:shd w:val="clear" w:color="auto" w:fill="FFFFFF"/>
        </w:rPr>
        <w:t xml:space="preserve">La ley de Hooke establece que el alargamiento de un muelle es directamente proporcional </w:t>
      </w:r>
      <w:r w:rsidRPr="00AA2006">
        <w:rPr>
          <w:rFonts w:ascii="Arial" w:hAnsi="Arial" w:cs="Arial"/>
          <w:shd w:val="clear" w:color="auto" w:fill="FFFFFF"/>
        </w:rPr>
        <w:t>al </w:t>
      </w:r>
      <w:hyperlink r:id="rId5" w:tooltip="longitud de la flecha que representa a un vector" w:history="1">
        <w:r w:rsidRPr="00AA2006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módulo</w:t>
        </w:r>
      </w:hyperlink>
      <w:r w:rsidRPr="00AA2006">
        <w:rPr>
          <w:rFonts w:ascii="Arial" w:hAnsi="Arial" w:cs="Arial"/>
          <w:color w:val="212529"/>
          <w:shd w:val="clear" w:color="auto" w:fill="FFFFFF"/>
        </w:rPr>
        <w:t> de la fuerza que se le aplique, siempre y cuando no se deforme permanentemente dicho muelle.</w:t>
      </w:r>
      <w:r w:rsidRPr="00AA2006"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33E4666D" w14:textId="7B7897B2" w:rsidR="00A63CB7" w:rsidRPr="00AA2006" w:rsidRDefault="00A63CB7">
      <w:pPr>
        <w:rPr>
          <w:rFonts w:ascii="Arial" w:hAnsi="Arial" w:cs="Arial"/>
          <w:color w:val="37393C"/>
          <w:shd w:val="clear" w:color="auto" w:fill="FFFFFF"/>
        </w:rPr>
      </w:pPr>
      <w:r w:rsidRPr="00AA2006">
        <w:rPr>
          <w:rFonts w:ascii="Arial" w:hAnsi="Arial" w:cs="Arial"/>
          <w:color w:val="37393C"/>
          <w:shd w:val="clear" w:color="auto" w:fill="FFFFFF"/>
        </w:rPr>
        <w:t>Fernández, JL (sin fecha). </w:t>
      </w:r>
      <w:r w:rsidRPr="00AA2006">
        <w:rPr>
          <w:rFonts w:ascii="Arial" w:hAnsi="Arial" w:cs="Arial"/>
          <w:i/>
          <w:iCs/>
          <w:color w:val="37393C"/>
          <w:shd w:val="clear" w:color="auto" w:fill="FFFFFF"/>
        </w:rPr>
        <w:t xml:space="preserve">Ley de </w:t>
      </w:r>
      <w:proofErr w:type="gramStart"/>
      <w:r w:rsidRPr="00AA2006">
        <w:rPr>
          <w:rFonts w:ascii="Arial" w:hAnsi="Arial" w:cs="Arial"/>
          <w:i/>
          <w:iCs/>
          <w:color w:val="37393C"/>
          <w:shd w:val="clear" w:color="auto" w:fill="FFFFFF"/>
        </w:rPr>
        <w:t>Hooke</w:t>
      </w:r>
      <w:r w:rsidRPr="00AA2006">
        <w:rPr>
          <w:rFonts w:ascii="Arial" w:hAnsi="Arial" w:cs="Arial"/>
          <w:color w:val="37393C"/>
          <w:shd w:val="clear" w:color="auto" w:fill="FFFFFF"/>
        </w:rPr>
        <w:t> .</w:t>
      </w:r>
      <w:proofErr w:type="gramEnd"/>
      <w:r w:rsidRPr="00AA2006">
        <w:rPr>
          <w:rFonts w:ascii="Arial" w:hAnsi="Arial" w:cs="Arial"/>
          <w:color w:val="37393C"/>
          <w:shd w:val="clear" w:color="auto" w:fill="FFFFFF"/>
        </w:rPr>
        <w:t xml:space="preserve"> Físicalab.com. Recuperado el 23 de septiembre de 2023 de </w:t>
      </w:r>
      <w:hyperlink r:id="rId6" w:history="1">
        <w:r w:rsidRPr="00AA2006">
          <w:rPr>
            <w:rStyle w:val="Hipervnculo"/>
            <w:rFonts w:ascii="Arial" w:hAnsi="Arial" w:cs="Arial"/>
            <w:shd w:val="clear" w:color="auto" w:fill="FFFFFF"/>
          </w:rPr>
          <w:t>https://www.fisicalab.com/apartado/ley-hooke</w:t>
        </w:r>
      </w:hyperlink>
    </w:p>
    <w:p w14:paraId="6953AF01" w14:textId="77777777" w:rsidR="00A63CB7" w:rsidRPr="00AA2006" w:rsidRDefault="00A63CB7">
      <w:pPr>
        <w:rPr>
          <w:rFonts w:ascii="Arial" w:hAnsi="Arial" w:cs="Arial"/>
          <w:b/>
          <w:bCs/>
          <w:sz w:val="44"/>
          <w:szCs w:val="44"/>
        </w:rPr>
      </w:pPr>
    </w:p>
    <w:p w14:paraId="7AC8CD75" w14:textId="77E59ED9" w:rsidR="00A63CB7" w:rsidRPr="00AA2006" w:rsidRDefault="00A63CB7">
      <w:pPr>
        <w:rPr>
          <w:rFonts w:ascii="Arial" w:hAnsi="Arial" w:cs="Arial"/>
          <w:b/>
          <w:bCs/>
          <w:sz w:val="32"/>
          <w:szCs w:val="32"/>
        </w:rPr>
      </w:pPr>
      <w:r w:rsidRPr="00AA2006">
        <w:rPr>
          <w:rFonts w:ascii="Arial" w:hAnsi="Arial" w:cs="Arial"/>
          <w:b/>
          <w:bCs/>
          <w:sz w:val="32"/>
          <w:szCs w:val="32"/>
        </w:rPr>
        <w:t xml:space="preserve">Que es la constante de un resorte </w:t>
      </w:r>
    </w:p>
    <w:p w14:paraId="46DA45CE" w14:textId="396902E2" w:rsidR="00A63CB7" w:rsidRPr="00AA2006" w:rsidRDefault="00A63CB7" w:rsidP="00A63CB7">
      <w:pPr>
        <w:jc w:val="both"/>
        <w:rPr>
          <w:rFonts w:ascii="Arial" w:hAnsi="Arial" w:cs="Arial"/>
          <w:shd w:val="clear" w:color="auto" w:fill="FFFFFF"/>
        </w:rPr>
      </w:pPr>
      <w:r w:rsidRPr="00AA2006">
        <w:rPr>
          <w:rFonts w:ascii="Arial" w:hAnsi="Arial" w:cs="Arial"/>
          <w:shd w:val="clear" w:color="auto" w:fill="FFFFFF"/>
        </w:rPr>
        <w:t>La constante de resorte describe en</w:t>
      </w:r>
      <w:hyperlink r:id="rId7" w:history="1">
        <w:r w:rsidRPr="00AA2006">
          <w:rPr>
            <w:rStyle w:val="Hipervnculo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FFFFF"/>
          </w:rPr>
          <w:t> Resortes de compresión</w:t>
        </w:r>
      </w:hyperlink>
      <w:r w:rsidRPr="00AA2006">
        <w:rPr>
          <w:rFonts w:ascii="Arial" w:hAnsi="Arial" w:cs="Arial"/>
          <w:shd w:val="clear" w:color="auto" w:fill="FFFFFF"/>
        </w:rPr>
        <w:t> ,</w:t>
      </w:r>
      <w:hyperlink r:id="rId8" w:history="1">
        <w:r w:rsidRPr="00AA2006">
          <w:rPr>
            <w:rStyle w:val="Hipervnculo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FFFFF"/>
          </w:rPr>
          <w:t> Resortes de tracción</w:t>
        </w:r>
      </w:hyperlink>
      <w:r w:rsidRPr="00AA2006">
        <w:rPr>
          <w:rFonts w:ascii="Arial" w:hAnsi="Arial" w:cs="Arial"/>
          <w:shd w:val="clear" w:color="auto" w:fill="FFFFFF"/>
        </w:rPr>
        <w:t> y</w:t>
      </w:r>
      <w:hyperlink r:id="rId9" w:history="1">
        <w:r w:rsidRPr="00AA2006">
          <w:rPr>
            <w:rStyle w:val="Hipervnculo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FFFFF"/>
          </w:rPr>
          <w:t> Resortes de torsión</w:t>
        </w:r>
      </w:hyperlink>
      <w:r w:rsidRPr="00AA2006">
        <w:rPr>
          <w:rFonts w:ascii="Arial" w:hAnsi="Arial" w:cs="Arial"/>
          <w:shd w:val="clear" w:color="auto" w:fill="FFFFFF"/>
        </w:rPr>
        <w:t> el aumento de la fuerza en relación con la</w:t>
      </w:r>
      <w:hyperlink r:id="rId10" w:tgtFrame="_blank" w:history="1">
        <w:r w:rsidRPr="00AA2006">
          <w:rPr>
            <w:rStyle w:val="Hipervnculo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FFFFF"/>
          </w:rPr>
          <w:t> Recorrido de suspensión</w:t>
        </w:r>
      </w:hyperlink>
      <w:r w:rsidRPr="00AA2006">
        <w:rPr>
          <w:rFonts w:ascii="Arial" w:hAnsi="Arial" w:cs="Arial"/>
          <w:shd w:val="clear" w:color="auto" w:fill="FFFFFF"/>
        </w:rPr>
        <w:t> , o con resortes de torsión en relación al ángulo de giro. También es llamado</w:t>
      </w:r>
      <w:hyperlink r:id="rId11" w:history="1">
        <w:r w:rsidRPr="00AA2006">
          <w:rPr>
            <w:rStyle w:val="Hipervnculo"/>
            <w:rFonts w:ascii="Arial" w:hAnsi="Arial" w:cs="Arial"/>
            <w:color w:val="auto"/>
            <w:u w:val="none"/>
            <w:bdr w:val="none" w:sz="0" w:space="0" w:color="auto" w:frame="1"/>
            <w:shd w:val="clear" w:color="auto" w:fill="FFFFFF"/>
          </w:rPr>
          <w:t> Tasa de primavera</w:t>
        </w:r>
      </w:hyperlink>
      <w:r w:rsidRPr="00AA2006">
        <w:rPr>
          <w:rFonts w:ascii="Arial" w:hAnsi="Arial" w:cs="Arial"/>
          <w:shd w:val="clear" w:color="auto" w:fill="FFFFFF"/>
        </w:rPr>
        <w:t> , Dureza del resorte o rigidez del resorte y define la dureza de un resorte</w:t>
      </w:r>
    </w:p>
    <w:p w14:paraId="6783E294" w14:textId="7CAC05FC" w:rsidR="00A63CB7" w:rsidRPr="00AA2006" w:rsidRDefault="00A63CB7" w:rsidP="00A63CB7">
      <w:pPr>
        <w:jc w:val="both"/>
        <w:rPr>
          <w:rFonts w:ascii="Arial" w:hAnsi="Arial" w:cs="Arial"/>
          <w:color w:val="37393C"/>
          <w:shd w:val="clear" w:color="auto" w:fill="FFFFFF"/>
        </w:rPr>
      </w:pPr>
      <w:proofErr w:type="spellStart"/>
      <w:r w:rsidRPr="00AA2006">
        <w:rPr>
          <w:rFonts w:ascii="Arial" w:hAnsi="Arial" w:cs="Arial"/>
          <w:color w:val="37393C"/>
          <w:shd w:val="clear" w:color="auto" w:fill="FFFFFF"/>
        </w:rPr>
        <w:t>Mugrauer</w:t>
      </w:r>
      <w:proofErr w:type="spellEnd"/>
      <w:r w:rsidRPr="00AA2006">
        <w:rPr>
          <w:rFonts w:ascii="Arial" w:hAnsi="Arial" w:cs="Arial"/>
          <w:color w:val="37393C"/>
          <w:shd w:val="clear" w:color="auto" w:fill="FFFFFF"/>
        </w:rPr>
        <w:t>, J. (2021, 24 de agosto). Calcule la constante del recurso. </w:t>
      </w:r>
      <w:proofErr w:type="spellStart"/>
      <w:r w:rsidRPr="00AA2006">
        <w:rPr>
          <w:rFonts w:ascii="Arial" w:hAnsi="Arial" w:cs="Arial"/>
          <w:i/>
          <w:iCs/>
          <w:color w:val="37393C"/>
          <w:shd w:val="clear" w:color="auto" w:fill="FFFFFF"/>
        </w:rPr>
        <w:t>Gutekunst</w:t>
      </w:r>
      <w:proofErr w:type="spellEnd"/>
      <w:r w:rsidRPr="00AA2006">
        <w:rPr>
          <w:rFonts w:ascii="Arial" w:hAnsi="Arial" w:cs="Arial"/>
          <w:i/>
          <w:iCs/>
          <w:color w:val="37393C"/>
          <w:shd w:val="clear" w:color="auto" w:fill="FFFFFF"/>
        </w:rPr>
        <w:t xml:space="preserve"> </w:t>
      </w:r>
      <w:proofErr w:type="gramStart"/>
      <w:r w:rsidRPr="00AA2006">
        <w:rPr>
          <w:rFonts w:ascii="Arial" w:hAnsi="Arial" w:cs="Arial"/>
          <w:i/>
          <w:iCs/>
          <w:color w:val="37393C"/>
          <w:shd w:val="clear" w:color="auto" w:fill="FFFFFF"/>
        </w:rPr>
        <w:t>Federn</w:t>
      </w:r>
      <w:r w:rsidRPr="00AA2006">
        <w:rPr>
          <w:rFonts w:ascii="Arial" w:hAnsi="Arial" w:cs="Arial"/>
          <w:color w:val="37393C"/>
          <w:shd w:val="clear" w:color="auto" w:fill="FFFFFF"/>
        </w:rPr>
        <w:t> .</w:t>
      </w:r>
      <w:proofErr w:type="gramEnd"/>
      <w:r w:rsidRPr="00AA2006">
        <w:rPr>
          <w:rFonts w:ascii="Arial" w:hAnsi="Arial" w:cs="Arial"/>
          <w:color w:val="37393C"/>
          <w:shd w:val="clear" w:color="auto" w:fill="FFFFFF"/>
        </w:rPr>
        <w:t> </w:t>
      </w:r>
      <w:hyperlink r:id="rId12" w:history="1">
        <w:r w:rsidRPr="00AA2006">
          <w:rPr>
            <w:rStyle w:val="Hipervnculo"/>
            <w:rFonts w:ascii="Arial" w:hAnsi="Arial" w:cs="Arial"/>
            <w:shd w:val="clear" w:color="auto" w:fill="FFFFFF"/>
          </w:rPr>
          <w:t>https://blog.federnshop.com/es/calcule-la-constante-del-resorte/</w:t>
        </w:r>
      </w:hyperlink>
      <w:r w:rsidRPr="00AA2006">
        <w:rPr>
          <w:rFonts w:ascii="Arial" w:hAnsi="Arial" w:cs="Arial"/>
          <w:color w:val="37393C"/>
          <w:shd w:val="clear" w:color="auto" w:fill="FFFFFF"/>
        </w:rPr>
        <w:t xml:space="preserve"> </w:t>
      </w:r>
    </w:p>
    <w:p w14:paraId="3687AC33" w14:textId="5ADEDC40" w:rsidR="00AA2006" w:rsidRPr="00AA2006" w:rsidRDefault="00AA2006" w:rsidP="00A63CB7">
      <w:pPr>
        <w:jc w:val="both"/>
        <w:rPr>
          <w:rFonts w:ascii="Arial" w:hAnsi="Arial" w:cs="Arial"/>
          <w:color w:val="37393C"/>
          <w:shd w:val="clear" w:color="auto" w:fill="FFFFFF"/>
        </w:rPr>
      </w:pPr>
    </w:p>
    <w:p w14:paraId="50F5F864" w14:textId="2C125456" w:rsidR="00AA2006" w:rsidRPr="00AA2006" w:rsidRDefault="00AA2006" w:rsidP="00A63CB7">
      <w:pPr>
        <w:jc w:val="both"/>
        <w:rPr>
          <w:rFonts w:ascii="Arial" w:hAnsi="Arial" w:cs="Arial"/>
          <w:b/>
          <w:bCs/>
          <w:color w:val="37393C"/>
          <w:sz w:val="32"/>
          <w:szCs w:val="32"/>
          <w:shd w:val="clear" w:color="auto" w:fill="FFFFFF"/>
        </w:rPr>
      </w:pPr>
      <w:r w:rsidRPr="00AA2006">
        <w:rPr>
          <w:rFonts w:ascii="Arial" w:hAnsi="Arial" w:cs="Arial"/>
          <w:b/>
          <w:bCs/>
          <w:color w:val="37393C"/>
          <w:sz w:val="32"/>
          <w:szCs w:val="32"/>
          <w:shd w:val="clear" w:color="auto" w:fill="FFFFFF"/>
        </w:rPr>
        <w:t xml:space="preserve">Menciona y describe </w:t>
      </w:r>
      <w:proofErr w:type="gramStart"/>
      <w:r w:rsidRPr="00AA2006">
        <w:rPr>
          <w:rFonts w:ascii="Arial" w:hAnsi="Arial" w:cs="Arial"/>
          <w:b/>
          <w:bCs/>
          <w:color w:val="37393C"/>
          <w:sz w:val="32"/>
          <w:szCs w:val="32"/>
          <w:shd w:val="clear" w:color="auto" w:fill="FFFFFF"/>
        </w:rPr>
        <w:t>3  aplicaciones</w:t>
      </w:r>
      <w:proofErr w:type="gramEnd"/>
      <w:r w:rsidRPr="00AA2006">
        <w:rPr>
          <w:rFonts w:ascii="Arial" w:hAnsi="Arial" w:cs="Arial"/>
          <w:b/>
          <w:bCs/>
          <w:color w:val="37393C"/>
          <w:sz w:val="32"/>
          <w:szCs w:val="32"/>
          <w:shd w:val="clear" w:color="auto" w:fill="FFFFFF"/>
        </w:rPr>
        <w:t xml:space="preserve"> de los resortes </w:t>
      </w:r>
    </w:p>
    <w:p w14:paraId="111C741E" w14:textId="6D733135" w:rsidR="00AA2006" w:rsidRPr="00AA2006" w:rsidRDefault="00AA2006" w:rsidP="00A63CB7">
      <w:pPr>
        <w:jc w:val="both"/>
        <w:rPr>
          <w:rFonts w:ascii="Arial" w:hAnsi="Arial" w:cs="Arial"/>
          <w:sz w:val="32"/>
          <w:szCs w:val="32"/>
        </w:rPr>
      </w:pPr>
      <w:r w:rsidRPr="00AA2006">
        <w:rPr>
          <w:rFonts w:ascii="Arial" w:hAnsi="Arial" w:cs="Arial"/>
          <w:color w:val="37393C"/>
          <w:sz w:val="32"/>
          <w:szCs w:val="32"/>
          <w:shd w:val="clear" w:color="auto" w:fill="FFFFFF"/>
        </w:rPr>
        <w:t xml:space="preserve">Trampolines, automóviles, puertas </w:t>
      </w:r>
    </w:p>
    <w:sectPr w:rsidR="00AA2006" w:rsidRPr="00AA2006" w:rsidSect="00187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B7"/>
    <w:rsid w:val="0018793C"/>
    <w:rsid w:val="00327E5A"/>
    <w:rsid w:val="00454A47"/>
    <w:rsid w:val="00A049D5"/>
    <w:rsid w:val="00A63CB7"/>
    <w:rsid w:val="00AA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9AEC5"/>
  <w15:chartTrackingRefBased/>
  <w15:docId w15:val="{D2039063-18E6-4EC4-8966-D97F3381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63CB7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63C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3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federnshop.com/es/muelles-de-traccion-de-informacion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federnshop.com/es/informacion-muelles-de-compresion/" TargetMode="External"/><Relationship Id="rId12" Type="http://schemas.openxmlformats.org/officeDocument/2006/relationships/hyperlink" Target="https://blog.federnshop.com/es/calcule-la-constante-del-resorte/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www.fisicalab.com/apartado/ley-hooke" TargetMode="External"/><Relationship Id="rId11" Type="http://schemas.openxmlformats.org/officeDocument/2006/relationships/hyperlink" Target="https://blog.federnshop.com/es/calcule-la-tasa-de-resorte-para-resortes-cilindricos/" TargetMode="External"/><Relationship Id="rId5" Type="http://schemas.openxmlformats.org/officeDocument/2006/relationships/hyperlink" Target="https://www.fisicalab.com/termino/modulo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blog.federnshop.com/es/federarbeit-spanisch/" TargetMode="External"/><Relationship Id="rId4" Type="http://schemas.openxmlformats.org/officeDocument/2006/relationships/hyperlink" Target="https://tesisymasters.mx/variable-dependiente/" TargetMode="External"/><Relationship Id="rId9" Type="http://schemas.openxmlformats.org/officeDocument/2006/relationships/hyperlink" Target="https://blog.federnshop.com/es/informacion-muelles-de-torsio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BE734D8AB0584C902980395DDF41B0" ma:contentTypeVersion="12" ma:contentTypeDescription="Crear nuevo documento." ma:contentTypeScope="" ma:versionID="409be04e5a34fac801e9ea8946926a57">
  <xsd:schema xmlns:xsd="http://www.w3.org/2001/XMLSchema" xmlns:xs="http://www.w3.org/2001/XMLSchema" xmlns:p="http://schemas.microsoft.com/office/2006/metadata/properties" xmlns:ns2="2ca6e61e-25ae-4a3d-b2af-212b86ecb6b2" xmlns:ns3="132a5e8e-6877-4a24-9f14-48ff2a7e78e6" targetNamespace="http://schemas.microsoft.com/office/2006/metadata/properties" ma:root="true" ma:fieldsID="1674229aab78bb0c334ef230bddc97e1" ns2:_="" ns3:_="">
    <xsd:import namespace="2ca6e61e-25ae-4a3d-b2af-212b86ecb6b2"/>
    <xsd:import namespace="132a5e8e-6877-4a24-9f14-48ff2a7e78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a6e61e-25ae-4a3d-b2af-212b86ecb6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Etiquetas de imagen" ma:readOnly="false" ma:fieldId="{5cf76f15-5ced-4ddc-b409-7134ff3c332f}" ma:taxonomyMulti="true" ma:sspId="4c24bfb2-106f-4a12-ae86-ac0cd950c8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2a5e8e-6877-4a24-9f14-48ff2a7e78e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37fbc1f8-4b07-4e81-96c0-6b93cde9db82}" ma:internalName="TaxCatchAll" ma:showField="CatchAllData" ma:web="132a5e8e-6877-4a24-9f14-48ff2a7e78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a6e61e-25ae-4a3d-b2af-212b86ecb6b2" xsi:nil="true"/>
    <TaxCatchAll xmlns="132a5e8e-6877-4a24-9f14-48ff2a7e78e6" xsi:nil="true"/>
    <lcf76f155ced4ddcb4097134ff3c332f xmlns="2ca6e61e-25ae-4a3d-b2af-212b86ecb6b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ADBC3F-7B1C-47E1-A033-1037EA812BA2}"/>
</file>

<file path=customXml/itemProps2.xml><?xml version="1.0" encoding="utf-8"?>
<ds:datastoreItem xmlns:ds="http://schemas.openxmlformats.org/officeDocument/2006/customXml" ds:itemID="{949D1069-F33F-4088-939B-3391C685940D}"/>
</file>

<file path=customXml/itemProps3.xml><?xml version="1.0" encoding="utf-8"?>
<ds:datastoreItem xmlns:ds="http://schemas.openxmlformats.org/officeDocument/2006/customXml" ds:itemID="{301A580E-95A1-4869-A394-480A7BC71A1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Jezabel Arias Arciniega</dc:creator>
  <cp:keywords/>
  <dc:description/>
  <cp:lastModifiedBy>Jezabel Arias Arciniega</cp:lastModifiedBy>
  <cp:revision>1</cp:revision>
  <dcterms:created xsi:type="dcterms:W3CDTF">2023-09-23T02:37:00Z</dcterms:created>
  <dcterms:modified xsi:type="dcterms:W3CDTF">2023-09-23T02:55:00Z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0x01010023BE734D8AB0584C902980395DDF41B0</vt:lpwstr>
  </property>
</Properties>
</file>