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90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4"/>
      </w:tblGrid>
      <w:tr w:rsidR="003702F7" w14:paraId="0E818A65" w14:textId="77777777">
        <w:trPr>
          <w:jc w:val="center"/>
        </w:trPr>
        <w:tc>
          <w:tcPr>
            <w:tcW w:w="19094" w:type="dxa"/>
          </w:tcPr>
          <w:p w14:paraId="1BD22749" w14:textId="0445986B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Contreras</w:t>
            </w:r>
            <w:r w:rsidRPr="00193FA1"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_________________________________________________</w:t>
            </w:r>
            <w:r w:rsidR="00CA717B" w:rsidRPr="00193FA1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</w:t>
            </w:r>
            <w:r w:rsidR="00CA717B" w:rsidRPr="00193FA1">
              <w:rPr>
                <w:rFonts w:ascii="Arial" w:eastAsia="Arial" w:hAnsi="Arial" w:cs="Arial"/>
                <w:color w:val="000000"/>
                <w:sz w:val="16"/>
                <w:szCs w:val="16"/>
              </w:rPr>
              <w:t>Mayén</w:t>
            </w:r>
            <w:r w:rsidRPr="00193FA1"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Ramón Gustavo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283"/>
        <w:gridCol w:w="709"/>
        <w:gridCol w:w="211"/>
        <w:gridCol w:w="781"/>
        <w:gridCol w:w="993"/>
        <w:gridCol w:w="793"/>
        <w:gridCol w:w="199"/>
        <w:gridCol w:w="147"/>
        <w:gridCol w:w="845"/>
        <w:gridCol w:w="521"/>
        <w:gridCol w:w="330"/>
        <w:gridCol w:w="567"/>
        <w:gridCol w:w="567"/>
        <w:gridCol w:w="247"/>
        <w:gridCol w:w="603"/>
        <w:gridCol w:w="851"/>
        <w:gridCol w:w="258"/>
        <w:gridCol w:w="734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513224B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</w:t>
            </w:r>
            <w:r w:rsidR="00880387">
              <w:rPr>
                <w:b/>
                <w:sz w:val="22"/>
                <w:szCs w:val="22"/>
              </w:rPr>
              <w:t>V (Área II)</w:t>
            </w:r>
          </w:p>
        </w:tc>
        <w:tc>
          <w:tcPr>
            <w:tcW w:w="9414" w:type="dxa"/>
            <w:gridSpan w:val="16"/>
          </w:tcPr>
          <w:p w14:paraId="1A9E06F0" w14:textId="3982403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FC40A0">
              <w:rPr>
                <w:b/>
                <w:sz w:val="22"/>
                <w:szCs w:val="22"/>
              </w:rPr>
              <w:t>Sexto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00877CB9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557AFE">
              <w:rPr>
                <w:b/>
                <w:sz w:val="22"/>
                <w:szCs w:val="22"/>
              </w:rPr>
              <w:t xml:space="preserve">Segundo </w:t>
            </w:r>
            <w:r w:rsidR="00CA717B">
              <w:rPr>
                <w:b/>
                <w:sz w:val="22"/>
                <w:szCs w:val="22"/>
              </w:rPr>
              <w:t xml:space="preserve">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EC1FC8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9414" w:type="dxa"/>
            <w:gridSpan w:val="16"/>
          </w:tcPr>
          <w:p w14:paraId="62ADD066" w14:textId="45AD085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   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2CCE8D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Unidad 1</w:t>
            </w:r>
          </w:p>
        </w:tc>
        <w:tc>
          <w:tcPr>
            <w:tcW w:w="9414" w:type="dxa"/>
            <w:gridSpan w:val="16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3702F7" w14:paraId="4A10E585" w14:textId="77777777">
        <w:trPr>
          <w:trHeight w:val="255"/>
        </w:trPr>
        <w:tc>
          <w:tcPr>
            <w:tcW w:w="18834" w:type="dxa"/>
            <w:gridSpan w:val="30"/>
          </w:tcPr>
          <w:p w14:paraId="407E26F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36DCEFF3" w14:textId="77777777" w:rsidR="00F40B3B" w:rsidRDefault="00F40B3B" w:rsidP="00557AF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</w:t>
            </w:r>
            <w:r w:rsidR="00557AFE">
              <w:rPr>
                <w:sz w:val="22"/>
                <w:szCs w:val="22"/>
              </w:rPr>
              <w:t>Naturaleza de la luz</w:t>
            </w:r>
            <w:r w:rsidR="00CA717B">
              <w:rPr>
                <w:sz w:val="22"/>
                <w:szCs w:val="22"/>
              </w:rPr>
              <w:t>.</w:t>
            </w:r>
          </w:p>
          <w:p w14:paraId="4061F6F1" w14:textId="77777777" w:rsidR="00557AFE" w:rsidRDefault="00557AFE" w:rsidP="00557AF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Óptica geométrica.</w:t>
            </w:r>
          </w:p>
          <w:p w14:paraId="38851F9D" w14:textId="77777777" w:rsidR="00557AFE" w:rsidRDefault="00557AFE" w:rsidP="00557AFE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Leyes de la óptica geométrica.</w:t>
            </w:r>
          </w:p>
          <w:p w14:paraId="5117305F" w14:textId="77777777" w:rsidR="00557AFE" w:rsidRDefault="00557AFE" w:rsidP="00557AFE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Lentes delgadas.</w:t>
            </w:r>
          </w:p>
          <w:p w14:paraId="50939D93" w14:textId="2287A298" w:rsidR="00557AFE" w:rsidRDefault="00557AFE" w:rsidP="00557AFE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El ojo y la visión.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2C23176A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CA717B">
              <w:rPr>
                <w:sz w:val="22"/>
                <w:szCs w:val="22"/>
              </w:rPr>
              <w:t>la solución de operaciones que involucran l</w:t>
            </w:r>
            <w:r w:rsidR="00880387">
              <w:rPr>
                <w:sz w:val="22"/>
                <w:szCs w:val="22"/>
              </w:rPr>
              <w:t xml:space="preserve">os conceptos de </w:t>
            </w:r>
            <w:r w:rsidR="00557AFE">
              <w:rPr>
                <w:sz w:val="22"/>
                <w:szCs w:val="22"/>
              </w:rPr>
              <w:t>la naturaleza de la luz, la óptica geométrica y sus leyes, lentes delgadas y formación de imágenes, así como entender el proceso de formación de imágenes en el ojo humano</w:t>
            </w:r>
            <w:r w:rsidR="00880387">
              <w:rPr>
                <w:sz w:val="22"/>
                <w:szCs w:val="22"/>
              </w:rPr>
              <w:t xml:space="preserve">, </w:t>
            </w:r>
            <w:r w:rsidR="005369FA">
              <w:rPr>
                <w:sz w:val="22"/>
                <w:szCs w:val="22"/>
              </w:rPr>
              <w:t>junto</w:t>
            </w:r>
            <w:r w:rsidR="00CA717B">
              <w:rPr>
                <w:sz w:val="22"/>
                <w:szCs w:val="22"/>
              </w:rPr>
              <w:t xml:space="preserve"> co</w:t>
            </w:r>
            <w:r w:rsidR="005369FA">
              <w:rPr>
                <w:sz w:val="22"/>
                <w:szCs w:val="22"/>
              </w:rPr>
              <w:t>n</w:t>
            </w:r>
            <w:r w:rsidR="00CA717B">
              <w:rPr>
                <w:sz w:val="22"/>
                <w:szCs w:val="22"/>
              </w:rPr>
              <w:t xml:space="preserve"> las expresiones necesarias y el manejo algebraico para resolver ejercicios</w:t>
            </w:r>
            <w:r w:rsidR="00880387">
              <w:rPr>
                <w:sz w:val="22"/>
                <w:szCs w:val="22"/>
              </w:rPr>
              <w:t>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6E3FE721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2D132A">
              <w:rPr>
                <w:b/>
                <w:sz w:val="22"/>
                <w:szCs w:val="22"/>
              </w:rPr>
              <w:t>2</w:t>
            </w:r>
            <w:r w:rsidR="00CA717B">
              <w:rPr>
                <w:b/>
                <w:sz w:val="22"/>
                <w:szCs w:val="22"/>
              </w:rPr>
              <w:t xml:space="preserve">0 de </w:t>
            </w:r>
            <w:r w:rsidR="002D132A">
              <w:rPr>
                <w:b/>
                <w:sz w:val="22"/>
                <w:szCs w:val="22"/>
              </w:rPr>
              <w:t>noviembre</w:t>
            </w:r>
            <w:r w:rsidR="00CA717B">
              <w:rPr>
                <w:b/>
                <w:sz w:val="22"/>
                <w:szCs w:val="22"/>
              </w:rPr>
              <w:t xml:space="preserve"> de</w:t>
            </w:r>
            <w:r w:rsidR="005E034A">
              <w:rPr>
                <w:b/>
                <w:sz w:val="22"/>
                <w:szCs w:val="22"/>
              </w:rPr>
              <w:t xml:space="preserve"> 2023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6DED21B1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EC1FC8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4805" w:type="dxa"/>
            <w:gridSpan w:val="8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4F432C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48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86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4F432C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3A4CDDC0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648" w:type="dxa"/>
            <w:gridSpan w:val="3"/>
            <w:vAlign w:val="center"/>
          </w:tcPr>
          <w:p w14:paraId="15360B17" w14:textId="5D58A3DA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14:paraId="55542BB9" w14:textId="0B9BC5DB" w:rsidR="003702F7" w:rsidRDefault="004F432C" w:rsidP="004F432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86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3"/>
            <w:vAlign w:val="center"/>
          </w:tcPr>
          <w:p w14:paraId="03C5798B" w14:textId="2C92CB9F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vAlign w:val="center"/>
          </w:tcPr>
          <w:p w14:paraId="49D48597" w14:textId="6D5E19F3" w:rsidR="003702F7" w:rsidRDefault="002D132A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1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2D132A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0613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2D132A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2D132A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2D132A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2D132A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2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2D132A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7655CC" w14:paraId="2CDAE47A" w14:textId="77777777" w:rsidTr="007655CC">
        <w:trPr>
          <w:trHeight w:val="222"/>
        </w:trPr>
        <w:tc>
          <w:tcPr>
            <w:tcW w:w="4860" w:type="dxa"/>
            <w:gridSpan w:val="4"/>
            <w:vMerge w:val="restart"/>
            <w:vAlign w:val="center"/>
          </w:tcPr>
          <w:p w14:paraId="60965B6C" w14:textId="14C6A5A5" w:rsidR="007655CC" w:rsidRDefault="007655CC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Naturaleza de la luz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033E2737" w14:textId="5FD95968" w:rsidR="007655CC" w:rsidRDefault="00F6535D" w:rsidP="00D80AC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02730874" w14:textId="2D53045C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121808B6" w14:textId="72DF0F32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Merge w:val="restart"/>
            <w:vAlign w:val="center"/>
          </w:tcPr>
          <w:p w14:paraId="3F12EBEE" w14:textId="471CBFFC" w:rsidR="007655CC" w:rsidRDefault="008625F9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53F1D60E" w14:textId="0F8CEA6C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7FADC17B" w14:textId="2DADDA23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7E48930" w14:textId="6DE400FC" w:rsidR="007655CC" w:rsidRDefault="003F73F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256FD9DF" w14:textId="0F680A1A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4F05F4E9" w14:textId="139327BC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 w:val="restart"/>
            <w:vAlign w:val="center"/>
          </w:tcPr>
          <w:p w14:paraId="329171A0" w14:textId="678C7C8D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10C0DEF2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23598E5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14:paraId="6D375EC2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3047C2E6" w:rsidR="007655CC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4C0CBC68" w:rsidR="007655CC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4613BD5B" w:rsidR="007655CC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6’</w:t>
            </w:r>
          </w:p>
        </w:tc>
      </w:tr>
      <w:tr w:rsidR="007655CC" w14:paraId="70FF1A6B" w14:textId="77777777" w:rsidTr="007655CC">
        <w:trPr>
          <w:trHeight w:val="270"/>
        </w:trPr>
        <w:tc>
          <w:tcPr>
            <w:tcW w:w="4860" w:type="dxa"/>
            <w:gridSpan w:val="4"/>
            <w:vMerge/>
            <w:vAlign w:val="center"/>
          </w:tcPr>
          <w:p w14:paraId="3C4AF526" w14:textId="77777777" w:rsidR="007655CC" w:rsidRDefault="007655CC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22AB8BBF" w14:textId="77777777" w:rsidR="007655CC" w:rsidRDefault="007655CC" w:rsidP="00D80ACA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2A1CE92B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3229D4BD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09D32065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038E6BFB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09D132E3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3999D282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5D2D86DD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369BAA9F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0CED638A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0A106D71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33434664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14:paraId="36F048F7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2BEF04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7D4AA4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A5356B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8825DF" w14:paraId="1B57E009" w14:textId="77777777" w:rsidTr="002D132A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0CF96ABE" w:rsidR="008825DF" w:rsidRDefault="002D132A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Óptica geométrica y sus leyes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7E542838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42E5F3EF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1592FC4E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20B3320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8DBC6D9" w14:textId="7D97D637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268421B" w14:textId="053BDB44" w:rsidR="008825DF" w:rsidRDefault="0079321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F6535D"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34BCE664" w14:textId="24502A30" w:rsidR="008825DF" w:rsidRDefault="003F73F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Align w:val="center"/>
          </w:tcPr>
          <w:p w14:paraId="4DDF6956" w14:textId="4450F971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0ED8EE5F" w14:textId="102AE742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33D7C18" w14:textId="1F5A280D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4, </w:t>
            </w:r>
            <w:r w:rsidR="003F73F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, 7</w:t>
            </w:r>
          </w:p>
        </w:tc>
        <w:tc>
          <w:tcPr>
            <w:tcW w:w="567" w:type="dxa"/>
            <w:vAlign w:val="center"/>
          </w:tcPr>
          <w:p w14:paraId="58CE666E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13C6F45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70F4946B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71EECBCC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3F68FC8F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15’</w:t>
            </w:r>
          </w:p>
        </w:tc>
      </w:tr>
      <w:tr w:rsidR="00F6535D" w14:paraId="585A52F4" w14:textId="77777777" w:rsidTr="00F6535D">
        <w:trPr>
          <w:trHeight w:val="195"/>
        </w:trPr>
        <w:tc>
          <w:tcPr>
            <w:tcW w:w="4860" w:type="dxa"/>
            <w:gridSpan w:val="4"/>
            <w:vMerge w:val="restart"/>
            <w:vAlign w:val="center"/>
          </w:tcPr>
          <w:p w14:paraId="217D55C5" w14:textId="6774DFFD" w:rsidR="00F6535D" w:rsidRDefault="00F6535D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Lentes delgadas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605018B1" w14:textId="39ADCE8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7BD02BFE" w14:textId="04782734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7C34AC7A" w14:textId="7A7F65FA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BC9B23E" w14:textId="094D6DF1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53C7B9FB" w14:textId="5BD9871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3036BAA3" w14:textId="7554F553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EA2BAA2" w14:textId="4E4BF9A0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8,12,13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03DEB445" w14:textId="7FBA8FAA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11B65F43" w14:textId="642C0B51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1C71368E" w14:textId="73D0F1F9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14, 15</w:t>
            </w:r>
          </w:p>
        </w:tc>
        <w:tc>
          <w:tcPr>
            <w:tcW w:w="567" w:type="dxa"/>
            <w:vMerge w:val="restart"/>
            <w:vAlign w:val="center"/>
          </w:tcPr>
          <w:p w14:paraId="3E469551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34DB12F4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14:paraId="5372DBE7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31DFC77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710D45E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6FFC69D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20’</w:t>
            </w:r>
          </w:p>
        </w:tc>
      </w:tr>
      <w:tr w:rsidR="00F6535D" w14:paraId="75976A12" w14:textId="77777777" w:rsidTr="00F6535D">
        <w:trPr>
          <w:trHeight w:val="300"/>
        </w:trPr>
        <w:tc>
          <w:tcPr>
            <w:tcW w:w="4860" w:type="dxa"/>
            <w:gridSpan w:val="4"/>
            <w:vMerge/>
            <w:vAlign w:val="center"/>
          </w:tcPr>
          <w:p w14:paraId="303A8796" w14:textId="77777777" w:rsidR="00F6535D" w:rsidRDefault="00F6535D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507052F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002BC6E5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2A79E7A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21B8CECF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49E2949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146B6A4E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7D9F911" w14:textId="070B0F05" w:rsidR="00F6535D" w:rsidRDefault="00F6535D" w:rsidP="00F6535D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9, 10,11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0034ED00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0974DB2A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63089CA5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5C6E4B9C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0E577CE3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14:paraId="4D5EC271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5648CF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340C4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C81340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F6535D" w14:paraId="669E678E" w14:textId="77777777" w:rsidTr="00F6535D">
        <w:trPr>
          <w:trHeight w:val="237"/>
        </w:trPr>
        <w:tc>
          <w:tcPr>
            <w:tcW w:w="4860" w:type="dxa"/>
            <w:gridSpan w:val="4"/>
            <w:vMerge w:val="restart"/>
            <w:vAlign w:val="center"/>
          </w:tcPr>
          <w:p w14:paraId="1D499506" w14:textId="72321602" w:rsidR="00F6535D" w:rsidRDefault="00F6535D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ojo y la visión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2AE6BC75" w14:textId="4175FBD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70D88D99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3EBD102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621A5D2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03E35A96" w14:textId="1B881D1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4416D22E" w14:textId="2C43189E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A8A1690" w14:textId="7CA51EF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16,1</w:t>
            </w:r>
            <w:r w:rsidR="001159EB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,20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5E9062B6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6427B622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 w:val="restart"/>
            <w:vAlign w:val="center"/>
          </w:tcPr>
          <w:p w14:paraId="62832445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C1356D0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6CF64B0B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14:paraId="3FA9CAE6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D9B497" w14:textId="4E4B2443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F1F94C" w14:textId="33BAED1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F59694" w14:textId="2D96EBA5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9’</w:t>
            </w:r>
          </w:p>
        </w:tc>
      </w:tr>
      <w:tr w:rsidR="00F6535D" w14:paraId="4D7A4A28" w14:textId="77777777" w:rsidTr="00F6535D">
        <w:trPr>
          <w:trHeight w:val="255"/>
        </w:trPr>
        <w:tc>
          <w:tcPr>
            <w:tcW w:w="4860" w:type="dxa"/>
            <w:gridSpan w:val="4"/>
            <w:vMerge/>
            <w:vAlign w:val="center"/>
          </w:tcPr>
          <w:p w14:paraId="5A59BABF" w14:textId="77777777" w:rsidR="00F6535D" w:rsidRDefault="00F6535D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3F5E053B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14FB8C17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113A182A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7CBDB382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149C818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53220942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BCA146C" w14:textId="26752330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159EB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, 1</w:t>
            </w:r>
            <w:r w:rsidR="001159EB"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727E5F34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75174446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18A33156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47A8661E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22625761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14:paraId="31BEECD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90F4B0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07ABB9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53C35A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3702F7" w14:paraId="1D6AC53C" w14:textId="77777777" w:rsidTr="002D132A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3702F7" w:rsidRDefault="003D2F04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07D5436B" w:rsidR="003702F7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21874AF2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467603BB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992" w:type="dxa"/>
            <w:gridSpan w:val="2"/>
            <w:vAlign w:val="center"/>
          </w:tcPr>
          <w:p w14:paraId="33A9952A" w14:textId="664F3BE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0BCC47D3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6EC1BC8" w14:textId="0F2F84F3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C2138FF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301F0CD0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2AF4DF84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E09D5"/>
    <w:rsid w:val="001159EB"/>
    <w:rsid w:val="00193FA1"/>
    <w:rsid w:val="001A1D4E"/>
    <w:rsid w:val="001B109B"/>
    <w:rsid w:val="001B628B"/>
    <w:rsid w:val="00231F26"/>
    <w:rsid w:val="002D132A"/>
    <w:rsid w:val="0030349D"/>
    <w:rsid w:val="003702F7"/>
    <w:rsid w:val="003A0744"/>
    <w:rsid w:val="003A195D"/>
    <w:rsid w:val="003B6EA5"/>
    <w:rsid w:val="003D2F04"/>
    <w:rsid w:val="003F73F4"/>
    <w:rsid w:val="00452DAC"/>
    <w:rsid w:val="004F432C"/>
    <w:rsid w:val="005369FA"/>
    <w:rsid w:val="00540A82"/>
    <w:rsid w:val="00557AFE"/>
    <w:rsid w:val="005E034A"/>
    <w:rsid w:val="006E4B0E"/>
    <w:rsid w:val="007655CC"/>
    <w:rsid w:val="00793211"/>
    <w:rsid w:val="007C6E83"/>
    <w:rsid w:val="008625F9"/>
    <w:rsid w:val="00880387"/>
    <w:rsid w:val="008825DF"/>
    <w:rsid w:val="008C7E0A"/>
    <w:rsid w:val="00A1067E"/>
    <w:rsid w:val="00A33294"/>
    <w:rsid w:val="00A67DB2"/>
    <w:rsid w:val="00A73801"/>
    <w:rsid w:val="00B570B0"/>
    <w:rsid w:val="00BB15C2"/>
    <w:rsid w:val="00BD75E5"/>
    <w:rsid w:val="00CA717B"/>
    <w:rsid w:val="00D80ACA"/>
    <w:rsid w:val="00DE5F61"/>
    <w:rsid w:val="00E82547"/>
    <w:rsid w:val="00EC1FC8"/>
    <w:rsid w:val="00F15010"/>
    <w:rsid w:val="00F17C8F"/>
    <w:rsid w:val="00F40B3B"/>
    <w:rsid w:val="00F6535D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en C. Ramón Gustavo Contreras Mayén</dc:creator>
  <cp:lastModifiedBy>Ramón Gustavo Contreras Mayén</cp:lastModifiedBy>
  <cp:revision>5</cp:revision>
  <cp:lastPrinted>2023-12-01T01:35:00Z</cp:lastPrinted>
  <dcterms:created xsi:type="dcterms:W3CDTF">2023-12-01T01:35:00Z</dcterms:created>
  <dcterms:modified xsi:type="dcterms:W3CDTF">2023-12-01T02:07:00Z</dcterms:modified>
</cp:coreProperties>
</file>