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ADA33" w14:textId="7626FC94" w:rsidR="00DA3338" w:rsidRPr="006A2E57" w:rsidRDefault="005D3F0C" w:rsidP="006A2E57">
      <w:pPr>
        <w:spacing w:after="0"/>
        <w:jc w:val="center"/>
        <w:rPr>
          <w:rFonts w:ascii="Arial" w:hAnsi="Arial" w:cs="Arial"/>
          <w:sz w:val="36"/>
          <w:szCs w:val="36"/>
        </w:rPr>
      </w:pPr>
      <w:r w:rsidRPr="006A2E57">
        <w:rPr>
          <w:rFonts w:ascii="Arial" w:hAnsi="Arial" w:cs="Arial"/>
          <w:sz w:val="36"/>
          <w:szCs w:val="36"/>
        </w:rPr>
        <w:t>Trabajo de investigación</w:t>
      </w:r>
    </w:p>
    <w:p w14:paraId="3F6C3210" w14:textId="3649B739" w:rsidR="005D3F0C" w:rsidRPr="006A2E57" w:rsidRDefault="005D3F0C" w:rsidP="006A2E57">
      <w:pPr>
        <w:spacing w:after="0"/>
        <w:jc w:val="center"/>
        <w:rPr>
          <w:rFonts w:ascii="Arial" w:hAnsi="Arial" w:cs="Arial"/>
          <w:sz w:val="36"/>
          <w:szCs w:val="36"/>
        </w:rPr>
      </w:pPr>
      <w:r w:rsidRPr="006A2E57">
        <w:rPr>
          <w:rFonts w:ascii="Arial" w:hAnsi="Arial" w:cs="Arial"/>
          <w:sz w:val="36"/>
          <w:szCs w:val="36"/>
        </w:rPr>
        <w:t>Física I</w:t>
      </w:r>
      <w:r w:rsidR="00CD0B93">
        <w:rPr>
          <w:rFonts w:ascii="Arial" w:hAnsi="Arial" w:cs="Arial"/>
          <w:sz w:val="36"/>
          <w:szCs w:val="36"/>
        </w:rPr>
        <w:t>V</w:t>
      </w:r>
    </w:p>
    <w:p w14:paraId="6AFCBFBB" w14:textId="77777777" w:rsidR="005D3F0C" w:rsidRDefault="005D3F0C" w:rsidP="005D3F0C">
      <w:pPr>
        <w:jc w:val="center"/>
        <w:rPr>
          <w:rFonts w:ascii="Arial" w:hAnsi="Arial" w:cs="Arial"/>
          <w:sz w:val="24"/>
          <w:szCs w:val="24"/>
        </w:rPr>
      </w:pPr>
    </w:p>
    <w:p w14:paraId="292A22B5" w14:textId="283D4629" w:rsidR="005D3F0C" w:rsidRPr="006A2E57" w:rsidRDefault="00914DED" w:rsidP="005D3F0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Defectos en la visión</w:t>
      </w:r>
      <w:r w:rsidR="006A2E57">
        <w:rPr>
          <w:rFonts w:ascii="Arial" w:hAnsi="Arial" w:cs="Arial"/>
          <w:b/>
          <w:bCs/>
          <w:sz w:val="24"/>
          <w:szCs w:val="24"/>
        </w:rPr>
        <w:t xml:space="preserve"> (</w:t>
      </w:r>
      <w:r w:rsidR="006A38A6">
        <w:rPr>
          <w:rFonts w:ascii="Arial" w:hAnsi="Arial" w:cs="Arial"/>
          <w:b/>
          <w:bCs/>
          <w:sz w:val="24"/>
          <w:szCs w:val="24"/>
        </w:rPr>
        <w:t>6</w:t>
      </w:r>
      <w:r w:rsidR="006A2E57">
        <w:rPr>
          <w:rFonts w:ascii="Arial" w:hAnsi="Arial" w:cs="Arial"/>
          <w:b/>
          <w:bCs/>
          <w:sz w:val="24"/>
          <w:szCs w:val="24"/>
        </w:rPr>
        <w:t xml:space="preserve"> puntos Evaluación Continua)</w:t>
      </w:r>
    </w:p>
    <w:p w14:paraId="57D27ACE" w14:textId="03D48FE5" w:rsidR="005D3F0C" w:rsidRPr="00BA45BC" w:rsidRDefault="005D3F0C" w:rsidP="00BA45B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A45BC">
        <w:rPr>
          <w:rFonts w:ascii="Arial" w:hAnsi="Arial" w:cs="Arial"/>
          <w:sz w:val="24"/>
          <w:szCs w:val="24"/>
        </w:rPr>
        <w:t xml:space="preserve">Se te pide que investigues </w:t>
      </w:r>
      <w:r w:rsidR="00914DED" w:rsidRPr="00BA45BC">
        <w:rPr>
          <w:rFonts w:ascii="Arial" w:hAnsi="Arial" w:cs="Arial"/>
          <w:sz w:val="24"/>
          <w:szCs w:val="24"/>
        </w:rPr>
        <w:t>en qué consisten los principales defectos de la visión en el ojo humano:</w:t>
      </w:r>
    </w:p>
    <w:p w14:paraId="4AC2ECDF" w14:textId="0C59787A" w:rsidR="005D3F0C" w:rsidRDefault="00914DED" w:rsidP="00BA45BC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Presbicia.</w:t>
      </w:r>
    </w:p>
    <w:p w14:paraId="56E4A683" w14:textId="0D7006B7" w:rsidR="00914DED" w:rsidRDefault="00914DED" w:rsidP="00BA45BC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Miopía.</w:t>
      </w:r>
    </w:p>
    <w:p w14:paraId="28F53F5A" w14:textId="03E3E632" w:rsidR="00914DED" w:rsidRDefault="00914DED" w:rsidP="00BA45BC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Hipermetropía.</w:t>
      </w:r>
    </w:p>
    <w:p w14:paraId="5867F4CB" w14:textId="0A69DA1E" w:rsidR="00914DED" w:rsidRDefault="00914DED" w:rsidP="00BA45BC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Astigmatismo.</w:t>
      </w:r>
    </w:p>
    <w:p w14:paraId="7556453F" w14:textId="5874E0A8" w:rsidR="00914DED" w:rsidRDefault="00914DED" w:rsidP="00BA45BC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Keratocono.</w:t>
      </w:r>
    </w:p>
    <w:p w14:paraId="47092D55" w14:textId="77777777" w:rsidR="00BA45BC" w:rsidRDefault="00BA45BC" w:rsidP="00BA45B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Incluye un esquema e interpreta desde la óptica geométrica en qué consiste el defecto, es decir, apóyate con el uso de lentes.</w:t>
      </w:r>
    </w:p>
    <w:p w14:paraId="5F09608F" w14:textId="77777777" w:rsidR="00BA45BC" w:rsidRDefault="00BA45BC" w:rsidP="00BA45B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¿Cómo se corrigen esos defectos en la visión?</w:t>
      </w:r>
    </w:p>
    <w:p w14:paraId="0DAB15E6" w14:textId="19D0B02B" w:rsidR="00517231" w:rsidRDefault="00BA45BC" w:rsidP="00BA45B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Investiga si todos los defectos en la visión se pueden corregir con cirugía láser. De manera general explica el procedimiento que se realiza en una cirugía de este tipo.</w:t>
      </w:r>
    </w:p>
    <w:p w14:paraId="431B1F25" w14:textId="1201563D" w:rsidR="00AA6D07" w:rsidRDefault="00AA6D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E337E92" w14:textId="77777777" w:rsidR="00AA6D07" w:rsidRDefault="00AA6D07" w:rsidP="00AA6D07">
      <w:pPr>
        <w:rPr>
          <w:rFonts w:ascii="Arial" w:hAnsi="Arial" w:cs="Arial"/>
          <w:sz w:val="24"/>
          <w:szCs w:val="24"/>
        </w:rPr>
        <w:sectPr w:rsidR="00AA6D07" w:rsidSect="00A84ADC"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</w:p>
    <w:p w14:paraId="0F791904" w14:textId="1AB4C02D" w:rsidR="00CF65AB" w:rsidRDefault="00AA6D07" w:rsidP="00AA6D07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AA6D07">
        <w:rPr>
          <w:rFonts w:ascii="Arial" w:hAnsi="Arial" w:cs="Arial"/>
          <w:b/>
          <w:bCs/>
          <w:sz w:val="32"/>
          <w:szCs w:val="32"/>
        </w:rPr>
        <w:lastRenderedPageBreak/>
        <w:t>Rúbrica de Evaluación</w:t>
      </w:r>
    </w:p>
    <w:tbl>
      <w:tblPr>
        <w:tblStyle w:val="Tablaconcuadrcula"/>
        <w:tblW w:w="13750" w:type="dxa"/>
        <w:jc w:val="center"/>
        <w:tblLook w:val="04A0" w:firstRow="1" w:lastRow="0" w:firstColumn="1" w:lastColumn="0" w:noHBand="0" w:noVBand="1"/>
      </w:tblPr>
      <w:tblGrid>
        <w:gridCol w:w="2405"/>
        <w:gridCol w:w="4111"/>
        <w:gridCol w:w="3571"/>
        <w:gridCol w:w="3663"/>
      </w:tblGrid>
      <w:tr w:rsidR="00AA6D07" w14:paraId="71734D11" w14:textId="77777777" w:rsidTr="00AA6D07">
        <w:trPr>
          <w:jc w:val="center"/>
        </w:trPr>
        <w:tc>
          <w:tcPr>
            <w:tcW w:w="2405" w:type="dxa"/>
            <w:vAlign w:val="center"/>
          </w:tcPr>
          <w:p w14:paraId="39206CD5" w14:textId="689CEFBE" w:rsidR="00CF65AB" w:rsidRPr="00CF65AB" w:rsidRDefault="00CF65AB" w:rsidP="00CF65A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F65AB">
              <w:rPr>
                <w:rFonts w:ascii="Arial" w:hAnsi="Arial" w:cs="Arial"/>
                <w:b/>
                <w:bCs/>
                <w:sz w:val="24"/>
                <w:szCs w:val="24"/>
              </w:rPr>
              <w:t>Componente</w:t>
            </w:r>
          </w:p>
        </w:tc>
        <w:tc>
          <w:tcPr>
            <w:tcW w:w="4111" w:type="dxa"/>
            <w:vAlign w:val="center"/>
          </w:tcPr>
          <w:p w14:paraId="1A1E7233" w14:textId="77777777" w:rsidR="0076501B" w:rsidRDefault="00CF65AB" w:rsidP="00CF65A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F65AB">
              <w:rPr>
                <w:rFonts w:ascii="Arial" w:hAnsi="Arial" w:cs="Arial"/>
                <w:b/>
                <w:bCs/>
                <w:sz w:val="24"/>
                <w:szCs w:val="24"/>
              </w:rPr>
              <w:t>Excelente</w:t>
            </w:r>
          </w:p>
          <w:p w14:paraId="2BFC0B56" w14:textId="1D0FDDCE" w:rsidR="00CF65AB" w:rsidRPr="00CF65AB" w:rsidRDefault="00CF65AB" w:rsidP="00CF65A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F65AB">
              <w:rPr>
                <w:rFonts w:ascii="Arial" w:hAnsi="Arial" w:cs="Arial"/>
                <w:b/>
                <w:bCs/>
                <w:sz w:val="24"/>
                <w:szCs w:val="24"/>
              </w:rPr>
              <w:t>(1 punto)</w:t>
            </w:r>
          </w:p>
        </w:tc>
        <w:tc>
          <w:tcPr>
            <w:tcW w:w="3571" w:type="dxa"/>
            <w:vAlign w:val="center"/>
          </w:tcPr>
          <w:p w14:paraId="5D391218" w14:textId="77777777" w:rsidR="0076501B" w:rsidRDefault="00CF65AB" w:rsidP="00CF65A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F65AB">
              <w:rPr>
                <w:rFonts w:ascii="Arial" w:hAnsi="Arial" w:cs="Arial"/>
                <w:b/>
                <w:bCs/>
                <w:sz w:val="24"/>
                <w:szCs w:val="24"/>
              </w:rPr>
              <w:t>Bueno</w:t>
            </w:r>
          </w:p>
          <w:p w14:paraId="7F4BA18E" w14:textId="717808D8" w:rsidR="00CF65AB" w:rsidRPr="00CF65AB" w:rsidRDefault="00CF65AB" w:rsidP="00CF65A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F65AB">
              <w:rPr>
                <w:rFonts w:ascii="Arial" w:hAnsi="Arial" w:cs="Arial"/>
                <w:b/>
                <w:bCs/>
                <w:sz w:val="24"/>
                <w:szCs w:val="24"/>
              </w:rPr>
              <w:t>(0.5 puntos)</w:t>
            </w:r>
          </w:p>
        </w:tc>
        <w:tc>
          <w:tcPr>
            <w:tcW w:w="3663" w:type="dxa"/>
            <w:vAlign w:val="center"/>
          </w:tcPr>
          <w:p w14:paraId="614C425E" w14:textId="77777777" w:rsidR="0076501B" w:rsidRDefault="00CF65AB" w:rsidP="00CF65A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F65AB">
              <w:rPr>
                <w:rFonts w:ascii="Arial" w:hAnsi="Arial" w:cs="Arial"/>
                <w:b/>
                <w:bCs/>
                <w:sz w:val="24"/>
                <w:szCs w:val="24"/>
              </w:rPr>
              <w:t>Deficiente</w:t>
            </w:r>
          </w:p>
          <w:p w14:paraId="1381B116" w14:textId="459B0363" w:rsidR="00CF65AB" w:rsidRPr="00CF65AB" w:rsidRDefault="00CF65AB" w:rsidP="00CF65A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F65AB">
              <w:rPr>
                <w:rFonts w:ascii="Arial" w:hAnsi="Arial" w:cs="Arial"/>
                <w:b/>
                <w:bCs/>
                <w:sz w:val="24"/>
                <w:szCs w:val="24"/>
              </w:rPr>
              <w:t>(0 puntos)</w:t>
            </w:r>
          </w:p>
        </w:tc>
      </w:tr>
      <w:tr w:rsidR="00AA6D07" w14:paraId="3AE301A6" w14:textId="77777777" w:rsidTr="00AA6D07">
        <w:trPr>
          <w:jc w:val="center"/>
        </w:trPr>
        <w:tc>
          <w:tcPr>
            <w:tcW w:w="2405" w:type="dxa"/>
            <w:vAlign w:val="center"/>
          </w:tcPr>
          <w:p w14:paraId="6F60683A" w14:textId="33F45002" w:rsidR="00CF65AB" w:rsidRDefault="00CF65AB" w:rsidP="00CF65A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Defectos de la visión</w:t>
            </w:r>
          </w:p>
        </w:tc>
        <w:tc>
          <w:tcPr>
            <w:tcW w:w="4111" w:type="dxa"/>
          </w:tcPr>
          <w:p w14:paraId="608B7E5E" w14:textId="6E7866BF" w:rsidR="00CF65AB" w:rsidRDefault="00CF65AB" w:rsidP="00CF65A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explica de manera clara y con fundamento tanto físico como anatómico</w:t>
            </w:r>
            <w:r>
              <w:rPr>
                <w:rFonts w:ascii="Arial" w:hAnsi="Arial" w:cs="Arial"/>
                <w:sz w:val="24"/>
                <w:szCs w:val="24"/>
              </w:rPr>
              <w:t xml:space="preserve">, cada uno de los </w:t>
            </w:r>
            <w:r>
              <w:rPr>
                <w:rFonts w:ascii="Arial" w:hAnsi="Arial" w:cs="Arial"/>
                <w:sz w:val="24"/>
                <w:szCs w:val="24"/>
              </w:rPr>
              <w:t>defecto</w:t>
            </w:r>
            <w:r>
              <w:rPr>
                <w:rFonts w:ascii="Arial" w:hAnsi="Arial" w:cs="Arial"/>
                <w:sz w:val="24"/>
                <w:szCs w:val="24"/>
              </w:rPr>
              <w:t>s (5)</w:t>
            </w:r>
            <w:r>
              <w:rPr>
                <w:rFonts w:ascii="Arial" w:hAnsi="Arial" w:cs="Arial"/>
                <w:sz w:val="24"/>
                <w:szCs w:val="24"/>
              </w:rPr>
              <w:t xml:space="preserve"> en la visión del ojo humano.</w:t>
            </w:r>
          </w:p>
        </w:tc>
        <w:tc>
          <w:tcPr>
            <w:tcW w:w="3571" w:type="dxa"/>
          </w:tcPr>
          <w:p w14:paraId="627BBB61" w14:textId="0D0EFAE0" w:rsidR="00CF65AB" w:rsidRDefault="00CF65AB" w:rsidP="00CF65A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presenta una explicación de 3 defectos en la visión.</w:t>
            </w:r>
          </w:p>
        </w:tc>
        <w:tc>
          <w:tcPr>
            <w:tcW w:w="3663" w:type="dxa"/>
          </w:tcPr>
          <w:p w14:paraId="3FD07345" w14:textId="774A786A" w:rsidR="00CF65AB" w:rsidRDefault="00CF65AB" w:rsidP="00CF65A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Solo presenta la explicación de 2 o menos defectos en la visión.</w:t>
            </w:r>
          </w:p>
        </w:tc>
      </w:tr>
      <w:tr w:rsidR="0076501B" w14:paraId="1B483A75" w14:textId="77777777" w:rsidTr="00AA6D07">
        <w:trPr>
          <w:jc w:val="center"/>
        </w:trPr>
        <w:tc>
          <w:tcPr>
            <w:tcW w:w="2405" w:type="dxa"/>
            <w:vAlign w:val="center"/>
          </w:tcPr>
          <w:p w14:paraId="2F211BE1" w14:textId="5ECD8645" w:rsidR="00CF65AB" w:rsidRDefault="00CF65AB" w:rsidP="00CF65A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Esquema del defecto</w:t>
            </w:r>
          </w:p>
        </w:tc>
        <w:tc>
          <w:tcPr>
            <w:tcW w:w="4111" w:type="dxa"/>
          </w:tcPr>
          <w:p w14:paraId="24376500" w14:textId="2DA2ED4A" w:rsidR="00CF65AB" w:rsidRDefault="00CF65AB" w:rsidP="00CF65A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Incorpora un esquema donde presenta el ojo humano y el sistema óptico con el que se explica cada defecto (5) de visión y lo compara con el de un ojo sano.</w:t>
            </w:r>
          </w:p>
        </w:tc>
        <w:tc>
          <w:tcPr>
            <w:tcW w:w="3571" w:type="dxa"/>
          </w:tcPr>
          <w:p w14:paraId="7C2A77CE" w14:textId="035993CA" w:rsidR="00CF65AB" w:rsidRDefault="0076501B" w:rsidP="00CF65A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Incorpora </w:t>
            </w:r>
            <w:r>
              <w:rPr>
                <w:rFonts w:ascii="Arial" w:hAnsi="Arial" w:cs="Arial"/>
                <w:sz w:val="24"/>
                <w:szCs w:val="24"/>
              </w:rPr>
              <w:t>solo 3 e</w:t>
            </w:r>
            <w:r>
              <w:rPr>
                <w:rFonts w:ascii="Arial" w:hAnsi="Arial" w:cs="Arial"/>
                <w:sz w:val="24"/>
                <w:szCs w:val="24"/>
              </w:rPr>
              <w:t>squema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donde presenta el ojo humano y el sistema óptico con el que se explica </w:t>
            </w:r>
            <w:r>
              <w:rPr>
                <w:rFonts w:ascii="Arial" w:hAnsi="Arial" w:cs="Arial"/>
                <w:sz w:val="24"/>
                <w:szCs w:val="24"/>
              </w:rPr>
              <w:t>el</w:t>
            </w:r>
            <w:r>
              <w:rPr>
                <w:rFonts w:ascii="Arial" w:hAnsi="Arial" w:cs="Arial"/>
                <w:sz w:val="24"/>
                <w:szCs w:val="24"/>
              </w:rPr>
              <w:t xml:space="preserve"> defecto </w:t>
            </w:r>
            <w:r>
              <w:rPr>
                <w:rFonts w:ascii="Arial" w:hAnsi="Arial" w:cs="Arial"/>
                <w:sz w:val="24"/>
                <w:szCs w:val="24"/>
              </w:rPr>
              <w:t>y no</w:t>
            </w:r>
            <w:r>
              <w:rPr>
                <w:rFonts w:ascii="Arial" w:hAnsi="Arial" w:cs="Arial"/>
                <w:sz w:val="24"/>
                <w:szCs w:val="24"/>
              </w:rPr>
              <w:t xml:space="preserve"> lo compara con el de un ojo sano.</w:t>
            </w:r>
          </w:p>
        </w:tc>
        <w:tc>
          <w:tcPr>
            <w:tcW w:w="3663" w:type="dxa"/>
          </w:tcPr>
          <w:p w14:paraId="04430CA1" w14:textId="48F6FDCB" w:rsidR="00CF65AB" w:rsidRDefault="0076501B" w:rsidP="00CF65A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Incorpora </w:t>
            </w:r>
            <w:r>
              <w:rPr>
                <w:rFonts w:ascii="Arial" w:hAnsi="Arial" w:cs="Arial"/>
                <w:sz w:val="24"/>
                <w:szCs w:val="24"/>
              </w:rPr>
              <w:t>2 o menos</w:t>
            </w:r>
            <w:r>
              <w:rPr>
                <w:rFonts w:ascii="Arial" w:hAnsi="Arial" w:cs="Arial"/>
                <w:sz w:val="24"/>
                <w:szCs w:val="24"/>
              </w:rPr>
              <w:t xml:space="preserve"> esquemas donde presenta el ojo humano y el sistema óptico con el que se explica el defecto </w:t>
            </w:r>
            <w:r>
              <w:rPr>
                <w:rFonts w:ascii="Arial" w:hAnsi="Arial" w:cs="Arial"/>
                <w:sz w:val="24"/>
                <w:szCs w:val="24"/>
              </w:rPr>
              <w:t>y</w:t>
            </w:r>
            <w:r>
              <w:rPr>
                <w:rFonts w:ascii="Arial" w:hAnsi="Arial" w:cs="Arial"/>
                <w:sz w:val="24"/>
                <w:szCs w:val="24"/>
              </w:rPr>
              <w:t xml:space="preserve"> no lo compara con el de un ojo sano.</w:t>
            </w:r>
          </w:p>
        </w:tc>
      </w:tr>
      <w:tr w:rsidR="00AA6D07" w14:paraId="331A3241" w14:textId="77777777" w:rsidTr="00AA6D07">
        <w:trPr>
          <w:jc w:val="center"/>
        </w:trPr>
        <w:tc>
          <w:tcPr>
            <w:tcW w:w="2405" w:type="dxa"/>
            <w:vAlign w:val="center"/>
          </w:tcPr>
          <w:p w14:paraId="50725030" w14:textId="508839B8" w:rsidR="0076501B" w:rsidRDefault="0076501B" w:rsidP="00CF65A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Corrección del defecto</w:t>
            </w:r>
          </w:p>
        </w:tc>
        <w:tc>
          <w:tcPr>
            <w:tcW w:w="4111" w:type="dxa"/>
          </w:tcPr>
          <w:p w14:paraId="4C7B17AE" w14:textId="37DC97B0" w:rsidR="0076501B" w:rsidRDefault="0076501B" w:rsidP="00CF65A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Presenta un esquema apoyado con la óptica geométrica y explica la manera en la que se corrige cada defecto (5) de la visión.</w:t>
            </w:r>
          </w:p>
        </w:tc>
        <w:tc>
          <w:tcPr>
            <w:tcW w:w="3571" w:type="dxa"/>
          </w:tcPr>
          <w:p w14:paraId="29484AAD" w14:textId="6E9500A4" w:rsidR="0076501B" w:rsidRDefault="0076501B" w:rsidP="00CF65A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Solo explica la manera en la que se corrigen los defectos (5) de la visión.</w:t>
            </w:r>
          </w:p>
        </w:tc>
        <w:tc>
          <w:tcPr>
            <w:tcW w:w="3663" w:type="dxa"/>
          </w:tcPr>
          <w:p w14:paraId="556587DE" w14:textId="0B35A4B3" w:rsidR="0076501B" w:rsidRDefault="0076501B" w:rsidP="00CF65A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Solo explica la manera en la que se corrigen </w:t>
            </w:r>
            <w:r>
              <w:rPr>
                <w:rFonts w:ascii="Arial" w:hAnsi="Arial" w:cs="Arial"/>
                <w:sz w:val="24"/>
                <w:szCs w:val="24"/>
              </w:rPr>
              <w:t xml:space="preserve">2 o menos </w:t>
            </w:r>
            <w:r>
              <w:rPr>
                <w:rFonts w:ascii="Arial" w:hAnsi="Arial" w:cs="Arial"/>
                <w:sz w:val="24"/>
                <w:szCs w:val="24"/>
              </w:rPr>
              <w:t>defectos de la visión.</w:t>
            </w:r>
          </w:p>
        </w:tc>
      </w:tr>
      <w:tr w:rsidR="00AA6D07" w14:paraId="3533FDE2" w14:textId="77777777" w:rsidTr="00AA6D07">
        <w:trPr>
          <w:jc w:val="center"/>
        </w:trPr>
        <w:tc>
          <w:tcPr>
            <w:tcW w:w="2405" w:type="dxa"/>
            <w:vAlign w:val="center"/>
          </w:tcPr>
          <w:p w14:paraId="070C17AD" w14:textId="0E4D6E27" w:rsidR="00AA6D07" w:rsidRDefault="00AA6D07" w:rsidP="00CF65A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Cirugía láser</w:t>
            </w:r>
          </w:p>
        </w:tc>
        <w:tc>
          <w:tcPr>
            <w:tcW w:w="4111" w:type="dxa"/>
          </w:tcPr>
          <w:p w14:paraId="75F507C2" w14:textId="13E9817E" w:rsidR="00AA6D07" w:rsidRDefault="00AA6D07" w:rsidP="00CF65A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presenta una explicación general sobre el procedimiento de corrección de defectos con cirugía láser, desde la parte previa (anatómica) hasta la técnica que se aplica.</w:t>
            </w:r>
          </w:p>
        </w:tc>
        <w:tc>
          <w:tcPr>
            <w:tcW w:w="3571" w:type="dxa"/>
          </w:tcPr>
          <w:p w14:paraId="54379B5B" w14:textId="751EEB5A" w:rsidR="00AA6D07" w:rsidRDefault="00AA6D07" w:rsidP="00CF65A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Menciona la técnica pero sin fundamento tanto anatómico como del procedimiento.</w:t>
            </w:r>
          </w:p>
        </w:tc>
        <w:tc>
          <w:tcPr>
            <w:tcW w:w="3663" w:type="dxa"/>
          </w:tcPr>
          <w:p w14:paraId="744FD1E4" w14:textId="4166AD01" w:rsidR="00AA6D07" w:rsidRDefault="00AA6D07" w:rsidP="00CF65A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incluye la descripción en el trabajo.</w:t>
            </w:r>
          </w:p>
        </w:tc>
      </w:tr>
      <w:tr w:rsidR="00AA6D07" w14:paraId="02627240" w14:textId="77777777" w:rsidTr="00AA6D07">
        <w:trPr>
          <w:jc w:val="center"/>
        </w:trPr>
        <w:tc>
          <w:tcPr>
            <w:tcW w:w="2405" w:type="dxa"/>
            <w:vAlign w:val="center"/>
          </w:tcPr>
          <w:p w14:paraId="37FCF983" w14:textId="4E4B8726" w:rsidR="0076501B" w:rsidRDefault="0076501B" w:rsidP="00CF65A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Referencias bibliográficas</w:t>
            </w:r>
          </w:p>
        </w:tc>
        <w:tc>
          <w:tcPr>
            <w:tcW w:w="4111" w:type="dxa"/>
          </w:tcPr>
          <w:p w14:paraId="7EFCE64F" w14:textId="71C4608F" w:rsidR="0076501B" w:rsidRDefault="0076501B" w:rsidP="00CF65A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reportan al menos 3 libros (físicos o digitales), además de sitios web, todos en formato APA.</w:t>
            </w:r>
          </w:p>
        </w:tc>
        <w:tc>
          <w:tcPr>
            <w:tcW w:w="3571" w:type="dxa"/>
          </w:tcPr>
          <w:p w14:paraId="471C6F17" w14:textId="17B8C4BC" w:rsidR="0076501B" w:rsidRDefault="0076501B" w:rsidP="00CF65A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Solo incluye referencias de sitios web sin formato APA.</w:t>
            </w:r>
          </w:p>
        </w:tc>
        <w:tc>
          <w:tcPr>
            <w:tcW w:w="3663" w:type="dxa"/>
          </w:tcPr>
          <w:p w14:paraId="28DEB214" w14:textId="139392AC" w:rsidR="0076501B" w:rsidRDefault="0076501B" w:rsidP="00CF65A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incluye referencias consultadas.</w:t>
            </w:r>
          </w:p>
        </w:tc>
      </w:tr>
      <w:tr w:rsidR="00AA6D07" w14:paraId="061F78C3" w14:textId="77777777" w:rsidTr="00AA6D07">
        <w:trPr>
          <w:jc w:val="center"/>
        </w:trPr>
        <w:tc>
          <w:tcPr>
            <w:tcW w:w="2405" w:type="dxa"/>
            <w:vAlign w:val="center"/>
          </w:tcPr>
          <w:p w14:paraId="4A192E3A" w14:textId="6D8A8E9B" w:rsidR="0076501B" w:rsidRDefault="0076501B" w:rsidP="00CF65A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Ortografía</w:t>
            </w:r>
          </w:p>
        </w:tc>
        <w:tc>
          <w:tcPr>
            <w:tcW w:w="4111" w:type="dxa"/>
          </w:tcPr>
          <w:p w14:paraId="430F4122" w14:textId="136BC7AA" w:rsidR="0076501B" w:rsidRDefault="0076501B" w:rsidP="00CF65A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trabajo se presenta sin faltas de ortografía y sint</w:t>
            </w:r>
            <w:r w:rsidR="00A84ADC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xis.</w:t>
            </w:r>
          </w:p>
        </w:tc>
        <w:tc>
          <w:tcPr>
            <w:tcW w:w="3571" w:type="dxa"/>
          </w:tcPr>
          <w:p w14:paraId="3B429BEE" w14:textId="372679A0" w:rsidR="0076501B" w:rsidRDefault="0076501B" w:rsidP="00CF65A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trabajo presenta algunos errores de ortografía y sintaxis.</w:t>
            </w:r>
          </w:p>
        </w:tc>
        <w:tc>
          <w:tcPr>
            <w:tcW w:w="3663" w:type="dxa"/>
          </w:tcPr>
          <w:p w14:paraId="0564C67E" w14:textId="38AA8C27" w:rsidR="0076501B" w:rsidRDefault="0076501B" w:rsidP="00CF65A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trabajo presenta bastantes errores de ortografía y sintaxis.</w:t>
            </w:r>
          </w:p>
        </w:tc>
      </w:tr>
    </w:tbl>
    <w:p w14:paraId="688B6DEB" w14:textId="77777777" w:rsidR="00AA6D07" w:rsidRDefault="00AA6D07" w:rsidP="00AA6D07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AA6D07" w:rsidSect="00AA6D07">
          <w:pgSz w:w="15840" w:h="12240" w:orient="landscape"/>
          <w:pgMar w:top="1077" w:right="1440" w:bottom="1077" w:left="1440" w:header="709" w:footer="709" w:gutter="0"/>
          <w:cols w:space="708"/>
          <w:docGrid w:linePitch="360"/>
        </w:sectPr>
      </w:pPr>
    </w:p>
    <w:p w14:paraId="64FAC41D" w14:textId="77777777" w:rsidR="00CF65AB" w:rsidRPr="00CF65AB" w:rsidRDefault="00CF65AB" w:rsidP="00AA6D0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CF65AB" w:rsidRPr="00CF65AB" w:rsidSect="00A84ADC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42633"/>
    <w:multiLevelType w:val="hybridMultilevel"/>
    <w:tmpl w:val="53FA0EB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13973"/>
    <w:multiLevelType w:val="hybridMultilevel"/>
    <w:tmpl w:val="6BBC8B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6149713">
    <w:abstractNumId w:val="0"/>
  </w:num>
  <w:num w:numId="2" w16cid:durableId="2136485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F0C"/>
    <w:rsid w:val="001A206F"/>
    <w:rsid w:val="003174AF"/>
    <w:rsid w:val="00517231"/>
    <w:rsid w:val="005D3F0C"/>
    <w:rsid w:val="006A2E57"/>
    <w:rsid w:val="006A38A6"/>
    <w:rsid w:val="007602C0"/>
    <w:rsid w:val="0076501B"/>
    <w:rsid w:val="00767831"/>
    <w:rsid w:val="00914DED"/>
    <w:rsid w:val="00A84ADC"/>
    <w:rsid w:val="00AA6D07"/>
    <w:rsid w:val="00BA45BC"/>
    <w:rsid w:val="00CD0B93"/>
    <w:rsid w:val="00CF65AB"/>
    <w:rsid w:val="00DA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B12F7"/>
  <w15:chartTrackingRefBased/>
  <w15:docId w15:val="{54342AD6-AC2B-4A03-8983-383CB8D7B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3F0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D3F0C"/>
    <w:rPr>
      <w:color w:val="666666"/>
    </w:rPr>
  </w:style>
  <w:style w:type="table" w:styleId="Tablaconcuadrcula">
    <w:name w:val="Table Grid"/>
    <w:basedOn w:val="Tablanormal"/>
    <w:uiPriority w:val="39"/>
    <w:rsid w:val="005D3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379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en C. Ramón Gustavo Contreras Mayén</dc:creator>
  <cp:keywords/>
  <dc:description/>
  <cp:lastModifiedBy>Ramón Gustavo Contreras Mayén</cp:lastModifiedBy>
  <cp:revision>9</cp:revision>
  <cp:lastPrinted>2023-11-17T17:27:00Z</cp:lastPrinted>
  <dcterms:created xsi:type="dcterms:W3CDTF">2023-11-17T17:42:00Z</dcterms:created>
  <dcterms:modified xsi:type="dcterms:W3CDTF">2023-11-17T18:12:00Z</dcterms:modified>
</cp:coreProperties>
</file>