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31BAC" w14:textId="77777777" w:rsidR="009E3923" w:rsidRPr="009E3923" w:rsidRDefault="009E3923" w:rsidP="009E3923">
      <w:r w:rsidRPr="009E3923">
        <w:rPr>
          <w:u w:val="single"/>
        </w:rPr>
        <w:t>Coverage</w:t>
      </w:r>
    </w:p>
    <w:p w14:paraId="64F960EF" w14:textId="77777777" w:rsidR="009E3923" w:rsidRPr="009E3923" w:rsidRDefault="009E3923" w:rsidP="009E3923">
      <w:pPr>
        <w:numPr>
          <w:ilvl w:val="0"/>
          <w:numId w:val="1"/>
        </w:numPr>
      </w:pPr>
      <w:r w:rsidRPr="009E3923">
        <w:t>Run 6 models one strong and one weak from OpenAI, Claude, Gemini: </w:t>
      </w:r>
    </w:p>
    <w:p w14:paraId="4E08ADA7" w14:textId="2756F8B3" w:rsidR="009E3923" w:rsidRPr="009E3923" w:rsidRDefault="009E3923" w:rsidP="009E3923">
      <w:pPr>
        <w:numPr>
          <w:ilvl w:val="1"/>
          <w:numId w:val="2"/>
        </w:numPr>
      </w:pPr>
      <w:r>
        <w:t>For</w:t>
      </w:r>
      <w:r w:rsidRPr="009E3923">
        <w:t xml:space="preserve"> Gemini it will be interesting to use the same models used for the swarm to see if they “overfit”)</w:t>
      </w:r>
      <w:r w:rsidRPr="009E3923">
        <w:br/>
        <w:t>Gemini flash 3.7 - same as swarm</w:t>
      </w:r>
    </w:p>
    <w:p w14:paraId="3DFAD109" w14:textId="77777777" w:rsidR="009E3923" w:rsidRPr="009E3923" w:rsidRDefault="009E3923" w:rsidP="009E3923">
      <w:r w:rsidRPr="009E3923">
        <w:t>Gemini Pro 3.1 - current strong</w:t>
      </w:r>
    </w:p>
    <w:p w14:paraId="5A32194A" w14:textId="77777777" w:rsidR="009E3923" w:rsidRPr="009E3923" w:rsidRDefault="009E3923" w:rsidP="009E3923">
      <w:r w:rsidRPr="009E3923">
        <w:t>Claude Opus 5.5 - current leading Opus</w:t>
      </w:r>
    </w:p>
    <w:p w14:paraId="4F010F9D" w14:textId="77777777" w:rsidR="009E3923" w:rsidRPr="009E3923" w:rsidRDefault="009E3923" w:rsidP="009E3923">
      <w:r w:rsidRPr="009E3923">
        <w:t>Claude Haiku 4.5 - small high-throughput</w:t>
      </w:r>
    </w:p>
    <w:p w14:paraId="76C0CACE" w14:textId="77777777" w:rsidR="009E3923" w:rsidRPr="009E3923" w:rsidRDefault="009E3923" w:rsidP="009E3923">
      <w:r w:rsidRPr="009E3923">
        <w:t xml:space="preserve">GPT </w:t>
      </w:r>
      <w:proofErr w:type="gramStart"/>
      <w:r w:rsidRPr="009E3923">
        <w:t>6  Astra</w:t>
      </w:r>
      <w:proofErr w:type="gramEnd"/>
      <w:r w:rsidRPr="009E3923">
        <w:t xml:space="preserve"> - complex reasoning?</w:t>
      </w:r>
    </w:p>
    <w:p w14:paraId="5D3139B2" w14:textId="77777777" w:rsidR="009E3923" w:rsidRPr="009E3923" w:rsidRDefault="009E3923" w:rsidP="009E3923">
      <w:r w:rsidRPr="009E3923">
        <w:t xml:space="preserve">GPT o 4 </w:t>
      </w:r>
      <w:proofErr w:type="gramStart"/>
      <w:r w:rsidRPr="009E3923">
        <w:t>mini</w:t>
      </w:r>
      <w:proofErr w:type="gramEnd"/>
    </w:p>
    <w:p w14:paraId="447F3B0E" w14:textId="77777777" w:rsidR="009E3923" w:rsidRPr="009E3923" w:rsidRDefault="009E3923" w:rsidP="009E3923">
      <w:r w:rsidRPr="009E3923">
        <w:br/>
      </w:r>
    </w:p>
    <w:p w14:paraId="6009564F" w14:textId="77777777" w:rsidR="009E3923" w:rsidRPr="009E3923" w:rsidRDefault="009E3923" w:rsidP="009E3923">
      <w:pPr>
        <w:numPr>
          <w:ilvl w:val="0"/>
          <w:numId w:val="3"/>
        </w:numPr>
      </w:pPr>
      <w:r w:rsidRPr="009E3923">
        <w:t>Each model should have access to the language specs md as well as the glossary RAG and md file - just like translators in the swarm</w:t>
      </w:r>
    </w:p>
    <w:p w14:paraId="614106D0" w14:textId="77777777" w:rsidR="009E3923" w:rsidRPr="009E3923" w:rsidRDefault="009E3923" w:rsidP="009E3923">
      <w:pPr>
        <w:numPr>
          <w:ilvl w:val="0"/>
          <w:numId w:val="4"/>
        </w:numPr>
      </w:pPr>
      <w:r w:rsidRPr="009E3923">
        <w:t>We will test the ability to translate unseen data items from the same datasets (the test splits). For that we will call translators through different LLMs (for Gemini use same proxy, but for OpenAI and Claude use direct API keys). </w:t>
      </w:r>
    </w:p>
    <w:p w14:paraId="16AF4BE8" w14:textId="77777777" w:rsidR="009E3923" w:rsidRPr="009E3923" w:rsidRDefault="009E3923" w:rsidP="009E3923">
      <w:pPr>
        <w:numPr>
          <w:ilvl w:val="0"/>
          <w:numId w:val="5"/>
        </w:numPr>
      </w:pPr>
      <w:r w:rsidRPr="009E3923">
        <w:t>We will present translation success rate for each model, and number of missing symbols per failed translation on average - will be presented for each model (arranged by companies) in a table </w:t>
      </w:r>
    </w:p>
    <w:p w14:paraId="5DFFBDCC" w14:textId="502C4363" w:rsidR="009E3923" w:rsidRPr="009E3923" w:rsidRDefault="009E3923" w:rsidP="009E3923">
      <w:pPr>
        <w:numPr>
          <w:ilvl w:val="0"/>
          <w:numId w:val="6"/>
        </w:numPr>
      </w:pPr>
      <w:r w:rsidRPr="009E3923">
        <w:t xml:space="preserve">Between coverage and determinism - we will use the following visualization - subplot for each model, each axis will be a dataset, and the plots will present success rates over each dataset, </w:t>
      </w:r>
      <w:proofErr w:type="gramStart"/>
      <w:r w:rsidRPr="009E3923">
        <w:t>besides looking at language performance</w:t>
      </w:r>
      <w:proofErr w:type="gramEnd"/>
      <w:r w:rsidRPr="009E3923">
        <w:t xml:space="preserve"> we could compare </w:t>
      </w:r>
      <w:proofErr w:type="gramStart"/>
      <w:r w:rsidRPr="009E3923">
        <w:t>models</w:t>
      </w:r>
      <w:proofErr w:type="gramEnd"/>
      <w:r w:rsidRPr="009E3923">
        <w:t xml:space="preserve"> language compatibility</w:t>
      </w:r>
      <w:r w:rsidRPr="009E3923">
        <w:br/>
      </w:r>
      <w:r w:rsidRPr="009E3923">
        <w:drawing>
          <wp:inline distT="0" distB="0" distL="0" distR="0" wp14:anchorId="6D23D36E" wp14:editId="4E8FB37C">
            <wp:extent cx="4488180" cy="1630680"/>
            <wp:effectExtent l="0" t="0" r="7620" b="7620"/>
            <wp:docPr id="972346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488180" cy="1630680"/>
                    </a:xfrm>
                    <a:prstGeom prst="rect">
                      <a:avLst/>
                    </a:prstGeom>
                    <a:noFill/>
                    <a:ln>
                      <a:noFill/>
                    </a:ln>
                  </pic:spPr>
                </pic:pic>
              </a:graphicData>
            </a:graphic>
          </wp:inline>
        </w:drawing>
      </w:r>
    </w:p>
    <w:p w14:paraId="372135FE" w14:textId="77777777" w:rsidR="009E3923" w:rsidRPr="009E3923" w:rsidRDefault="009E3923" w:rsidP="009E3923"/>
    <w:p w14:paraId="102126EB" w14:textId="77777777" w:rsidR="009E3923" w:rsidRPr="009E3923" w:rsidRDefault="009E3923" w:rsidP="009E3923">
      <w:r w:rsidRPr="009E3923">
        <w:rPr>
          <w:u w:val="single"/>
        </w:rPr>
        <w:t>Determinism</w:t>
      </w:r>
    </w:p>
    <w:p w14:paraId="62DED073" w14:textId="77777777" w:rsidR="009E3923" w:rsidRPr="009E3923" w:rsidRDefault="009E3923" w:rsidP="009E3923">
      <w:pPr>
        <w:numPr>
          <w:ilvl w:val="0"/>
          <w:numId w:val="7"/>
        </w:numPr>
      </w:pPr>
      <w:r w:rsidRPr="009E3923">
        <w:t>We will use same model &amp; data (&amp; data access) setup</w:t>
      </w:r>
    </w:p>
    <w:p w14:paraId="18EFA5C5" w14:textId="77777777" w:rsidR="009E3923" w:rsidRPr="009E3923" w:rsidRDefault="009E3923" w:rsidP="009E3923">
      <w:pPr>
        <w:numPr>
          <w:ilvl w:val="1"/>
          <w:numId w:val="8"/>
        </w:numPr>
      </w:pPr>
      <w:r w:rsidRPr="009E3923">
        <w:t xml:space="preserve">Each translator will translate the items 3 times </w:t>
      </w:r>
      <w:proofErr w:type="spellStart"/>
      <w:r w:rsidRPr="009E3923">
        <w:t>iid</w:t>
      </w:r>
      <w:proofErr w:type="spellEnd"/>
    </w:p>
    <w:p w14:paraId="3CB72FD0" w14:textId="77777777" w:rsidR="009E3923" w:rsidRPr="009E3923" w:rsidRDefault="009E3923" w:rsidP="009E3923">
      <w:pPr>
        <w:numPr>
          <w:ilvl w:val="0"/>
          <w:numId w:val="7"/>
        </w:numPr>
      </w:pPr>
      <w:r w:rsidRPr="009E3923">
        <w:t>We will work with JS Divergence: </w:t>
      </w:r>
    </w:p>
    <w:p w14:paraId="5AB20FB5" w14:textId="77777777" w:rsidR="009E3923" w:rsidRPr="009E3923" w:rsidRDefault="009E3923" w:rsidP="009E3923">
      <w:pPr>
        <w:numPr>
          <w:ilvl w:val="1"/>
          <w:numId w:val="9"/>
        </w:numPr>
      </w:pPr>
      <w:r w:rsidRPr="009E3923">
        <w:t xml:space="preserve">across all runs per model, we will estimate </w:t>
      </w:r>
      <w:proofErr w:type="gramStart"/>
      <w:r w:rsidRPr="009E3923">
        <w:t>P(</w:t>
      </w:r>
      <w:proofErr w:type="gramEnd"/>
      <w:r w:rsidRPr="009E3923">
        <w:t xml:space="preserve">symbol | model), </w:t>
      </w:r>
      <w:proofErr w:type="gramStart"/>
      <w:r w:rsidRPr="009E3923">
        <w:t>P(</w:t>
      </w:r>
      <w:proofErr w:type="spellStart"/>
      <w:proofErr w:type="gramEnd"/>
      <w:r w:rsidRPr="009E3923">
        <w:t>symbol_type</w:t>
      </w:r>
      <w:proofErr w:type="spellEnd"/>
      <w:r w:rsidRPr="009E3923">
        <w:t xml:space="preserve"> | model)</w:t>
      </w:r>
    </w:p>
    <w:p w14:paraId="7C118817" w14:textId="77777777" w:rsidR="009E3923" w:rsidRPr="009E3923" w:rsidRDefault="009E3923" w:rsidP="009E3923">
      <w:pPr>
        <w:numPr>
          <w:ilvl w:val="1"/>
          <w:numId w:val="10"/>
        </w:numPr>
      </w:pPr>
      <w:r w:rsidRPr="009E3923">
        <w:t>We will calculate JS divergence between every pair of models, out of the possible pairings: weaker model and stronger model of the same company, 2 weaker models from different companies, 2 stronger models from different companies</w:t>
      </w:r>
    </w:p>
    <w:p w14:paraId="479EC56E" w14:textId="77777777" w:rsidR="009E3923" w:rsidRPr="009E3923" w:rsidRDefault="009E3923" w:rsidP="009E3923">
      <w:pPr>
        <w:numPr>
          <w:ilvl w:val="1"/>
          <w:numId w:val="11"/>
        </w:numPr>
      </w:pPr>
      <w:r w:rsidRPr="009E3923">
        <w:t>For same-model divergence we will calculate harmonic average of JS divergence per model: for each data item that it translated 3 times, we will calculate the harmonic average of JS Divergence per 2 runs of the same model on the same data item (average over 3 pairs per model per data item). Afterwards, we will calculate harmonic average </w:t>
      </w:r>
    </w:p>
    <w:p w14:paraId="3108D62B" w14:textId="77777777" w:rsidR="009E3923" w:rsidRPr="009E3923" w:rsidRDefault="009E3923" w:rsidP="009E3923">
      <w:pPr>
        <w:numPr>
          <w:ilvl w:val="0"/>
          <w:numId w:val="7"/>
        </w:numPr>
      </w:pPr>
      <w:r w:rsidRPr="009E3923">
        <w:t>WE NEED MORE GRAPHS HEREEEE!!!!!!</w:t>
      </w:r>
    </w:p>
    <w:p w14:paraId="3B0CF4DB" w14:textId="77777777" w:rsidR="009E3923" w:rsidRPr="009E3923" w:rsidRDefault="009E3923" w:rsidP="009E3923">
      <w:pPr>
        <w:numPr>
          <w:ilvl w:val="0"/>
          <w:numId w:val="7"/>
        </w:numPr>
      </w:pPr>
      <w:r w:rsidRPr="009E3923">
        <w:t>We will add a qualitative analysis by Claude addressing the following questions:</w:t>
      </w:r>
    </w:p>
    <w:p w14:paraId="7B1A491A" w14:textId="77777777" w:rsidR="009E3923" w:rsidRPr="009E3923" w:rsidRDefault="009E3923" w:rsidP="009E3923">
      <w:pPr>
        <w:numPr>
          <w:ilvl w:val="1"/>
          <w:numId w:val="12"/>
        </w:numPr>
      </w:pPr>
      <w:r w:rsidRPr="009E3923">
        <w:t xml:space="preserve">Are there parts of speech, language specs or symbol types that are used </w:t>
      </w:r>
      <w:proofErr w:type="gramStart"/>
      <w:r w:rsidRPr="009E3923">
        <w:t>in particular models</w:t>
      </w:r>
      <w:proofErr w:type="gramEnd"/>
      <w:r w:rsidRPr="009E3923">
        <w:t xml:space="preserve"> more than others? </w:t>
      </w:r>
    </w:p>
    <w:p w14:paraId="3A735897" w14:textId="77777777" w:rsidR="009E3923" w:rsidRPr="009E3923" w:rsidRDefault="009E3923" w:rsidP="009E3923">
      <w:pPr>
        <w:numPr>
          <w:ilvl w:val="1"/>
          <w:numId w:val="13"/>
        </w:numPr>
      </w:pPr>
      <w:proofErr w:type="gramStart"/>
      <w:r w:rsidRPr="009E3923">
        <w:t>Are</w:t>
      </w:r>
      <w:proofErr w:type="gramEnd"/>
      <w:r w:rsidRPr="009E3923">
        <w:t xml:space="preserve"> there symbol groups </w:t>
      </w:r>
      <w:proofErr w:type="gramStart"/>
      <w:r w:rsidRPr="009E3923">
        <w:t>certain</w:t>
      </w:r>
      <w:proofErr w:type="gramEnd"/>
      <w:r w:rsidRPr="009E3923">
        <w:t xml:space="preserve"> models avoid using? </w:t>
      </w:r>
    </w:p>
    <w:p w14:paraId="761A734A" w14:textId="77777777" w:rsidR="009E3923" w:rsidRPr="009E3923" w:rsidRDefault="009E3923" w:rsidP="009E3923">
      <w:pPr>
        <w:numPr>
          <w:ilvl w:val="1"/>
          <w:numId w:val="14"/>
        </w:numPr>
      </w:pPr>
      <w:r w:rsidRPr="009E3923">
        <w:t>In complex texts, are there repetitive structural patterns that certain models prefer or avoid? </w:t>
      </w:r>
    </w:p>
    <w:p w14:paraId="6FC5E74C" w14:textId="77777777" w:rsidR="009E3923" w:rsidRPr="009E3923" w:rsidRDefault="009E3923" w:rsidP="009E3923">
      <w:pPr>
        <w:numPr>
          <w:ilvl w:val="1"/>
          <w:numId w:val="15"/>
        </w:numPr>
      </w:pPr>
      <w:r w:rsidRPr="009E3923">
        <w:t>For translation differences, give common examples of differences that appeared</w:t>
      </w:r>
    </w:p>
    <w:p w14:paraId="164753E9" w14:textId="77777777" w:rsidR="009E3923" w:rsidRPr="009E3923" w:rsidRDefault="009E3923" w:rsidP="009E3923"/>
    <w:p w14:paraId="496ACA84" w14:textId="77777777" w:rsidR="009E3923" w:rsidRPr="009E3923" w:rsidRDefault="009E3923" w:rsidP="009E3923">
      <w:r w:rsidRPr="009E3923">
        <w:rPr>
          <w:u w:val="single"/>
        </w:rPr>
        <w:t>Expressivity</w:t>
      </w:r>
    </w:p>
    <w:p w14:paraId="20E7FEA0" w14:textId="77777777" w:rsidR="009E3923" w:rsidRPr="009E3923" w:rsidRDefault="009E3923" w:rsidP="009E3923">
      <w:pPr>
        <w:numPr>
          <w:ilvl w:val="0"/>
          <w:numId w:val="16"/>
        </w:numPr>
      </w:pPr>
      <w:r w:rsidRPr="009E3923">
        <w:t>We will use same models, data and data access setup</w:t>
      </w:r>
    </w:p>
    <w:p w14:paraId="7D6407B3" w14:textId="41B4BC0C" w:rsidR="009E3923" w:rsidRDefault="009E3923" w:rsidP="009E3923">
      <w:pPr>
        <w:numPr>
          <w:ilvl w:val="0"/>
          <w:numId w:val="16"/>
        </w:numPr>
      </w:pPr>
      <w:r w:rsidRPr="009E3923">
        <w:t xml:space="preserve">We will let translator agents translate data from natural language to </w:t>
      </w:r>
      <w:proofErr w:type="spellStart"/>
      <w:r w:rsidRPr="009E3923">
        <w:t>BrainCode</w:t>
      </w:r>
      <w:proofErr w:type="spellEnd"/>
      <w:r w:rsidRPr="009E3923">
        <w:t xml:space="preserve"> and then independently vice versa - so in the end we will have the original data item and its translation back to natural language from </w:t>
      </w:r>
      <w:proofErr w:type="spellStart"/>
      <w:r w:rsidRPr="009E3923">
        <w:t>BrainCode</w:t>
      </w:r>
      <w:proofErr w:type="spellEnd"/>
      <w:r w:rsidRPr="009E3923">
        <w:t xml:space="preserve"> to compare.</w:t>
      </w:r>
      <w:r>
        <w:t xml:space="preserve"> Each 2-directional translation will be performed by the same model. </w:t>
      </w:r>
    </w:p>
    <w:p w14:paraId="74CC07F7" w14:textId="6302CC49" w:rsidR="009E3923" w:rsidRPr="009E3923" w:rsidRDefault="009E3923" w:rsidP="009E3923">
      <w:pPr>
        <w:numPr>
          <w:ilvl w:val="0"/>
          <w:numId w:val="16"/>
        </w:numPr>
      </w:pPr>
      <w:r w:rsidRPr="009E3923">
        <w:lastRenderedPageBreak/>
        <w:t xml:space="preserve">We will use BLEU and/or ROUGE, in addition to word-level </w:t>
      </w:r>
      <w:proofErr w:type="spellStart"/>
      <w:r w:rsidRPr="009E3923">
        <w:t>Levenshtein</w:t>
      </w:r>
      <w:proofErr w:type="spellEnd"/>
      <w:r w:rsidRPr="009E3923">
        <w:t xml:space="preserve"> Distance, to analyze input-output differences - present all model results in a table - we need to look it up to </w:t>
      </w:r>
      <w:proofErr w:type="gramStart"/>
      <w:r w:rsidRPr="009E3923">
        <w:t>implement, and</w:t>
      </w:r>
      <w:proofErr w:type="gramEnd"/>
      <w:r w:rsidRPr="009E3923">
        <w:t xml:space="preserve"> consider presenting the formula in the paper or appendix</w:t>
      </w:r>
      <w:r>
        <w:t xml:space="preserve">. Make sure it’s clear in the table / plot that the more similar the input and output are – the better. </w:t>
      </w:r>
      <w:r w:rsidRPr="009E3923">
        <w:t xml:space="preserve"> </w:t>
      </w:r>
    </w:p>
    <w:p w14:paraId="4656A80C" w14:textId="77777777" w:rsidR="00244176" w:rsidRDefault="00244176"/>
    <w:sectPr w:rsidR="0024417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40EFB"/>
    <w:multiLevelType w:val="multilevel"/>
    <w:tmpl w:val="B29A5A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E3342"/>
    <w:multiLevelType w:val="multilevel"/>
    <w:tmpl w:val="6EB0D2B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A9682F"/>
    <w:multiLevelType w:val="hybridMultilevel"/>
    <w:tmpl w:val="1B842110"/>
    <w:lvl w:ilvl="0" w:tplc="C7EEA2AA">
      <w:start w:val="2"/>
      <w:numFmt w:val="lowerLetter"/>
      <w:lvlText w:val="%1."/>
      <w:lvlJc w:val="left"/>
      <w:pPr>
        <w:tabs>
          <w:tab w:val="num" w:pos="720"/>
        </w:tabs>
        <w:ind w:left="720" w:hanging="360"/>
      </w:pPr>
    </w:lvl>
    <w:lvl w:ilvl="1" w:tplc="BB3EC258" w:tentative="1">
      <w:start w:val="1"/>
      <w:numFmt w:val="decimal"/>
      <w:lvlText w:val="%2."/>
      <w:lvlJc w:val="left"/>
      <w:pPr>
        <w:tabs>
          <w:tab w:val="num" w:pos="1440"/>
        </w:tabs>
        <w:ind w:left="1440" w:hanging="360"/>
      </w:pPr>
    </w:lvl>
    <w:lvl w:ilvl="2" w:tplc="3EDCEEDE" w:tentative="1">
      <w:start w:val="1"/>
      <w:numFmt w:val="decimal"/>
      <w:lvlText w:val="%3."/>
      <w:lvlJc w:val="left"/>
      <w:pPr>
        <w:tabs>
          <w:tab w:val="num" w:pos="2160"/>
        </w:tabs>
        <w:ind w:left="2160" w:hanging="360"/>
      </w:pPr>
    </w:lvl>
    <w:lvl w:ilvl="3" w:tplc="4060FF52" w:tentative="1">
      <w:start w:val="1"/>
      <w:numFmt w:val="decimal"/>
      <w:lvlText w:val="%4."/>
      <w:lvlJc w:val="left"/>
      <w:pPr>
        <w:tabs>
          <w:tab w:val="num" w:pos="2880"/>
        </w:tabs>
        <w:ind w:left="2880" w:hanging="360"/>
      </w:pPr>
    </w:lvl>
    <w:lvl w:ilvl="4" w:tplc="8EC49E74" w:tentative="1">
      <w:start w:val="1"/>
      <w:numFmt w:val="decimal"/>
      <w:lvlText w:val="%5."/>
      <w:lvlJc w:val="left"/>
      <w:pPr>
        <w:tabs>
          <w:tab w:val="num" w:pos="3600"/>
        </w:tabs>
        <w:ind w:left="3600" w:hanging="360"/>
      </w:pPr>
    </w:lvl>
    <w:lvl w:ilvl="5" w:tplc="7958C65C" w:tentative="1">
      <w:start w:val="1"/>
      <w:numFmt w:val="decimal"/>
      <w:lvlText w:val="%6."/>
      <w:lvlJc w:val="left"/>
      <w:pPr>
        <w:tabs>
          <w:tab w:val="num" w:pos="4320"/>
        </w:tabs>
        <w:ind w:left="4320" w:hanging="360"/>
      </w:pPr>
    </w:lvl>
    <w:lvl w:ilvl="6" w:tplc="527CE1B4" w:tentative="1">
      <w:start w:val="1"/>
      <w:numFmt w:val="decimal"/>
      <w:lvlText w:val="%7."/>
      <w:lvlJc w:val="left"/>
      <w:pPr>
        <w:tabs>
          <w:tab w:val="num" w:pos="5040"/>
        </w:tabs>
        <w:ind w:left="5040" w:hanging="360"/>
      </w:pPr>
    </w:lvl>
    <w:lvl w:ilvl="7" w:tplc="4AB6A842" w:tentative="1">
      <w:start w:val="1"/>
      <w:numFmt w:val="decimal"/>
      <w:lvlText w:val="%8."/>
      <w:lvlJc w:val="left"/>
      <w:pPr>
        <w:tabs>
          <w:tab w:val="num" w:pos="5760"/>
        </w:tabs>
        <w:ind w:left="5760" w:hanging="360"/>
      </w:pPr>
    </w:lvl>
    <w:lvl w:ilvl="8" w:tplc="9A785554" w:tentative="1">
      <w:start w:val="1"/>
      <w:numFmt w:val="decimal"/>
      <w:lvlText w:val="%9."/>
      <w:lvlJc w:val="left"/>
      <w:pPr>
        <w:tabs>
          <w:tab w:val="num" w:pos="6480"/>
        </w:tabs>
        <w:ind w:left="6480" w:hanging="360"/>
      </w:pPr>
    </w:lvl>
  </w:abstractNum>
  <w:abstractNum w:abstractNumId="3" w15:restartNumberingAfterBreak="0">
    <w:nsid w:val="27256DAA"/>
    <w:multiLevelType w:val="multilevel"/>
    <w:tmpl w:val="D0B8C08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1746CE3"/>
    <w:multiLevelType w:val="multilevel"/>
    <w:tmpl w:val="2A5A1F1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5803135"/>
    <w:multiLevelType w:val="multilevel"/>
    <w:tmpl w:val="0EB20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7A2E3B"/>
    <w:multiLevelType w:val="multilevel"/>
    <w:tmpl w:val="75D6F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8217258">
    <w:abstractNumId w:val="1"/>
  </w:num>
  <w:num w:numId="2" w16cid:durableId="2130856090">
    <w:abstractNumId w:val="1"/>
    <w:lvlOverride w:ilvl="1">
      <w:lvl w:ilvl="1">
        <w:numFmt w:val="lowerLetter"/>
        <w:lvlText w:val="%2."/>
        <w:lvlJc w:val="left"/>
      </w:lvl>
    </w:lvlOverride>
  </w:num>
  <w:num w:numId="3" w16cid:durableId="1799716586">
    <w:abstractNumId w:val="2"/>
  </w:num>
  <w:num w:numId="4" w16cid:durableId="168520756">
    <w:abstractNumId w:val="0"/>
    <w:lvlOverride w:ilvl="0">
      <w:lvl w:ilvl="0">
        <w:numFmt w:val="decimal"/>
        <w:lvlText w:val="%1."/>
        <w:lvlJc w:val="left"/>
      </w:lvl>
    </w:lvlOverride>
  </w:num>
  <w:num w:numId="5" w16cid:durableId="692876480">
    <w:abstractNumId w:val="0"/>
    <w:lvlOverride w:ilvl="0">
      <w:lvl w:ilvl="0">
        <w:numFmt w:val="decimal"/>
        <w:lvlText w:val="%1."/>
        <w:lvlJc w:val="left"/>
      </w:lvl>
    </w:lvlOverride>
  </w:num>
  <w:num w:numId="6" w16cid:durableId="1712535707">
    <w:abstractNumId w:val="0"/>
    <w:lvlOverride w:ilvl="0">
      <w:lvl w:ilvl="0">
        <w:numFmt w:val="decimal"/>
        <w:lvlText w:val="%1."/>
        <w:lvlJc w:val="left"/>
      </w:lvl>
    </w:lvlOverride>
  </w:num>
  <w:num w:numId="7" w16cid:durableId="1031147046">
    <w:abstractNumId w:val="4"/>
  </w:num>
  <w:num w:numId="8" w16cid:durableId="629552312">
    <w:abstractNumId w:val="4"/>
    <w:lvlOverride w:ilvl="1">
      <w:lvl w:ilvl="1">
        <w:numFmt w:val="lowerLetter"/>
        <w:lvlText w:val="%2."/>
        <w:lvlJc w:val="left"/>
      </w:lvl>
    </w:lvlOverride>
  </w:num>
  <w:num w:numId="9" w16cid:durableId="827791450">
    <w:abstractNumId w:val="4"/>
    <w:lvlOverride w:ilvl="1">
      <w:lvl w:ilvl="1">
        <w:numFmt w:val="lowerLetter"/>
        <w:lvlText w:val="%2."/>
        <w:lvlJc w:val="left"/>
      </w:lvl>
    </w:lvlOverride>
  </w:num>
  <w:num w:numId="10" w16cid:durableId="1167283823">
    <w:abstractNumId w:val="4"/>
    <w:lvlOverride w:ilvl="1">
      <w:lvl w:ilvl="1">
        <w:numFmt w:val="lowerLetter"/>
        <w:lvlText w:val="%2."/>
        <w:lvlJc w:val="left"/>
      </w:lvl>
    </w:lvlOverride>
  </w:num>
  <w:num w:numId="11" w16cid:durableId="267078745">
    <w:abstractNumId w:val="4"/>
    <w:lvlOverride w:ilvl="1">
      <w:lvl w:ilvl="1">
        <w:numFmt w:val="lowerLetter"/>
        <w:lvlText w:val="%2."/>
        <w:lvlJc w:val="left"/>
      </w:lvl>
    </w:lvlOverride>
  </w:num>
  <w:num w:numId="12" w16cid:durableId="880753923">
    <w:abstractNumId w:val="4"/>
    <w:lvlOverride w:ilvl="1">
      <w:lvl w:ilvl="1">
        <w:numFmt w:val="lowerLetter"/>
        <w:lvlText w:val="%2."/>
        <w:lvlJc w:val="left"/>
      </w:lvl>
    </w:lvlOverride>
  </w:num>
  <w:num w:numId="13" w16cid:durableId="640814894">
    <w:abstractNumId w:val="4"/>
    <w:lvlOverride w:ilvl="1">
      <w:lvl w:ilvl="1">
        <w:numFmt w:val="lowerLetter"/>
        <w:lvlText w:val="%2."/>
        <w:lvlJc w:val="left"/>
      </w:lvl>
    </w:lvlOverride>
  </w:num>
  <w:num w:numId="14" w16cid:durableId="148714391">
    <w:abstractNumId w:val="4"/>
    <w:lvlOverride w:ilvl="1">
      <w:lvl w:ilvl="1">
        <w:numFmt w:val="lowerLetter"/>
        <w:lvlText w:val="%2."/>
        <w:lvlJc w:val="left"/>
      </w:lvl>
    </w:lvlOverride>
  </w:num>
  <w:num w:numId="15" w16cid:durableId="1732264789">
    <w:abstractNumId w:val="4"/>
    <w:lvlOverride w:ilvl="1">
      <w:lvl w:ilvl="1">
        <w:numFmt w:val="lowerLetter"/>
        <w:lvlText w:val="%2."/>
        <w:lvlJc w:val="left"/>
      </w:lvl>
    </w:lvlOverride>
  </w:num>
  <w:num w:numId="16" w16cid:durableId="1515151120">
    <w:abstractNumId w:val="3"/>
  </w:num>
  <w:num w:numId="17" w16cid:durableId="930702308">
    <w:abstractNumId w:val="3"/>
    <w:lvlOverride w:ilvl="1">
      <w:lvl w:ilvl="1">
        <w:numFmt w:val="lowerLetter"/>
        <w:lvlText w:val="%2."/>
        <w:lvlJc w:val="left"/>
      </w:lvl>
    </w:lvlOverride>
  </w:num>
  <w:num w:numId="18" w16cid:durableId="67381790">
    <w:abstractNumId w:val="5"/>
  </w:num>
  <w:num w:numId="19" w16cid:durableId="15093242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695"/>
    <w:rsid w:val="001255C5"/>
    <w:rsid w:val="00244176"/>
    <w:rsid w:val="002D5AB5"/>
    <w:rsid w:val="00792695"/>
    <w:rsid w:val="007C3FA5"/>
    <w:rsid w:val="0085278E"/>
    <w:rsid w:val="009E3923"/>
    <w:rsid w:val="00BA54FC"/>
    <w:rsid w:val="00E43E6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A2D21"/>
  <w15:chartTrackingRefBased/>
  <w15:docId w15:val="{A96D585D-7FB1-4FE9-9AAF-9211C395C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26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26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926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26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26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26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26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26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26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26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26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26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26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26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26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26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26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2695"/>
    <w:rPr>
      <w:rFonts w:eastAsiaTheme="majorEastAsia" w:cstheme="majorBidi"/>
      <w:color w:val="272727" w:themeColor="text1" w:themeTint="D8"/>
    </w:rPr>
  </w:style>
  <w:style w:type="paragraph" w:styleId="Title">
    <w:name w:val="Title"/>
    <w:basedOn w:val="Normal"/>
    <w:next w:val="Normal"/>
    <w:link w:val="TitleChar"/>
    <w:uiPriority w:val="10"/>
    <w:qFormat/>
    <w:rsid w:val="007926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26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26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26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2695"/>
    <w:pPr>
      <w:spacing w:before="160"/>
      <w:jc w:val="center"/>
    </w:pPr>
    <w:rPr>
      <w:i/>
      <w:iCs/>
      <w:color w:val="404040" w:themeColor="text1" w:themeTint="BF"/>
    </w:rPr>
  </w:style>
  <w:style w:type="character" w:customStyle="1" w:styleId="QuoteChar">
    <w:name w:val="Quote Char"/>
    <w:basedOn w:val="DefaultParagraphFont"/>
    <w:link w:val="Quote"/>
    <w:uiPriority w:val="29"/>
    <w:rsid w:val="00792695"/>
    <w:rPr>
      <w:i/>
      <w:iCs/>
      <w:color w:val="404040" w:themeColor="text1" w:themeTint="BF"/>
    </w:rPr>
  </w:style>
  <w:style w:type="paragraph" w:styleId="ListParagraph">
    <w:name w:val="List Paragraph"/>
    <w:basedOn w:val="Normal"/>
    <w:uiPriority w:val="34"/>
    <w:qFormat/>
    <w:rsid w:val="00792695"/>
    <w:pPr>
      <w:ind w:left="720"/>
      <w:contextualSpacing/>
    </w:pPr>
  </w:style>
  <w:style w:type="character" w:styleId="IntenseEmphasis">
    <w:name w:val="Intense Emphasis"/>
    <w:basedOn w:val="DefaultParagraphFont"/>
    <w:uiPriority w:val="21"/>
    <w:qFormat/>
    <w:rsid w:val="00792695"/>
    <w:rPr>
      <w:i/>
      <w:iCs/>
      <w:color w:val="0F4761" w:themeColor="accent1" w:themeShade="BF"/>
    </w:rPr>
  </w:style>
  <w:style w:type="paragraph" w:styleId="IntenseQuote">
    <w:name w:val="Intense Quote"/>
    <w:basedOn w:val="Normal"/>
    <w:next w:val="Normal"/>
    <w:link w:val="IntenseQuoteChar"/>
    <w:uiPriority w:val="30"/>
    <w:qFormat/>
    <w:rsid w:val="007926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2695"/>
    <w:rPr>
      <w:i/>
      <w:iCs/>
      <w:color w:val="0F4761" w:themeColor="accent1" w:themeShade="BF"/>
    </w:rPr>
  </w:style>
  <w:style w:type="character" w:styleId="IntenseReference">
    <w:name w:val="Intense Reference"/>
    <w:basedOn w:val="DefaultParagraphFont"/>
    <w:uiPriority w:val="32"/>
    <w:qFormat/>
    <w:rsid w:val="00792695"/>
    <w:rPr>
      <w:b/>
      <w:bCs/>
      <w:smallCaps/>
      <w:color w:val="0F4761" w:themeColor="accent1" w:themeShade="BF"/>
      <w:spacing w:val="5"/>
    </w:rPr>
  </w:style>
  <w:style w:type="character" w:styleId="Hyperlink">
    <w:name w:val="Hyperlink"/>
    <w:basedOn w:val="DefaultParagraphFont"/>
    <w:uiPriority w:val="99"/>
    <w:unhideWhenUsed/>
    <w:rsid w:val="009E3923"/>
    <w:rPr>
      <w:color w:val="467886" w:themeColor="hyperlink"/>
      <w:u w:val="single"/>
    </w:rPr>
  </w:style>
  <w:style w:type="character" w:styleId="UnresolvedMention">
    <w:name w:val="Unresolved Mention"/>
    <w:basedOn w:val="DefaultParagraphFont"/>
    <w:uiPriority w:val="99"/>
    <w:semiHidden/>
    <w:unhideWhenUsed/>
    <w:rsid w:val="009E392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477</Words>
  <Characters>2725</Characters>
  <Application>Microsoft Office Word</Application>
  <DocSecurity>0</DocSecurity>
  <Lines>22</Lines>
  <Paragraphs>6</Paragraphs>
  <ScaleCrop>false</ScaleCrop>
  <Company/>
  <LinksUpToDate>false</LinksUpToDate>
  <CharactersWithSpaces>3196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 Soffer</dc:creator>
  <cp:keywords/>
  <dc:description/>
  <cp:lastModifiedBy>Lia Soffer</cp:lastModifiedBy>
  <cp:revision>2</cp:revision>
  <dcterms:created xsi:type="dcterms:W3CDTF">2026-10-04T21:47:00Z</dcterms:created>
  <dcterms:modified xsi:type="dcterms:W3CDTF">2026-10-04T21:49:00Z</dcterms:modified>
</cp:coreProperties>
</file>