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Composition is what makes a single judge unsafe to pick blind: on a benchmark-grounded set the candidate judges range</w:t>
      </w:r>
      <w:r>
        <w:t xml:space="preserve"> </w:t>
      </w:r>
      <w:r>
        <w:t xml:space="preserve">from anti-correlated to moderately correlated with ground truth (a judge-choice regret of</w:t>
      </w:r>
      <w:r>
        <w:t xml:space="preserve"> </w:t>
      </w:r>
      <m:oMath>
        <m:r>
          <m:t>0.35</m:t>
        </m:r>
      </m:oMath>
      <w:r>
        <w:t xml:space="preserve">), whereas the</w:t>
      </w:r>
      <w:r>
        <w:t xml:space="preserve"> </w:t>
      </w:r>
      <w:r>
        <w:t xml:space="preserve">cross-family ensemble is never anti-correlated, and an unsupervised reliability-weighted aggregator is the strongest</w:t>
      </w:r>
      <w:r>
        <w:t xml:space="preserve"> </w:t>
      </w:r>
      <w:r>
        <w:t xml:space="preserve">label-free choice.</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3)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5.8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5.6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5.8)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5.6); a verbatim n-gram test is not a membership test</w:t>
      </w:r>
      <w:r>
        <w:t xml:space="preserve"> </w:t>
      </w:r>
      <w:r>
        <w:t xml:space="preserve">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14"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p>
      <w:pPr>
        <w:pStyle w:val="ReferenceEntry"/>
        <w:numPr>
          <w:ilvl w:val="0"/>
          <w:numId w:val="1002"/>
        </w:numPr>
        <w:jc w:val="left"/>
        <w:keepNext w:val="0"/>
        <w:keepLines w:val="0"/>
        <w:widowControl w:val="1"/>
      </w:pPr>
      <w:bookmarkStart w:id="10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102">
        <w:r>
          <w:rPr>
            <w:rStyle w:val="Hyperlink"/>
          </w:rPr>
          <w:t xml:space="preserve">arxiv.org/abs/2602.16610</w:t>
        </w:r>
      </w:hyperlink>
      <w:bookmarkEnd w:id="103"/>
    </w:p>
    <w:p>
      <w:pPr>
        <w:pStyle w:val="ReferenceEntry"/>
        <w:numPr>
          <w:ilvl w:val="0"/>
          <w:numId w:val="1002"/>
        </w:numPr>
        <w:jc w:val="left"/>
        <w:keepNext w:val="0"/>
        <w:keepLines w:val="0"/>
        <w:widowControl w:val="1"/>
      </w:pPr>
      <w:bookmarkStart w:id="10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4">
        <w:r>
          <w:rPr>
            <w:rStyle w:val="Hyperlink"/>
          </w:rPr>
          <w:t xml:space="preserve">arxiv.org/abs/2603.00039</w:t>
        </w:r>
      </w:hyperlink>
      <w:bookmarkEnd w:id="105"/>
    </w:p>
    <w:p>
      <w:pPr>
        <w:pStyle w:val="ReferenceEntry"/>
        <w:numPr>
          <w:ilvl w:val="0"/>
          <w:numId w:val="1002"/>
        </w:numPr>
        <w:jc w:val="left"/>
        <w:keepNext w:val="0"/>
        <w:keepLines w:val="0"/>
        <w:widowControl w:val="1"/>
      </w:pPr>
      <w:bookmarkStart w:id="10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6">
        <w:r>
          <w:rPr>
            <w:rStyle w:val="Hyperlink"/>
          </w:rPr>
          <w:t xml:space="preserve">arxiv.org/abs/2601.21817</w:t>
        </w:r>
      </w:hyperlink>
      <w:bookmarkEnd w:id="107"/>
    </w:p>
    <w:p>
      <w:pPr>
        <w:pStyle w:val="ReferenceEntry"/>
        <w:numPr>
          <w:ilvl w:val="0"/>
          <w:numId w:val="1002"/>
        </w:numPr>
        <w:jc w:val="left"/>
        <w:keepNext w:val="0"/>
        <w:keepLines w:val="0"/>
        <w:widowControl w:val="1"/>
      </w:pPr>
      <w:bookmarkStart w:id="10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8">
        <w:r>
          <w:rPr>
            <w:rStyle w:val="Hyperlink"/>
          </w:rPr>
          <w:t xml:space="preserve">arxiv.org/abs/2502.14678</w:t>
        </w:r>
      </w:hyperlink>
      <w:bookmarkEnd w:id="109"/>
    </w:p>
    <w:p>
      <w:pPr>
        <w:pStyle w:val="ReferenceEntry"/>
        <w:numPr>
          <w:ilvl w:val="0"/>
          <w:numId w:val="1002"/>
        </w:numPr>
        <w:jc w:val="left"/>
        <w:keepNext w:val="0"/>
        <w:keepLines w:val="0"/>
        <w:widowControl w:val="1"/>
      </w:pPr>
      <w:bookmarkStart w:id="11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10">
        <w:r>
          <w:rPr>
            <w:rStyle w:val="Hyperlink"/>
          </w:rPr>
          <w:t xml:space="preserve">arxiv.org/abs/2501.12789</w:t>
        </w:r>
      </w:hyperlink>
      <w:bookmarkEnd w:id="111"/>
    </w:p>
    <w:p>
      <w:pPr>
        <w:pStyle w:val="ReferenceEntry"/>
        <w:numPr>
          <w:ilvl w:val="0"/>
          <w:numId w:val="1002"/>
        </w:numPr>
        <w:jc w:val="left"/>
        <w:keepNext w:val="0"/>
        <w:keepLines w:val="0"/>
        <w:widowControl w:val="1"/>
      </w:pPr>
      <w:bookmarkStart w:id="11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12">
        <w:r>
          <w:rPr>
            <w:rStyle w:val="Hyperlink"/>
          </w:rPr>
          <w:t xml:space="preserve">arxiv.org/abs/2502.17521</w:t>
        </w:r>
      </w:hyperlink>
      <w:bookmarkEnd w:id="113"/>
    </w:p>
    <w:bookmarkEnd w:id="114"/>
    <w:bookmarkStart w:id="115"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110" Type="http://schemas.openxmlformats.org/officeDocument/2006/relationships/hyperlink" Target="https://arxiv.org/abs/2501.12789"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108" Type="http://schemas.openxmlformats.org/officeDocument/2006/relationships/hyperlink" Target="https://arxiv.org/abs/2502.14678" TargetMode="External"/><Relationship Id="rId112" Type="http://schemas.openxmlformats.org/officeDocument/2006/relationships/hyperlink" Target="https://arxiv.org/abs/2502.17521"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106" Type="http://schemas.openxmlformats.org/officeDocument/2006/relationships/hyperlink" Target="https://arxiv.org/abs/2601.21817" TargetMode="External"/><Relationship Id="rId102" Type="http://schemas.openxmlformats.org/officeDocument/2006/relationships/hyperlink" Target="https://arxiv.org/abs/2602.16610" TargetMode="External"/><Relationship Id="rId104"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110" Type="http://schemas.openxmlformats.org/officeDocument/2006/relationships/hyperlink" Target="https://arxiv.org/abs/2501.12789"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108" Type="http://schemas.openxmlformats.org/officeDocument/2006/relationships/hyperlink" Target="https://arxiv.org/abs/2502.14678" TargetMode="External"/><Relationship Id="rId112" Type="http://schemas.openxmlformats.org/officeDocument/2006/relationships/hyperlink" Target="https://arxiv.org/abs/2502.17521"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106" Type="http://schemas.openxmlformats.org/officeDocument/2006/relationships/hyperlink" Target="https://arxiv.org/abs/2601.21817" TargetMode="External"/><Relationship Id="rId102" Type="http://schemas.openxmlformats.org/officeDocument/2006/relationships/hyperlink" Target="https://arxiv.org/abs/2602.16610" TargetMode="External"/><Relationship Id="rId104"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2026-06-02T06:48:46Z</dcterms:created>
  <dcterms:modified xsi:type="dcterms:W3CDTF">2026-06-02T06:48:46Z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