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226A" w14:textId="5158F8D3" w:rsidR="00B67D66" w:rsidRDefault="009848B0" w:rsidP="0055324C">
      <w:pPr>
        <w:rPr>
          <w:b/>
          <w:bCs/>
          <w:sz w:val="28"/>
          <w:szCs w:val="28"/>
        </w:rPr>
      </w:pPr>
      <w:r>
        <w:rPr>
          <w:b/>
          <w:bCs/>
          <w:sz w:val="28"/>
          <w:szCs w:val="28"/>
        </w:rPr>
        <w:t>3.2.3 External Requirements</w:t>
      </w:r>
    </w:p>
    <w:p w14:paraId="2B4ED4D5" w14:textId="77777777" w:rsidR="00B67D66" w:rsidRPr="009848B0" w:rsidRDefault="00B67D66" w:rsidP="0055324C">
      <w:pPr>
        <w:rPr>
          <w:b/>
          <w:bCs/>
          <w:sz w:val="28"/>
          <w:szCs w:val="28"/>
        </w:rPr>
      </w:pPr>
    </w:p>
    <w:p w14:paraId="517FAA38" w14:textId="375BD4D8" w:rsidR="007937A3" w:rsidRDefault="00B67D66" w:rsidP="0055324C">
      <w:pPr>
        <w:rPr>
          <w:sz w:val="24"/>
          <w:szCs w:val="24"/>
        </w:rPr>
      </w:pPr>
      <w:r>
        <w:rPr>
          <w:sz w:val="24"/>
          <w:szCs w:val="24"/>
        </w:rPr>
        <w:t>The Car Rental software application and its services must be in full compliance with the regulatory, ethical, and legal requirements of The Republic of Albania.</w:t>
      </w:r>
    </w:p>
    <w:p w14:paraId="7E21E4F8" w14:textId="77777777" w:rsidR="00B67D66" w:rsidRDefault="00B67D66" w:rsidP="0055324C">
      <w:pPr>
        <w:rPr>
          <w:sz w:val="24"/>
          <w:szCs w:val="24"/>
        </w:rPr>
      </w:pPr>
    </w:p>
    <w:p w14:paraId="2FAC1AFE" w14:textId="54F73363" w:rsidR="007937A3" w:rsidRDefault="007937A3" w:rsidP="0055324C">
      <w:pPr>
        <w:rPr>
          <w:sz w:val="24"/>
          <w:szCs w:val="24"/>
        </w:rPr>
      </w:pPr>
      <w:r w:rsidRPr="007937A3">
        <w:rPr>
          <w:sz w:val="24"/>
          <w:szCs w:val="24"/>
        </w:rPr>
        <w:t xml:space="preserve">The </w:t>
      </w:r>
      <w:r w:rsidR="00B67D66">
        <w:rPr>
          <w:sz w:val="24"/>
          <w:szCs w:val="24"/>
        </w:rPr>
        <w:t>C</w:t>
      </w:r>
      <w:r w:rsidRPr="007937A3">
        <w:rPr>
          <w:sz w:val="24"/>
          <w:szCs w:val="24"/>
        </w:rPr>
        <w:t xml:space="preserve">ar </w:t>
      </w:r>
      <w:r w:rsidR="00B67D66">
        <w:rPr>
          <w:sz w:val="24"/>
          <w:szCs w:val="24"/>
        </w:rPr>
        <w:t>R</w:t>
      </w:r>
      <w:r w:rsidRPr="007937A3">
        <w:rPr>
          <w:sz w:val="24"/>
          <w:szCs w:val="24"/>
        </w:rPr>
        <w:t xml:space="preserve">ental application </w:t>
      </w:r>
      <w:r w:rsidR="00B67D66">
        <w:rPr>
          <w:sz w:val="24"/>
          <w:szCs w:val="24"/>
        </w:rPr>
        <w:t>system</w:t>
      </w:r>
      <w:r w:rsidRPr="007937A3">
        <w:rPr>
          <w:sz w:val="24"/>
          <w:szCs w:val="24"/>
        </w:rPr>
        <w:t xml:space="preserve"> should ensure that the vehicles offered for rental comply with the technical norms on vehicle safety and emissions set by the Albanian government. The software should also be designed to comply with the personal data protection regulations, ensuring that the personal data of customers is kept secure and confidential. Additionally, the system should be capable of generating accurate and complete financial reports. Finally, the application software should be designed to comply with the consumer protection regulations, ensuring that the rental agreement terms and conditions are clear and transparent for the customers.</w:t>
      </w:r>
    </w:p>
    <w:p w14:paraId="19FBCA15" w14:textId="77777777" w:rsidR="00B67D66" w:rsidRDefault="00B67D66" w:rsidP="0055324C">
      <w:pPr>
        <w:rPr>
          <w:sz w:val="24"/>
          <w:szCs w:val="24"/>
        </w:rPr>
      </w:pPr>
    </w:p>
    <w:p w14:paraId="6C049797" w14:textId="073861B0" w:rsidR="00D320AA" w:rsidRPr="0055324C" w:rsidRDefault="0055324C" w:rsidP="0055324C">
      <w:pPr>
        <w:rPr>
          <w:sz w:val="24"/>
          <w:szCs w:val="24"/>
        </w:rPr>
      </w:pPr>
      <w:r w:rsidRPr="0055324C">
        <w:rPr>
          <w:sz w:val="24"/>
          <w:szCs w:val="24"/>
        </w:rPr>
        <w:t>3.2.3.1 Regulatory Requirements:</w:t>
      </w:r>
    </w:p>
    <w:p w14:paraId="72823C02" w14:textId="68E4FE1C" w:rsidR="0055324C" w:rsidRPr="0055324C" w:rsidRDefault="00BA0ADC" w:rsidP="0055324C">
      <w:pPr>
        <w:numPr>
          <w:ilvl w:val="0"/>
          <w:numId w:val="1"/>
        </w:numPr>
        <w:rPr>
          <w:sz w:val="24"/>
          <w:szCs w:val="24"/>
        </w:rPr>
      </w:pPr>
      <w:r>
        <w:rPr>
          <w:sz w:val="24"/>
          <w:szCs w:val="24"/>
        </w:rPr>
        <w:t>C</w:t>
      </w:r>
      <w:r w:rsidRPr="00BA0ADC">
        <w:rPr>
          <w:sz w:val="24"/>
          <w:szCs w:val="24"/>
        </w:rPr>
        <w:t xml:space="preserve">ompulsory </w:t>
      </w:r>
      <w:r>
        <w:rPr>
          <w:sz w:val="24"/>
          <w:szCs w:val="24"/>
        </w:rPr>
        <w:t>I</w:t>
      </w:r>
      <w:r w:rsidRPr="00BA0ADC">
        <w:rPr>
          <w:sz w:val="24"/>
          <w:szCs w:val="24"/>
        </w:rPr>
        <w:t xml:space="preserve">nsurance in the </w:t>
      </w:r>
      <w:r>
        <w:rPr>
          <w:sz w:val="24"/>
          <w:szCs w:val="24"/>
        </w:rPr>
        <w:t>T</w:t>
      </w:r>
      <w:r w:rsidRPr="00BA0ADC">
        <w:rPr>
          <w:sz w:val="24"/>
          <w:szCs w:val="24"/>
        </w:rPr>
        <w:t xml:space="preserve">ransport </w:t>
      </w:r>
      <w:r>
        <w:rPr>
          <w:sz w:val="24"/>
          <w:szCs w:val="24"/>
        </w:rPr>
        <w:t>S</w:t>
      </w:r>
      <w:r w:rsidRPr="00BA0ADC">
        <w:rPr>
          <w:sz w:val="24"/>
          <w:szCs w:val="24"/>
        </w:rPr>
        <w:t xml:space="preserve">ector </w:t>
      </w:r>
      <w:r w:rsidR="0055324C" w:rsidRPr="0055324C">
        <w:rPr>
          <w:sz w:val="24"/>
          <w:szCs w:val="24"/>
        </w:rPr>
        <w:t>(no. 10076, dated 29.05.2009)</w:t>
      </w:r>
    </w:p>
    <w:p w14:paraId="37032070" w14:textId="74DD349E" w:rsidR="0055324C" w:rsidRPr="0055324C" w:rsidRDefault="00BA0ADC" w:rsidP="0055324C">
      <w:pPr>
        <w:numPr>
          <w:ilvl w:val="0"/>
          <w:numId w:val="1"/>
        </w:numPr>
        <w:rPr>
          <w:sz w:val="24"/>
          <w:szCs w:val="24"/>
        </w:rPr>
      </w:pPr>
      <w:r>
        <w:rPr>
          <w:sz w:val="24"/>
          <w:szCs w:val="24"/>
        </w:rPr>
        <w:t xml:space="preserve">Law </w:t>
      </w:r>
      <w:r w:rsidRPr="00BA0ADC">
        <w:rPr>
          <w:sz w:val="24"/>
          <w:szCs w:val="24"/>
        </w:rPr>
        <w:t>for</w:t>
      </w:r>
      <w:r w:rsidRPr="00BA0ADC">
        <w:rPr>
          <w:sz w:val="24"/>
          <w:szCs w:val="24"/>
        </w:rPr>
        <w:t xml:space="preserve"> M</w:t>
      </w:r>
      <w:r>
        <w:rPr>
          <w:sz w:val="24"/>
          <w:szCs w:val="24"/>
        </w:rPr>
        <w:t>erchants</w:t>
      </w:r>
      <w:r w:rsidRPr="00BA0ADC">
        <w:rPr>
          <w:sz w:val="24"/>
          <w:szCs w:val="24"/>
        </w:rPr>
        <w:t xml:space="preserve"> </w:t>
      </w:r>
      <w:r>
        <w:rPr>
          <w:sz w:val="24"/>
          <w:szCs w:val="24"/>
        </w:rPr>
        <w:t>and</w:t>
      </w:r>
      <w:r w:rsidRPr="00BA0ADC">
        <w:rPr>
          <w:sz w:val="24"/>
          <w:szCs w:val="24"/>
        </w:rPr>
        <w:t xml:space="preserve"> T</w:t>
      </w:r>
      <w:r>
        <w:rPr>
          <w:sz w:val="24"/>
          <w:szCs w:val="24"/>
        </w:rPr>
        <w:t>rade</w:t>
      </w:r>
      <w:r w:rsidRPr="00BA0ADC">
        <w:rPr>
          <w:sz w:val="24"/>
          <w:szCs w:val="24"/>
        </w:rPr>
        <w:t xml:space="preserve"> C</w:t>
      </w:r>
      <w:r>
        <w:rPr>
          <w:sz w:val="24"/>
          <w:szCs w:val="24"/>
        </w:rPr>
        <w:t>ompanies</w:t>
      </w:r>
      <w:r w:rsidRPr="00BA0ADC">
        <w:rPr>
          <w:sz w:val="24"/>
          <w:szCs w:val="24"/>
        </w:rPr>
        <w:t xml:space="preserve"> </w:t>
      </w:r>
      <w:r w:rsidR="0055324C" w:rsidRPr="0055324C">
        <w:rPr>
          <w:sz w:val="24"/>
          <w:szCs w:val="24"/>
        </w:rPr>
        <w:t>(no. 9901, dated 17.04.2008)</w:t>
      </w:r>
    </w:p>
    <w:p w14:paraId="0E003F02" w14:textId="77777777" w:rsidR="0055324C" w:rsidRPr="0055324C" w:rsidRDefault="0055324C" w:rsidP="0055324C">
      <w:pPr>
        <w:numPr>
          <w:ilvl w:val="0"/>
          <w:numId w:val="1"/>
        </w:numPr>
        <w:rPr>
          <w:sz w:val="24"/>
          <w:szCs w:val="24"/>
        </w:rPr>
      </w:pPr>
      <w:r w:rsidRPr="0055324C">
        <w:rPr>
          <w:sz w:val="24"/>
          <w:szCs w:val="24"/>
        </w:rPr>
        <w:t>Law on Personal Data Protection (no. 9887, dated 10.03.2008)</w:t>
      </w:r>
    </w:p>
    <w:p w14:paraId="3A7DECCB" w14:textId="77777777" w:rsidR="0055324C" w:rsidRPr="0055324C" w:rsidRDefault="0055324C" w:rsidP="0055324C">
      <w:pPr>
        <w:numPr>
          <w:ilvl w:val="0"/>
          <w:numId w:val="1"/>
        </w:numPr>
        <w:rPr>
          <w:sz w:val="24"/>
          <w:szCs w:val="24"/>
        </w:rPr>
      </w:pPr>
      <w:r w:rsidRPr="0055324C">
        <w:rPr>
          <w:sz w:val="24"/>
          <w:szCs w:val="24"/>
        </w:rPr>
        <w:t>Law on Electronic Communications (no. 9918, dated 19.05.2008)</w:t>
      </w:r>
    </w:p>
    <w:p w14:paraId="5E6A46B5" w14:textId="01689B41" w:rsidR="0055324C" w:rsidRDefault="00AA4C9F" w:rsidP="0055324C">
      <w:pPr>
        <w:numPr>
          <w:ilvl w:val="0"/>
          <w:numId w:val="1"/>
        </w:numPr>
        <w:rPr>
          <w:sz w:val="24"/>
          <w:szCs w:val="24"/>
        </w:rPr>
      </w:pPr>
      <w:r>
        <w:rPr>
          <w:sz w:val="24"/>
          <w:szCs w:val="24"/>
        </w:rPr>
        <w:t>Law For</w:t>
      </w:r>
      <w:r w:rsidR="00BA0ADC" w:rsidRPr="00BA0ADC">
        <w:rPr>
          <w:sz w:val="24"/>
          <w:szCs w:val="24"/>
        </w:rPr>
        <w:t xml:space="preserve"> L</w:t>
      </w:r>
      <w:r>
        <w:rPr>
          <w:sz w:val="24"/>
          <w:szCs w:val="24"/>
        </w:rPr>
        <w:t>icenses</w:t>
      </w:r>
      <w:r w:rsidR="00BA0ADC" w:rsidRPr="00BA0ADC">
        <w:rPr>
          <w:sz w:val="24"/>
          <w:szCs w:val="24"/>
        </w:rPr>
        <w:t>, A</w:t>
      </w:r>
      <w:r>
        <w:rPr>
          <w:sz w:val="24"/>
          <w:szCs w:val="24"/>
        </w:rPr>
        <w:t>uthorizations</w:t>
      </w:r>
      <w:r w:rsidR="00BA0ADC" w:rsidRPr="00BA0ADC">
        <w:rPr>
          <w:sz w:val="24"/>
          <w:szCs w:val="24"/>
        </w:rPr>
        <w:t xml:space="preserve"> </w:t>
      </w:r>
      <w:r>
        <w:rPr>
          <w:sz w:val="24"/>
          <w:szCs w:val="24"/>
        </w:rPr>
        <w:t>and</w:t>
      </w:r>
      <w:r w:rsidR="00BA0ADC" w:rsidRPr="00BA0ADC">
        <w:rPr>
          <w:sz w:val="24"/>
          <w:szCs w:val="24"/>
        </w:rPr>
        <w:t xml:space="preserve"> P</w:t>
      </w:r>
      <w:r>
        <w:rPr>
          <w:sz w:val="24"/>
          <w:szCs w:val="24"/>
        </w:rPr>
        <w:t>ermits</w:t>
      </w:r>
      <w:r w:rsidR="00BA0ADC" w:rsidRPr="00BA0ADC">
        <w:rPr>
          <w:sz w:val="24"/>
          <w:szCs w:val="24"/>
        </w:rPr>
        <w:t xml:space="preserve"> </w:t>
      </w:r>
      <w:r>
        <w:rPr>
          <w:sz w:val="24"/>
          <w:szCs w:val="24"/>
        </w:rPr>
        <w:t>in</w:t>
      </w:r>
      <w:r w:rsidR="00BA0ADC" w:rsidRPr="00BA0ADC">
        <w:rPr>
          <w:sz w:val="24"/>
          <w:szCs w:val="24"/>
        </w:rPr>
        <w:t xml:space="preserve"> </w:t>
      </w:r>
      <w:r>
        <w:rPr>
          <w:sz w:val="24"/>
          <w:szCs w:val="24"/>
        </w:rPr>
        <w:t>The</w:t>
      </w:r>
      <w:r w:rsidR="00BA0ADC" w:rsidRPr="00BA0ADC">
        <w:rPr>
          <w:sz w:val="24"/>
          <w:szCs w:val="24"/>
        </w:rPr>
        <w:t xml:space="preserve"> R</w:t>
      </w:r>
      <w:r>
        <w:rPr>
          <w:sz w:val="24"/>
          <w:szCs w:val="24"/>
        </w:rPr>
        <w:t>epublic</w:t>
      </w:r>
      <w:r w:rsidR="00BA0ADC" w:rsidRPr="00BA0ADC">
        <w:rPr>
          <w:sz w:val="24"/>
          <w:szCs w:val="24"/>
        </w:rPr>
        <w:t xml:space="preserve"> </w:t>
      </w:r>
      <w:r>
        <w:rPr>
          <w:sz w:val="24"/>
          <w:szCs w:val="24"/>
        </w:rPr>
        <w:t>of</w:t>
      </w:r>
      <w:r w:rsidR="00BA0ADC" w:rsidRPr="00BA0ADC">
        <w:rPr>
          <w:sz w:val="24"/>
          <w:szCs w:val="24"/>
        </w:rPr>
        <w:t xml:space="preserve"> A</w:t>
      </w:r>
      <w:r>
        <w:rPr>
          <w:sz w:val="24"/>
          <w:szCs w:val="24"/>
        </w:rPr>
        <w:t>lbania</w:t>
      </w:r>
      <w:r w:rsidR="0055324C" w:rsidRPr="0055324C">
        <w:rPr>
          <w:sz w:val="24"/>
          <w:szCs w:val="24"/>
        </w:rPr>
        <w:t xml:space="preserve"> (no. </w:t>
      </w:r>
      <w:r>
        <w:rPr>
          <w:sz w:val="24"/>
          <w:szCs w:val="24"/>
        </w:rPr>
        <w:t>10 081</w:t>
      </w:r>
      <w:r w:rsidR="0055324C" w:rsidRPr="0055324C">
        <w:rPr>
          <w:sz w:val="24"/>
          <w:szCs w:val="24"/>
        </w:rPr>
        <w:t xml:space="preserve">, dated </w:t>
      </w:r>
      <w:r>
        <w:rPr>
          <w:sz w:val="24"/>
          <w:szCs w:val="24"/>
        </w:rPr>
        <w:t>23.02.2009</w:t>
      </w:r>
      <w:r w:rsidR="0055324C" w:rsidRPr="0055324C">
        <w:rPr>
          <w:sz w:val="24"/>
          <w:szCs w:val="24"/>
        </w:rPr>
        <w:t>)</w:t>
      </w:r>
    </w:p>
    <w:p w14:paraId="6E274E02" w14:textId="1AF94CF3" w:rsidR="00D320AA" w:rsidRPr="0055324C" w:rsidRDefault="00D320AA" w:rsidP="0055324C">
      <w:pPr>
        <w:numPr>
          <w:ilvl w:val="0"/>
          <w:numId w:val="1"/>
        </w:numPr>
        <w:rPr>
          <w:sz w:val="24"/>
          <w:szCs w:val="24"/>
        </w:rPr>
      </w:pPr>
      <w:r>
        <w:rPr>
          <w:sz w:val="24"/>
          <w:szCs w:val="24"/>
        </w:rPr>
        <w:t>Law for Consumer Protection (no. 9902, dated 17.04.2008)</w:t>
      </w:r>
    </w:p>
    <w:p w14:paraId="2E276592" w14:textId="77777777" w:rsidR="0055324C" w:rsidRPr="0055324C" w:rsidRDefault="0055324C" w:rsidP="0055324C">
      <w:pPr>
        <w:rPr>
          <w:sz w:val="24"/>
          <w:szCs w:val="24"/>
        </w:rPr>
      </w:pPr>
      <w:r w:rsidRPr="0055324C">
        <w:rPr>
          <w:sz w:val="24"/>
          <w:szCs w:val="24"/>
        </w:rPr>
        <w:t>3.2.3.2 Ethical Requirements:</w:t>
      </w:r>
    </w:p>
    <w:p w14:paraId="38706762" w14:textId="15EC9A31" w:rsidR="0055324C" w:rsidRPr="0055324C" w:rsidRDefault="0055324C" w:rsidP="0055324C">
      <w:pPr>
        <w:numPr>
          <w:ilvl w:val="0"/>
          <w:numId w:val="2"/>
        </w:numPr>
        <w:rPr>
          <w:sz w:val="24"/>
          <w:szCs w:val="24"/>
        </w:rPr>
      </w:pPr>
      <w:r w:rsidRPr="0055324C">
        <w:rPr>
          <w:sz w:val="24"/>
          <w:szCs w:val="24"/>
        </w:rPr>
        <w:t>Albanian Constitution, Article 18</w:t>
      </w:r>
    </w:p>
    <w:p w14:paraId="4B3AF02B" w14:textId="77777777" w:rsidR="0055324C" w:rsidRPr="0055324C" w:rsidRDefault="0055324C" w:rsidP="0055324C">
      <w:pPr>
        <w:numPr>
          <w:ilvl w:val="0"/>
          <w:numId w:val="2"/>
        </w:numPr>
        <w:rPr>
          <w:sz w:val="24"/>
          <w:szCs w:val="24"/>
        </w:rPr>
      </w:pPr>
      <w:r w:rsidRPr="0055324C">
        <w:rPr>
          <w:sz w:val="24"/>
          <w:szCs w:val="24"/>
        </w:rPr>
        <w:t>Law on Personal Data Protection (no. 9887, dated 10.03.2008)</w:t>
      </w:r>
    </w:p>
    <w:p w14:paraId="2F1C8C18" w14:textId="77777777" w:rsidR="0055324C" w:rsidRPr="0055324C" w:rsidRDefault="0055324C" w:rsidP="0055324C">
      <w:pPr>
        <w:rPr>
          <w:sz w:val="24"/>
          <w:szCs w:val="24"/>
        </w:rPr>
      </w:pPr>
      <w:r w:rsidRPr="0055324C">
        <w:rPr>
          <w:sz w:val="24"/>
          <w:szCs w:val="24"/>
        </w:rPr>
        <w:t>3.2.3.3 Legislative Requirements:</w:t>
      </w:r>
    </w:p>
    <w:p w14:paraId="66716E3F" w14:textId="16AFF5B9" w:rsidR="0055324C" w:rsidRPr="0055324C" w:rsidRDefault="003B2216" w:rsidP="0055324C">
      <w:pPr>
        <w:numPr>
          <w:ilvl w:val="0"/>
          <w:numId w:val="3"/>
        </w:numPr>
        <w:rPr>
          <w:sz w:val="24"/>
          <w:szCs w:val="24"/>
        </w:rPr>
      </w:pPr>
      <w:r w:rsidRPr="003B2216">
        <w:rPr>
          <w:sz w:val="24"/>
          <w:szCs w:val="24"/>
        </w:rPr>
        <w:t>R</w:t>
      </w:r>
      <w:r>
        <w:rPr>
          <w:sz w:val="24"/>
          <w:szCs w:val="24"/>
        </w:rPr>
        <w:t>oad</w:t>
      </w:r>
      <w:r w:rsidRPr="003B2216">
        <w:rPr>
          <w:sz w:val="24"/>
          <w:szCs w:val="24"/>
        </w:rPr>
        <w:t xml:space="preserve"> C</w:t>
      </w:r>
      <w:r>
        <w:rPr>
          <w:sz w:val="24"/>
          <w:szCs w:val="24"/>
        </w:rPr>
        <w:t>ode</w:t>
      </w:r>
      <w:r w:rsidRPr="003B2216">
        <w:rPr>
          <w:sz w:val="24"/>
          <w:szCs w:val="24"/>
        </w:rPr>
        <w:t xml:space="preserve"> </w:t>
      </w:r>
      <w:r>
        <w:rPr>
          <w:sz w:val="24"/>
          <w:szCs w:val="24"/>
        </w:rPr>
        <w:t>of</w:t>
      </w:r>
      <w:r w:rsidRPr="003B2216">
        <w:rPr>
          <w:sz w:val="24"/>
          <w:szCs w:val="24"/>
        </w:rPr>
        <w:t xml:space="preserve"> T</w:t>
      </w:r>
      <w:r>
        <w:rPr>
          <w:sz w:val="24"/>
          <w:szCs w:val="24"/>
        </w:rPr>
        <w:t>he</w:t>
      </w:r>
      <w:r w:rsidRPr="003B2216">
        <w:rPr>
          <w:sz w:val="24"/>
          <w:szCs w:val="24"/>
        </w:rPr>
        <w:t xml:space="preserve"> R</w:t>
      </w:r>
      <w:r>
        <w:rPr>
          <w:sz w:val="24"/>
          <w:szCs w:val="24"/>
        </w:rPr>
        <w:t>epublic</w:t>
      </w:r>
      <w:r w:rsidRPr="003B2216">
        <w:rPr>
          <w:sz w:val="24"/>
          <w:szCs w:val="24"/>
        </w:rPr>
        <w:t xml:space="preserve"> </w:t>
      </w:r>
      <w:r>
        <w:rPr>
          <w:sz w:val="24"/>
          <w:szCs w:val="24"/>
        </w:rPr>
        <w:t>of</w:t>
      </w:r>
      <w:r w:rsidRPr="003B2216">
        <w:rPr>
          <w:sz w:val="24"/>
          <w:szCs w:val="24"/>
        </w:rPr>
        <w:t xml:space="preserve"> A</w:t>
      </w:r>
      <w:r>
        <w:rPr>
          <w:sz w:val="24"/>
          <w:szCs w:val="24"/>
        </w:rPr>
        <w:t>lbania</w:t>
      </w:r>
      <w:r w:rsidRPr="003B2216">
        <w:rPr>
          <w:sz w:val="24"/>
          <w:szCs w:val="24"/>
        </w:rPr>
        <w:t xml:space="preserve"> </w:t>
      </w:r>
      <w:r w:rsidR="0055324C" w:rsidRPr="0055324C">
        <w:rPr>
          <w:sz w:val="24"/>
          <w:szCs w:val="24"/>
        </w:rPr>
        <w:t xml:space="preserve">(no. </w:t>
      </w:r>
      <w:r>
        <w:rPr>
          <w:sz w:val="24"/>
          <w:szCs w:val="24"/>
        </w:rPr>
        <w:t>8378</w:t>
      </w:r>
      <w:r w:rsidR="0055324C" w:rsidRPr="0055324C">
        <w:rPr>
          <w:sz w:val="24"/>
          <w:szCs w:val="24"/>
        </w:rPr>
        <w:t xml:space="preserve">, dated </w:t>
      </w:r>
      <w:r>
        <w:rPr>
          <w:sz w:val="24"/>
          <w:szCs w:val="24"/>
        </w:rPr>
        <w:t>22</w:t>
      </w:r>
      <w:r w:rsidR="0055324C" w:rsidRPr="0055324C">
        <w:rPr>
          <w:sz w:val="24"/>
          <w:szCs w:val="24"/>
        </w:rPr>
        <w:t>.</w:t>
      </w:r>
      <w:r>
        <w:rPr>
          <w:sz w:val="24"/>
          <w:szCs w:val="24"/>
        </w:rPr>
        <w:t>07</w:t>
      </w:r>
      <w:r w:rsidR="0055324C" w:rsidRPr="0055324C">
        <w:rPr>
          <w:sz w:val="24"/>
          <w:szCs w:val="24"/>
        </w:rPr>
        <w:t>.</w:t>
      </w:r>
      <w:r>
        <w:rPr>
          <w:sz w:val="24"/>
          <w:szCs w:val="24"/>
        </w:rPr>
        <w:t>1998</w:t>
      </w:r>
      <w:r w:rsidR="0055324C" w:rsidRPr="0055324C">
        <w:rPr>
          <w:sz w:val="24"/>
          <w:szCs w:val="24"/>
        </w:rPr>
        <w:t>)</w:t>
      </w:r>
    </w:p>
    <w:p w14:paraId="289F61FF" w14:textId="77777777" w:rsidR="0055324C" w:rsidRPr="0055324C" w:rsidRDefault="0055324C" w:rsidP="0055324C">
      <w:pPr>
        <w:numPr>
          <w:ilvl w:val="0"/>
          <w:numId w:val="3"/>
        </w:numPr>
        <w:rPr>
          <w:sz w:val="24"/>
          <w:szCs w:val="24"/>
        </w:rPr>
      </w:pPr>
      <w:r w:rsidRPr="0055324C">
        <w:rPr>
          <w:sz w:val="24"/>
          <w:szCs w:val="24"/>
        </w:rPr>
        <w:t>Value Added Tax Law (no. 92/2014, dated 24.07.2014)</w:t>
      </w:r>
    </w:p>
    <w:p w14:paraId="057F37D3" w14:textId="77777777" w:rsidR="0055324C" w:rsidRPr="0055324C" w:rsidRDefault="0055324C" w:rsidP="0055324C">
      <w:pPr>
        <w:numPr>
          <w:ilvl w:val="0"/>
          <w:numId w:val="3"/>
        </w:numPr>
        <w:rPr>
          <w:sz w:val="24"/>
          <w:szCs w:val="24"/>
        </w:rPr>
      </w:pPr>
      <w:r w:rsidRPr="0055324C">
        <w:rPr>
          <w:sz w:val="24"/>
          <w:szCs w:val="24"/>
        </w:rPr>
        <w:t>Income Tax Law (no. 8438, dated 28.12.1998)</w:t>
      </w:r>
    </w:p>
    <w:p w14:paraId="01E57259" w14:textId="77777777" w:rsidR="00C076F5" w:rsidRDefault="00C076F5"/>
    <w:sectPr w:rsidR="00C07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2188"/>
    <w:multiLevelType w:val="multilevel"/>
    <w:tmpl w:val="291C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CA7310"/>
    <w:multiLevelType w:val="multilevel"/>
    <w:tmpl w:val="DE04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B83EE0"/>
    <w:multiLevelType w:val="multilevel"/>
    <w:tmpl w:val="CCC6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9571715">
    <w:abstractNumId w:val="2"/>
  </w:num>
  <w:num w:numId="2" w16cid:durableId="1083717147">
    <w:abstractNumId w:val="1"/>
  </w:num>
  <w:num w:numId="3" w16cid:durableId="148623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4A"/>
    <w:rsid w:val="003B2216"/>
    <w:rsid w:val="0055324C"/>
    <w:rsid w:val="005F3E4A"/>
    <w:rsid w:val="007937A3"/>
    <w:rsid w:val="0093694C"/>
    <w:rsid w:val="009848B0"/>
    <w:rsid w:val="00AA4C9F"/>
    <w:rsid w:val="00B67D66"/>
    <w:rsid w:val="00BA0ADC"/>
    <w:rsid w:val="00C076F5"/>
    <w:rsid w:val="00D320AA"/>
    <w:rsid w:val="00D85B7F"/>
    <w:rsid w:val="00F7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CD99"/>
  <w15:chartTrackingRefBased/>
  <w15:docId w15:val="{B3249851-54DA-48C5-92BD-D8C25B1C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57587">
      <w:bodyDiv w:val="1"/>
      <w:marLeft w:val="0"/>
      <w:marRight w:val="0"/>
      <w:marTop w:val="0"/>
      <w:marBottom w:val="0"/>
      <w:divBdr>
        <w:top w:val="none" w:sz="0" w:space="0" w:color="auto"/>
        <w:left w:val="none" w:sz="0" w:space="0" w:color="auto"/>
        <w:bottom w:val="none" w:sz="0" w:space="0" w:color="auto"/>
        <w:right w:val="none" w:sz="0" w:space="0" w:color="auto"/>
      </w:divBdr>
    </w:div>
    <w:div w:id="160376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mic628164</dc:creator>
  <cp:keywords/>
  <dc:description/>
  <cp:lastModifiedBy>mic628164</cp:lastModifiedBy>
  <cp:revision>5</cp:revision>
  <dcterms:created xsi:type="dcterms:W3CDTF">2023-05-14T16:54:00Z</dcterms:created>
  <dcterms:modified xsi:type="dcterms:W3CDTF">2023-05-14T18:27:00Z</dcterms:modified>
</cp:coreProperties>
</file>