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rPr>
          <w:color w:val="073763"/>
        </w:rPr>
      </w:pPr>
      <w:bookmarkStart w:colFirst="0" w:colLast="0" w:name="_gjdgxs" w:id="0"/>
      <w:bookmarkEnd w:id="0"/>
      <w:r w:rsidDel="00000000" w:rsidR="00000000" w:rsidRPr="00000000">
        <w:rPr>
          <w:color w:val="073763"/>
          <w:rtl w:val="0"/>
        </w:rPr>
        <w:t xml:space="preserve">PRD: Lifecycle Management Platform Maturity (Q2 2026)</w:t>
      </w:r>
    </w:p>
    <w:p w:rsidR="00000000" w:rsidDel="00000000" w:rsidP="00000000" w:rsidRDefault="00000000" w:rsidRPr="00000000" w14:paraId="00000002">
      <w:pPr>
        <w:pStyle w:val="Heading3"/>
        <w:spacing w:line="276" w:lineRule="auto"/>
        <w:rPr/>
      </w:pPr>
      <w:bookmarkStart w:colFirst="0" w:colLast="0" w:name="_9w36ai8jxhlx" w:id="1"/>
      <w:bookmarkEnd w:id="1"/>
      <w:r w:rsidDel="00000000" w:rsidR="00000000" w:rsidRPr="00000000">
        <w:rPr>
          <w:rtl w:val="0"/>
        </w:rPr>
        <w:t xml:space="preserve">PRD Planning Record Last Modified:  April 1st, 2026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SPX-5700: Lifecycle Management Investment - Supporting Collaboration and Platform File Management Maturity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See Initiative PRD: File Lifecycle Management - Progressive Story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h5touczwvij" w:id="2"/>
      <w:bookmarkEnd w:id="2"/>
      <w:r w:rsidDel="00000000" w:rsidR="00000000" w:rsidRPr="00000000">
        <w:rPr>
          <w:rtl w:val="0"/>
        </w:rPr>
        <w:t xml:space="preserve">What are we doing and why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epic addresses a foundational gap in the SpecterX platform:</w:t>
        <w:br w:type="textWrapping"/>
        <w:t xml:space="preserve">We do not currently have a consistent model for how files </w:t>
      </w:r>
      <w:r w:rsidDel="00000000" w:rsidR="00000000" w:rsidRPr="00000000">
        <w:rPr>
          <w:b w:val="1"/>
          <w:bCs w:val="1"/>
          <w:rtl w:val="0"/>
        </w:rPr>
        <w:t xml:space="preserve">live, evolve, and persist</w:t>
      </w:r>
      <w:r w:rsidDel="00000000" w:rsidR="00000000" w:rsidRPr="00000000">
        <w:rPr>
          <w:rtl w:val="0"/>
        </w:rPr>
        <w:t xml:space="preserve"> through collaboration.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becomes ambiguous as files move between users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treats repeated uploads as new files rather than continuations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files break lifecycle continuity when reintroduced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is tied to access patterns rather than intentional lifecycle control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limitations block us from supporting </w:t>
      </w:r>
      <w:r w:rsidDel="00000000" w:rsidR="00000000" w:rsidRPr="00000000">
        <w:rPr>
          <w:b w:val="1"/>
          <w:bCs w:val="1"/>
          <w:rtl w:val="0"/>
        </w:rPr>
        <w:t xml:space="preserve">true collaboration workflows</w:t>
      </w:r>
      <w:r w:rsidDel="00000000" w:rsidR="00000000" w:rsidRPr="00000000">
        <w:rPr>
          <w:rtl w:val="0"/>
        </w:rPr>
        <w:t xml:space="preserve">, and they directly constrain our ability to deliver: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across the platform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usage models (especially in MSP environments)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governance at enterprise scale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epic establishes the </w:t>
      </w:r>
      <w:r w:rsidDel="00000000" w:rsidR="00000000" w:rsidRPr="00000000">
        <w:rPr>
          <w:b w:val="1"/>
          <w:bCs w:val="1"/>
          <w:rtl w:val="0"/>
        </w:rPr>
        <w:t xml:space="preserve">lifecycle foundation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required to move from static file sharing → </w:t>
      </w:r>
      <w:r w:rsidDel="00000000" w:rsidR="00000000" w:rsidRPr="00000000">
        <w:rPr>
          <w:b w:val="1"/>
          <w:bCs w:val="1"/>
          <w:rtl w:val="0"/>
        </w:rPr>
        <w:t xml:space="preserve">continuous, governed file collaboration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9cyzg10s8gy" w:id="3"/>
      <w:bookmarkEnd w:id="3"/>
      <w:r w:rsidDel="00000000" w:rsidR="00000000" w:rsidRPr="00000000">
        <w:rPr>
          <w:rtl w:val="0"/>
        </w:rPr>
        <w:t xml:space="preserve">How this work progresses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set of independent features.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progressive model</w:t>
      </w:r>
      <w:r w:rsidDel="00000000" w:rsidR="00000000" w:rsidRPr="00000000">
        <w:rPr>
          <w:rtl w:val="0"/>
        </w:rPr>
        <w:t xml:space="preserve">, where each layer unlocks the next.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a0uo1u0tf1y" w:id="4"/>
      <w:bookmarkEnd w:id="4"/>
      <w:r w:rsidDel="00000000" w:rsidR="00000000" w:rsidRPr="00000000">
        <w:rPr>
          <w:rtl w:val="0"/>
        </w:rPr>
        <w:t xml:space="preserve">1. Separating Data Owner from File Uploader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by correcting a fundamental ambiguity in the platform.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the system implicitly treats the uploader as the owner.</w:t>
        <w:br w:type="textWrapping"/>
        <w:t xml:space="preserve"> This breaks down immediately in real workflows: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recipient uploads a file back via “send file back”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are added into shared folders or workspaces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users contribute to ongoing collaboration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all of these cases, the platform lacks a clear understanding of: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</w:t>
      </w:r>
      <w:r w:rsidDel="00000000" w:rsidR="00000000" w:rsidRPr="00000000">
        <w:rPr>
          <w:b w:val="1"/>
          <w:bCs w:val="1"/>
          <w:rtl w:val="0"/>
        </w:rPr>
        <w:t xml:space="preserve">owns</w:t>
      </w:r>
      <w:r w:rsidDel="00000000" w:rsidR="00000000" w:rsidRPr="00000000">
        <w:rPr>
          <w:rtl w:val="0"/>
        </w:rPr>
        <w:t xml:space="preserve"> the file (governs it)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</w:t>
      </w:r>
      <w:r w:rsidDel="00000000" w:rsidR="00000000" w:rsidRPr="00000000">
        <w:rPr>
          <w:b w:val="1"/>
          <w:bCs w:val="1"/>
          <w:rtl w:val="0"/>
        </w:rPr>
        <w:t xml:space="preserve">introduced</w:t>
      </w:r>
      <w:r w:rsidDel="00000000" w:rsidR="00000000" w:rsidRPr="00000000">
        <w:rPr>
          <w:rtl w:val="0"/>
        </w:rPr>
        <w:t xml:space="preserve"> or returned the file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establishes a consistent model: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Data Owner</w:t>
      </w:r>
      <w:r w:rsidDel="00000000" w:rsidR="00000000" w:rsidRPr="00000000">
        <w:rPr>
          <w:rtl w:val="0"/>
        </w:rPr>
        <w:t xml:space="preserve"> remains the governing authority of the file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Uploader</w:t>
      </w:r>
      <w:r w:rsidDel="00000000" w:rsidR="00000000" w:rsidRPr="00000000">
        <w:rPr>
          <w:rtl w:val="0"/>
        </w:rPr>
        <w:t xml:space="preserve"> is recognized as the actor performing the upload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Critically, when files return through collaborative flows, they are </w:t>
      </w:r>
      <w:r w:rsidDel="00000000" w:rsidR="00000000" w:rsidRPr="00000000">
        <w:rPr>
          <w:b w:val="1"/>
          <w:bCs w:val="1"/>
          <w:rtl w:val="0"/>
        </w:rPr>
        <w:t xml:space="preserve">recognized within the context of the original ownership</w:t>
      </w:r>
      <w:r w:rsidDel="00000000" w:rsidR="00000000" w:rsidRPr="00000000">
        <w:rPr>
          <w:rtl w:val="0"/>
        </w:rPr>
        <w:t xml:space="preserve">, not treated as new independent objects.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subtle but foundational—</w:t>
        <w:br w:type="textWrapping"/>
        <w:t xml:space="preserve"> because without it, we cannot reason about file continuity at all.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ca5dj5v4zfm5" w:id="5"/>
      <w:bookmarkEnd w:id="5"/>
      <w:r w:rsidDel="00000000" w:rsidR="00000000" w:rsidRPr="00000000">
        <w:rPr>
          <w:rtl w:val="0"/>
        </w:rPr>
        <w:t xml:space="preserve">2. Recognizing Files as Persistent Objects (Not One-Time Uploads)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ownership is stable, we can address the next limitation:</w:t>
        <w:br w:type="textWrapping"/>
        <w:t xml:space="preserve"> the platform currently treats every upload as a new file.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two systemic problems: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Unnecessary duplication of files across the platform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ability to recognize when a file is part of an ongoing workflow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step is introducing </w:t>
      </w:r>
      <w:r w:rsidDel="00000000" w:rsidR="00000000" w:rsidRPr="00000000">
        <w:rPr>
          <w:b w:val="1"/>
          <w:bCs w:val="1"/>
          <w:rtl w:val="0"/>
        </w:rPr>
        <w:t xml:space="preserve">duplicate recognition at upload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this applies to data owner uploads in the WebUI: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user uploads a file that already exists, the platform recognizes it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 creating a duplicate, the user can act on the existing file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an optimization—it is the first step in shifting the platform to understand that: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file can have continuity beyond a single upload event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the model extends naturally into collaboration: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downloaded, edited, and returned are no longer “new”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recognized as </w:t>
      </w:r>
      <w:r w:rsidDel="00000000" w:rsidR="00000000" w:rsidRPr="00000000">
        <w:rPr>
          <w:b w:val="1"/>
          <w:bCs w:val="1"/>
          <w:rtl w:val="0"/>
        </w:rPr>
        <w:t xml:space="preserve">continuations of the same file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groundwork for versioning, editing, and synchronization workflows.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importantly—this only works because ownership has already been separated from uploader identity.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29okrtajsz66" w:id="6"/>
      <w:bookmarkEnd w:id="6"/>
      <w:r w:rsidDel="00000000" w:rsidR="00000000" w:rsidRPr="00000000">
        <w:rPr>
          <w:rtl w:val="0"/>
        </w:rPr>
        <w:t xml:space="preserve">3. Extending Lifecycle Continuity to Protected Files</w:t>
      </w:r>
    </w:p>
    <w:p w:rsidR="00000000" w:rsidDel="00000000" w:rsidP="00000000" w:rsidRDefault="00000000" w:rsidRPr="00000000" w14:paraId="00000038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The next break in the system appears when we introduce encryption.</w:t>
      </w:r>
    </w:p>
    <w:p w:rsidR="00000000" w:rsidDel="00000000" w:rsidP="00000000" w:rsidRDefault="00000000" w:rsidRPr="00000000" w14:paraId="00000039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Today, protected files (via SpecterX or AIP) cannot re-enter the platform cleanly: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before="240" w:lineRule="auto"/>
        <w:ind w:left="720" w:hanging="360"/>
      </w:pPr>
      <w:r w:rsidDel="00000000" w:rsidR="00000000" w:rsidRPr="00000000">
        <w:rPr>
          <w:rtl w:val="0"/>
        </w:rPr>
        <w:t xml:space="preserve">A re-uploaded encrypted file is not recognized as the same file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Ownership and policy continuity are lost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workflow effectively resets</w:t>
      </w:r>
    </w:p>
    <w:p w:rsidR="00000000" w:rsidDel="00000000" w:rsidP="00000000" w:rsidRDefault="00000000" w:rsidRPr="00000000" w14:paraId="0000003D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This is a hard blocker for any meaningful editing or collaboration on protected content.</w:t>
      </w:r>
    </w:p>
    <w:p w:rsidR="00000000" w:rsidDel="00000000" w:rsidP="00000000" w:rsidRDefault="00000000" w:rsidRPr="00000000" w14:paraId="0000003E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To resolve this, we extend the lifecycle model to encrypted files: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Returning protected files are </w:t>
      </w:r>
      <w:r w:rsidDel="00000000" w:rsidR="00000000" w:rsidRPr="00000000">
        <w:rPr>
          <w:b w:val="1"/>
          <w:bCs w:val="1"/>
          <w:rtl w:val="0"/>
        </w:rPr>
        <w:t xml:space="preserve">recognized as the same file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 ownership and protections are maintained</w:t>
      </w:r>
    </w:p>
    <w:p w:rsidR="00000000" w:rsidDel="00000000" w:rsidP="00000000" w:rsidRDefault="00000000" w:rsidRPr="00000000" w14:paraId="00000041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Technically, this introduces the need to: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before="240" w:lineRule="auto"/>
        <w:ind w:left="720" w:hanging="360"/>
      </w:pPr>
      <w:r w:rsidDel="00000000" w:rsidR="00000000" w:rsidRPr="00000000">
        <w:rPr>
          <w:rtl w:val="0"/>
        </w:rPr>
        <w:t xml:space="preserve">Unwrap and rewrap encrypted files within the same tenant</w:t>
      </w:r>
    </w:p>
    <w:p w:rsidR="00000000" w:rsidDel="00000000" w:rsidP="00000000" w:rsidRDefault="00000000" w:rsidRPr="00000000" w14:paraId="00000043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This work begins with SpecterX encryption and lays the foundation to extend into: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Purview-encrypted files</w:t>
      </w:r>
      <w:r w:rsidDel="00000000" w:rsidR="00000000" w:rsidRPr="00000000">
        <w:rPr>
          <w:rtl w:val="0"/>
        </w:rPr>
        <w:t xml:space="preserve">, using the same model once integrated</w:t>
      </w:r>
    </w:p>
    <w:p w:rsidR="00000000" w:rsidDel="00000000" w:rsidP="00000000" w:rsidRDefault="00000000" w:rsidRPr="00000000" w14:paraId="00000045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At this stage, the platform can finally support: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Files that are shared → protected → edited → returned → and continue to evolve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348k7zudwmcp" w:id="7"/>
      <w:bookmarkEnd w:id="7"/>
      <w:r w:rsidDel="00000000" w:rsidR="00000000" w:rsidRPr="00000000">
        <w:rPr>
          <w:rtl w:val="0"/>
        </w:rPr>
        <w:t xml:space="preserve">4. Making File Lifecycle Intentional (Retention Decoupling)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soon as files can persist and evolve, a new problem emerges: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current retention model is not designed for persistent files.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deletion is tied to </w:t>
      </w:r>
      <w:r w:rsidDel="00000000" w:rsidR="00000000" w:rsidRPr="00000000">
        <w:rPr>
          <w:b w:val="1"/>
          <w:bCs w:val="1"/>
          <w:rtl w:val="0"/>
        </w:rPr>
        <w:t xml:space="preserve">recipient access activity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access event extends the file’s lifetime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unpredictable and often unbounded retention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worked when files were short-lived.</w:t>
        <w:br w:type="textWrapping"/>
        <w:t xml:space="preserve"> It breaks completely when files become part of ongoing workflows.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introduces a necessary shift: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lifecycle is no longer driven by access events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separate, intentional control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decouple: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retention</w:t>
      </w:r>
      <w:r w:rsidDel="00000000" w:rsidR="00000000" w:rsidRPr="00000000">
        <w:rPr>
          <w:rtl w:val="0"/>
        </w:rPr>
        <w:t xml:space="preserve"> (who can access and for how long)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lifecycle</w:t>
      </w:r>
      <w:r w:rsidDel="00000000" w:rsidR="00000000" w:rsidRPr="00000000">
        <w:rPr>
          <w:rtl w:val="0"/>
        </w:rPr>
        <w:t xml:space="preserve"> (how long the file exists in the platform)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to define predictable file lifetimes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owners to extend file lifespan when needed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unintentionally extending access to all recipients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because the earlier work in this epic will naturally increase: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persistence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collaboration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lifecycle control, that becomes unmanageable.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ddgt4uhow9m0" w:id="8"/>
      <w:bookmarkEnd w:id="8"/>
      <w:r w:rsidDel="00000000" w:rsidR="00000000" w:rsidRPr="00000000">
        <w:rPr>
          <w:rtl w:val="0"/>
        </w:rPr>
        <w:t xml:space="preserve">Intersection with Existing Planning Records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series of work intersects with existing planning records but intersects under this Epic/Initiative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Project Editing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Decoupling Retention from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233931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06225" y="3524250"/>
                        <a:ext cx="5561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23706054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PRD: Lifecycle Management Platform Maturity (Q2 2026)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233931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23393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Edgd4DxzcqKSXvUgj-OJPdIDL3F36XMaSFY_moFdcxU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specterx.atlassian.net/browse/SPX-5700" TargetMode="External"/><Relationship Id="rId7" Type="http://schemas.openxmlformats.org/officeDocument/2006/relationships/hyperlink" Target="https://docs.google.com/document/d/1RuCa4WtAP-AmQm-cxruZwAKNx2_AvRp3FEm6IYd9EEU/edit?usp=sharing" TargetMode="External"/><Relationship Id="rId8" Type="http://schemas.openxmlformats.org/officeDocument/2006/relationships/hyperlink" Target="https://docs.google.com/document/d/1qgMWc-jlT0EEw0F-z8MjVf1m6i9INvP1nKt9AqPvCLU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