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Integrating with SpecterX Google Drive Connector 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dxdw5udt319" w:id="0"/>
      <w:bookmarkEnd w:id="0"/>
      <w:r w:rsidDel="00000000" w:rsidR="00000000" w:rsidRPr="00000000">
        <w:rPr>
          <w:rtl w:val="0"/>
        </w:rPr>
        <w:t xml:space="preserve">Version &amp; Data of Issue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76" w:lineRule="auto"/>
        <w:rPr>
          <w:color w:val="434343"/>
        </w:rPr>
      </w:pPr>
      <w:bookmarkStart w:colFirst="0" w:colLast="0" w:name="_kson5z58grkf" w:id="1"/>
      <w:bookmarkEnd w:id="1"/>
      <w:r w:rsidDel="00000000" w:rsidR="00000000" w:rsidRPr="00000000">
        <w:rPr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Google Drive Connector </w:t>
      </w:r>
    </w:p>
    <w:p w:rsidR="00000000" w:rsidDel="00000000" w:rsidP="00000000" w:rsidRDefault="00000000" w:rsidRPr="00000000" w14:paraId="00000007">
      <w:pPr>
        <w:spacing w:line="276" w:lineRule="auto"/>
        <w:rPr>
          <w:color w:val="43434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Questions: </w:t>
      </w:r>
    </w:p>
    <w:p w:rsidR="00000000" w:rsidDel="00000000" w:rsidP="00000000" w:rsidRDefault="00000000" w:rsidRPr="00000000" w14:paraId="0000000B">
      <w:pPr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4474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Drive Integration - Operator Manual </w:t>
        </w:r>
      </w:hyperlink>
      <w:r w:rsidDel="00000000" w:rsidR="00000000" w:rsidRPr="00000000">
        <w:rPr>
          <w:color w:val="444746"/>
          <w:rtl w:val="0"/>
        </w:rPr>
        <w:t xml:space="preserve">- this documentation talks about two different approaches to the google drive integrations (Google Drive Menu Integration &amp; Google Docs Button Integration). </w:t>
      </w:r>
    </w:p>
    <w:p w:rsidR="00000000" w:rsidDel="00000000" w:rsidP="00000000" w:rsidRDefault="00000000" w:rsidRPr="00000000" w14:paraId="0000000F">
      <w:pPr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color w:val="444746"/>
          <w:u w:val="none"/>
        </w:rPr>
      </w:pPr>
      <w:r w:rsidDel="00000000" w:rsidR="00000000" w:rsidRPr="00000000">
        <w:rPr>
          <w:color w:val="444746"/>
          <w:rtl w:val="0"/>
        </w:rPr>
        <w:t xml:space="preserve">Menu integration looks like offering - what is the status of the Google Docs Button Integration?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color w:val="444746"/>
          <w:u w:val="none"/>
        </w:rPr>
      </w:pPr>
      <w:r w:rsidDel="00000000" w:rsidR="00000000" w:rsidRPr="00000000">
        <w:rPr>
          <w:color w:val="444746"/>
          <w:rtl w:val="0"/>
        </w:rPr>
        <w:t xml:space="preserve">This all looks internal, what manuals t</w:t>
      </w:r>
    </w:p>
    <w:p w:rsidR="00000000" w:rsidDel="00000000" w:rsidP="00000000" w:rsidRDefault="00000000" w:rsidRPr="00000000" w14:paraId="00000012">
      <w:pPr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872038" cy="220170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201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487191" cy="27003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191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Google Drive  Connector supports the following file exports: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Insert supported 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 admin setup policy selection for Google Drive?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 admins setup transport rules for dynamic policy assignment within Google Drive?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files shared through google connector automatically convert to microsoft files?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Who becomes the data owner for exports from Google Drive?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 admins assign policies for SPX connectors?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there any other parameters or limitations that I should know?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connector need to be enables for all users within the org/ does the whole org need to be licensed for SPX to use the Google Drive connector?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limits for sharing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ind w:left="0" w:firstLine="0"/>
      <w:rPr>
        <w:color w:val="434343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SpecterX Workspaces Capabilities  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rPr>
        <w:color w:val="43434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TNIHIvPuGmKqfdA5zd33m5LKxNISMQnDYBVSaUb4MM/edit?usp=sharin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