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276" w:lineRule="auto"/>
        <w:rPr>
          <w:sz w:val="30"/>
          <w:szCs w:val="30"/>
        </w:rPr>
      </w:pPr>
      <w:bookmarkStart w:colFirst="0" w:colLast="0" w:name="_nbr25gf04rr" w:id="0"/>
      <w:bookmarkEnd w:id="0"/>
      <w:r w:rsidDel="00000000" w:rsidR="00000000" w:rsidRPr="00000000">
        <w:rPr>
          <w:color w:val="2d2d2d"/>
          <w:sz w:val="38"/>
          <w:szCs w:val="38"/>
          <w:rtl w:val="0"/>
        </w:rPr>
        <w:t xml:space="preserve">SpecterX Outlook Connector – User &amp; Installation Manual</w:t>
      </w:r>
      <w:r w:rsidDel="00000000" w:rsidR="00000000" w:rsidRPr="00000000">
        <w:rPr>
          <w:rtl w:val="0"/>
        </w:rPr>
      </w:r>
    </w:p>
    <w:p w:rsidR="00000000" w:rsidDel="00000000" w:rsidP="00000000" w:rsidRDefault="00000000" w:rsidRPr="00000000" w14:paraId="00000002">
      <w:pPr>
        <w:pStyle w:val="Heading3"/>
        <w:rPr/>
      </w:pPr>
      <w:bookmarkStart w:colFirst="0" w:colLast="0" w:name="_udxdw5udt319" w:id="1"/>
      <w:bookmarkEnd w:id="1"/>
      <w:r w:rsidDel="00000000" w:rsidR="00000000" w:rsidRPr="00000000">
        <w:rPr>
          <w:rtl w:val="0"/>
        </w:rPr>
        <w:t xml:space="preserve">Version &amp; Data of Issue </w:t>
      </w:r>
    </w:p>
    <w:p w:rsidR="00000000" w:rsidDel="00000000" w:rsidP="00000000" w:rsidRDefault="00000000" w:rsidRPr="00000000" w14:paraId="00000003">
      <w:pPr>
        <w:rPr>
          <w:color w:val="434343"/>
        </w:rPr>
      </w:pPr>
      <w:r w:rsidDel="00000000" w:rsidR="00000000" w:rsidRPr="00000000">
        <w:rPr>
          <w:rtl w:val="0"/>
        </w:rPr>
      </w:r>
    </w:p>
    <w:p w:rsidR="00000000" w:rsidDel="00000000" w:rsidP="00000000" w:rsidRDefault="00000000" w:rsidRPr="00000000" w14:paraId="00000004">
      <w:pPr>
        <w:rPr>
          <w:color w:val="434343"/>
        </w:rPr>
      </w:pPr>
      <w:r w:rsidDel="00000000" w:rsidR="00000000" w:rsidRPr="00000000">
        <w:rPr>
          <w:color w:val="434343"/>
          <w:rtl w:val="0"/>
        </w:rPr>
        <w:t xml:space="preserve">Purpose: Provide admins &amp; MSPs understanding of the capabilities and parameters of SpecterX Outlook Connector, installation guide, user manual and commonly issues in installation</w:t>
      </w:r>
    </w:p>
    <w:p w:rsidR="00000000" w:rsidDel="00000000" w:rsidP="00000000" w:rsidRDefault="00000000" w:rsidRPr="00000000" w14:paraId="00000005">
      <w:pPr>
        <w:spacing w:line="276" w:lineRule="auto"/>
        <w:rPr>
          <w:color w:val="434343"/>
        </w:rPr>
      </w:pPr>
      <w:r w:rsidDel="00000000" w:rsidR="00000000" w:rsidRPr="00000000">
        <w:rPr>
          <w:rtl w:val="0"/>
        </w:rPr>
      </w:r>
    </w:p>
    <w:p w:rsidR="00000000" w:rsidDel="00000000" w:rsidP="00000000" w:rsidRDefault="00000000" w:rsidRPr="00000000" w14:paraId="00000006">
      <w:pPr>
        <w:spacing w:line="276" w:lineRule="auto"/>
        <w:rPr>
          <w:color w:val="434343"/>
        </w:rPr>
      </w:pPr>
      <w:r w:rsidDel="00000000" w:rsidR="00000000" w:rsidRPr="00000000">
        <w:rPr>
          <w:color w:val="434343"/>
          <w:rtl w:val="0"/>
        </w:rPr>
        <w:t xml:space="preserve">Note: </w:t>
      </w:r>
    </w:p>
    <w:p w:rsidR="00000000" w:rsidDel="00000000" w:rsidP="00000000" w:rsidRDefault="00000000" w:rsidRPr="00000000" w14:paraId="00000007">
      <w:pPr>
        <w:numPr>
          <w:ilvl w:val="0"/>
          <w:numId w:val="4"/>
        </w:numPr>
        <w:spacing w:line="276" w:lineRule="auto"/>
        <w:ind w:left="720" w:hanging="360"/>
        <w:rPr>
          <w:color w:val="434343"/>
          <w:u w:val="none"/>
        </w:rPr>
      </w:pPr>
      <w:r w:rsidDel="00000000" w:rsidR="00000000" w:rsidRPr="00000000">
        <w:rPr>
          <w:color w:val="434343"/>
          <w:rtl w:val="0"/>
        </w:rPr>
        <w:t xml:space="preserve">this needs a full review for validation of all content </w:t>
      </w:r>
    </w:p>
    <w:p w:rsidR="00000000" w:rsidDel="00000000" w:rsidP="00000000" w:rsidRDefault="00000000" w:rsidRPr="00000000" w14:paraId="00000008">
      <w:pPr>
        <w:numPr>
          <w:ilvl w:val="1"/>
          <w:numId w:val="4"/>
        </w:numPr>
        <w:spacing w:line="276" w:lineRule="auto"/>
        <w:ind w:left="1440" w:hanging="360"/>
        <w:rPr>
          <w:color w:val="434343"/>
          <w:u w:val="none"/>
        </w:rPr>
      </w:pPr>
      <w:r w:rsidDel="00000000" w:rsidR="00000000" w:rsidRPr="00000000">
        <w:rPr>
          <w:color w:val="434343"/>
          <w:rtl w:val="0"/>
        </w:rPr>
        <w:t xml:space="preserve">Need distinction between Outlook Connector versus stand alone connector </w:t>
      </w:r>
    </w:p>
    <w:p w:rsidR="00000000" w:rsidDel="00000000" w:rsidP="00000000" w:rsidRDefault="00000000" w:rsidRPr="00000000" w14:paraId="00000009">
      <w:pPr>
        <w:numPr>
          <w:ilvl w:val="0"/>
          <w:numId w:val="4"/>
        </w:numPr>
        <w:spacing w:line="276" w:lineRule="auto"/>
        <w:ind w:left="720" w:hanging="360"/>
        <w:rPr>
          <w:color w:val="434343"/>
          <w:u w:val="none"/>
        </w:rPr>
      </w:pPr>
      <w:r w:rsidDel="00000000" w:rsidR="00000000" w:rsidRPr="00000000">
        <w:rPr>
          <w:color w:val="434343"/>
          <w:rtl w:val="0"/>
        </w:rPr>
        <w:t xml:space="preserve">For internal use - need distinction between current capabilities and restrictions of this app versus our 365 app to be developed. </w:t>
      </w:r>
    </w:p>
    <w:p w:rsidR="00000000" w:rsidDel="00000000" w:rsidP="00000000" w:rsidRDefault="00000000" w:rsidRPr="00000000" w14:paraId="0000000A">
      <w:pPr>
        <w:rPr>
          <w:color w:val="434343"/>
        </w:rPr>
      </w:pPr>
      <w:r w:rsidDel="00000000" w:rsidR="00000000" w:rsidRPr="00000000">
        <w:rPr>
          <w:rtl w:val="0"/>
        </w:rPr>
      </w:r>
    </w:p>
    <w:p w:rsidR="00000000" w:rsidDel="00000000" w:rsidP="00000000" w:rsidRDefault="00000000" w:rsidRPr="00000000" w14:paraId="0000000B">
      <w:pPr>
        <w:rPr>
          <w:color w:val="434343"/>
        </w:rPr>
      </w:pPr>
      <w:r w:rsidDel="00000000" w:rsidR="00000000" w:rsidRPr="00000000">
        <w:rPr>
          <w:rtl w:val="0"/>
        </w:rPr>
      </w:r>
    </w:p>
    <w:p w:rsidR="00000000" w:rsidDel="00000000" w:rsidP="00000000" w:rsidRDefault="00000000" w:rsidRPr="00000000" w14:paraId="0000000C">
      <w:pPr>
        <w:pStyle w:val="Heading2"/>
        <w:rPr/>
      </w:pPr>
      <w:bookmarkStart w:colFirst="0" w:colLast="0" w:name="_qauqqrm9kbod" w:id="2"/>
      <w:bookmarkEnd w:id="2"/>
      <w:r w:rsidDel="00000000" w:rsidR="00000000" w:rsidRPr="00000000">
        <w:rPr>
          <w:rtl w:val="0"/>
        </w:rPr>
        <w:t xml:space="preserve">SpecterX SaaS Connectors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SpecterX SaaS Connectors are API integration modules designed by SpecterX to embed its platform within third-party applications, in this case Microsoft Outlook, enabling the application of security policies to data as it is exported or shared from managed environments. Connectors allow users to interface directly with SpecterX within applications for data sharing and exports.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u5tyw1e5mhj" w:id="3"/>
      <w:bookmarkEnd w:id="3"/>
      <w:r w:rsidDel="00000000" w:rsidR="00000000" w:rsidRPr="00000000">
        <w:rPr>
          <w:rtl w:val="0"/>
        </w:rPr>
      </w:r>
    </w:p>
    <w:p w:rsidR="00000000" w:rsidDel="00000000" w:rsidP="00000000" w:rsidRDefault="00000000" w:rsidRPr="00000000" w14:paraId="00000012">
      <w:pPr>
        <w:pStyle w:val="Heading2"/>
        <w:rPr/>
      </w:pPr>
      <w:bookmarkStart w:colFirst="0" w:colLast="0" w:name="_se0zf49gr3v7" w:id="4"/>
      <w:bookmarkEnd w:id="4"/>
      <w:r w:rsidDel="00000000" w:rsidR="00000000" w:rsidRPr="00000000">
        <w:rPr>
          <w:rtl w:val="0"/>
        </w:rPr>
      </w:r>
    </w:p>
    <w:p w:rsidR="00000000" w:rsidDel="00000000" w:rsidP="00000000" w:rsidRDefault="00000000" w:rsidRPr="00000000" w14:paraId="00000013">
      <w:pPr>
        <w:pStyle w:val="Heading2"/>
        <w:rPr/>
      </w:pPr>
      <w:bookmarkStart w:colFirst="0" w:colLast="0" w:name="_q8g31uq921dp" w:id="5"/>
      <w:bookmarkEnd w:id="5"/>
      <w:r w:rsidDel="00000000" w:rsidR="00000000" w:rsidRPr="00000000">
        <w:rPr>
          <w:rtl w:val="0"/>
        </w:rPr>
      </w:r>
    </w:p>
    <w:p w:rsidR="00000000" w:rsidDel="00000000" w:rsidP="00000000" w:rsidRDefault="00000000" w:rsidRPr="00000000" w14:paraId="00000014">
      <w:pPr>
        <w:pStyle w:val="Heading2"/>
        <w:rPr/>
      </w:pPr>
      <w:bookmarkStart w:colFirst="0" w:colLast="0" w:name="_crvdp7i4pmmc" w:id="6"/>
      <w:bookmarkEnd w:id="6"/>
      <w:r w:rsidDel="00000000" w:rsidR="00000000" w:rsidRPr="00000000">
        <w:rPr>
          <w:rtl w:val="0"/>
        </w:rPr>
      </w:r>
    </w:p>
    <w:p w:rsidR="00000000" w:rsidDel="00000000" w:rsidP="00000000" w:rsidRDefault="00000000" w:rsidRPr="00000000" w14:paraId="00000015">
      <w:pPr>
        <w:pStyle w:val="Heading2"/>
        <w:rPr/>
      </w:pPr>
      <w:bookmarkStart w:colFirst="0" w:colLast="0" w:name="_e5tx4v98nwws" w:id="7"/>
      <w:bookmarkEnd w:id="7"/>
      <w:r w:rsidDel="00000000" w:rsidR="00000000" w:rsidRPr="00000000">
        <w:rPr>
          <w:rtl w:val="0"/>
        </w:rPr>
      </w:r>
    </w:p>
    <w:p w:rsidR="00000000" w:rsidDel="00000000" w:rsidP="00000000" w:rsidRDefault="00000000" w:rsidRPr="00000000" w14:paraId="00000016">
      <w:pPr>
        <w:pStyle w:val="Heading2"/>
        <w:rPr/>
      </w:pPr>
      <w:bookmarkStart w:colFirst="0" w:colLast="0" w:name="_u3vae7npwnlo" w:id="8"/>
      <w:bookmarkEnd w:id="8"/>
      <w:r w:rsidDel="00000000" w:rsidR="00000000" w:rsidRPr="00000000">
        <w:rPr>
          <w:rtl w:val="0"/>
        </w:rPr>
        <w:t xml:space="preserve">SpecterX Outlook Connector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SpecterX Outlook Connector is an add-in designed to seamlessly integrate SpecterX data-protection capabilities into Microsoft Outlook. By embedding SpecterX security controls directly into your familiar email workflow, the connector allows you to securely share files, apply protection policies, and manage access—all without leaving Outlook. </w:t>
      </w:r>
    </w:p>
    <w:p w:rsidR="00000000" w:rsidDel="00000000" w:rsidP="00000000" w:rsidRDefault="00000000" w:rsidRPr="00000000" w14:paraId="00000019">
      <w:pPr>
        <w:rPr/>
      </w:pPr>
      <w:r w:rsidDel="00000000" w:rsidR="00000000" w:rsidRPr="00000000">
        <w:rPr/>
        <w:drawing>
          <wp:inline distB="114300" distT="114300" distL="114300" distR="114300">
            <wp:extent cx="5943600" cy="49022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3"/>
        <w:spacing w:line="276" w:lineRule="auto"/>
        <w:rPr>
          <w:rFonts w:ascii="Roboto" w:cs="Roboto" w:eastAsia="Roboto" w:hAnsi="Roboto"/>
        </w:rPr>
      </w:pPr>
      <w:bookmarkStart w:colFirst="0" w:colLast="0" w:name="_wlxnghyfiz1" w:id="9"/>
      <w:bookmarkEnd w:id="9"/>
      <w:r w:rsidDel="00000000" w:rsidR="00000000" w:rsidRPr="00000000">
        <w:rPr>
          <w:rFonts w:ascii="Roboto" w:cs="Roboto" w:eastAsia="Roboto" w:hAnsi="Roboto"/>
          <w:rtl w:val="0"/>
        </w:rPr>
        <w:t xml:space="preserve">Install the SpecterX Outlook Add-in</w:t>
      </w:r>
    </w:p>
    <w:p w:rsidR="00000000" w:rsidDel="00000000" w:rsidP="00000000" w:rsidRDefault="00000000" w:rsidRPr="00000000" w14:paraId="00000024">
      <w:pPr>
        <w:ind w:left="0" w:firstLine="0"/>
        <w:rPr>
          <w:b w:val="1"/>
          <w:bCs w:val="1"/>
        </w:rPr>
      </w:pPr>
      <w:r w:rsidDel="00000000" w:rsidR="00000000" w:rsidRPr="00000000">
        <w:rPr>
          <w:rtl w:val="0"/>
        </w:rPr>
        <w:t xml:space="preserve">As part of the onboarding process, you, as the administrator, will get from us the </w:t>
      </w:r>
      <w:r w:rsidDel="00000000" w:rsidR="00000000" w:rsidRPr="00000000">
        <w:rPr>
          <w:b w:val="1"/>
          <w:bCs w:val="1"/>
          <w:rtl w:val="0"/>
        </w:rPr>
        <w:t xml:space="preserve">SpecterX Outlook Add-in (MSI file).</w:t>
      </w:r>
    </w:p>
    <w:p w:rsidR="00000000" w:rsidDel="00000000" w:rsidP="00000000" w:rsidRDefault="00000000" w:rsidRPr="00000000" w14:paraId="00000025">
      <w:pPr>
        <w:ind w:left="0" w:firstLine="0"/>
        <w:rPr/>
      </w:pPr>
      <w:r w:rsidDel="00000000" w:rsidR="00000000" w:rsidRPr="00000000">
        <w:rPr>
          <w:rtl w:val="0"/>
        </w:rPr>
        <w:t xml:space="preserve">The add in installation is very simple, just double click the installer and follow the on-screen instructions.</w:t>
      </w:r>
    </w:p>
    <w:p w:rsidR="00000000" w:rsidDel="00000000" w:rsidP="00000000" w:rsidRDefault="00000000" w:rsidRPr="00000000" w14:paraId="00000026">
      <w:pPr>
        <w:spacing w:line="276" w:lineRule="auto"/>
        <w:rPr/>
      </w:pPr>
      <w:r w:rsidDel="00000000" w:rsidR="00000000" w:rsidRPr="00000000">
        <w:rPr/>
        <w:drawing>
          <wp:inline distB="114300" distT="114300" distL="114300" distR="114300">
            <wp:extent cx="2514600" cy="619125"/>
            <wp:effectExtent b="0" l="0" r="0" t="0"/>
            <wp:docPr id="2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5146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Once installed, you’ll notice a new icon in Outlook’s top menu bar:</w:t>
      </w:r>
    </w:p>
    <w:p w:rsidR="00000000" w:rsidDel="00000000" w:rsidP="00000000" w:rsidRDefault="00000000" w:rsidRPr="00000000" w14:paraId="00000029">
      <w:pPr>
        <w:spacing w:line="276" w:lineRule="auto"/>
        <w:rPr/>
      </w:pPr>
      <w:r w:rsidDel="00000000" w:rsidR="00000000" w:rsidRPr="00000000">
        <w:rPr>
          <w:b w:val="1"/>
          <w:bCs w:val="1"/>
          <w:rtl w:val="0"/>
        </w:rPr>
        <w:t xml:space="preserve">SpecterX – Enable Protection</w:t>
      </w:r>
      <w:r w:rsidDel="00000000" w:rsidR="00000000" w:rsidRPr="00000000">
        <w:rPr/>
        <w:drawing>
          <wp:inline distB="114300" distT="114300" distL="114300" distR="114300">
            <wp:extent cx="4262438" cy="2397621"/>
            <wp:effectExtent b="0" l="0" r="0" t="0"/>
            <wp:docPr id="20" name="image18.png"/>
            <a:graphic>
              <a:graphicData uri="http://schemas.openxmlformats.org/drawingml/2006/picture">
                <pic:pic>
                  <pic:nvPicPr>
                    <pic:cNvPr id="0" name="image18.png"/>
                    <pic:cNvPicPr preferRelativeResize="0"/>
                  </pic:nvPicPr>
                  <pic:blipFill>
                    <a:blip r:embed="rId8"/>
                    <a:srcRect b="0" l="0" r="997" t="0"/>
                    <a:stretch>
                      <a:fillRect/>
                    </a:stretch>
                  </pic:blipFill>
                  <pic:spPr>
                    <a:xfrm>
                      <a:off x="0" y="0"/>
                      <a:ext cx="4262438" cy="239762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The first user will be defined as part of the onboarding process in the role of an administrator.</w:t>
      </w:r>
    </w:p>
    <w:p w:rsidR="00000000" w:rsidDel="00000000" w:rsidP="00000000" w:rsidRDefault="00000000" w:rsidRPr="00000000" w14:paraId="0000002B">
      <w:pPr>
        <w:ind w:left="0" w:firstLine="0"/>
        <w:rPr/>
      </w:pPr>
      <w:r w:rsidDel="00000000" w:rsidR="00000000" w:rsidRPr="00000000">
        <w:rPr>
          <w:rtl w:val="0"/>
        </w:rPr>
        <w:t xml:space="preserve">The administrator has sign up credentials so before sending the installer to another users, the administrator has to sign up the user through the “Add Members” button in the Users section in SpecterX Web Platform. This way the administrator can control the number of licensed users.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3"/>
        <w:spacing w:line="276" w:lineRule="auto"/>
        <w:rPr/>
      </w:pPr>
      <w:bookmarkStart w:colFirst="0" w:colLast="0" w:name="_e2s14ncnw5k3" w:id="10"/>
      <w:bookmarkEnd w:id="10"/>
      <w:r w:rsidDel="00000000" w:rsidR="00000000" w:rsidRPr="00000000">
        <w:rPr>
          <w:rtl w:val="0"/>
        </w:rPr>
        <w:t xml:space="preserve">Log in to SpecterX Web Platform</w:t>
      </w:r>
    </w:p>
    <w:p w:rsidR="00000000" w:rsidDel="00000000" w:rsidP="00000000" w:rsidRDefault="00000000" w:rsidRPr="00000000" w14:paraId="0000002E">
      <w:pPr>
        <w:spacing w:line="276" w:lineRule="auto"/>
        <w:rPr>
          <w:color w:val="000000"/>
        </w:rPr>
      </w:pPr>
      <w:r w:rsidDel="00000000" w:rsidR="00000000" w:rsidRPr="00000000">
        <w:rPr>
          <w:rtl w:val="0"/>
        </w:rPr>
        <w:t xml:space="preserve">Go to the web address associated with your organization under the SpecterX platform. In most cases, the address will be in this format: </w:t>
      </w:r>
      <w:r w:rsidDel="00000000" w:rsidR="00000000" w:rsidRPr="00000000">
        <w:rPr>
          <w:color w:val="000000"/>
          <w:rtl w:val="0"/>
        </w:rPr>
        <w:t xml:space="preserve">{your_company_name}</w:t>
      </w:r>
      <w:hyperlink r:id="rId9">
        <w:r w:rsidDel="00000000" w:rsidR="00000000" w:rsidRPr="00000000">
          <w:rPr>
            <w:color w:val="000000"/>
            <w:rtl w:val="0"/>
          </w:rPr>
          <w:t xml:space="preserve">.specterx.com</w:t>
        </w:r>
      </w:hyperlink>
      <w:r w:rsidDel="00000000" w:rsidR="00000000" w:rsidRPr="00000000">
        <w:rPr>
          <w:rtl w:val="0"/>
        </w:rPr>
      </w:r>
    </w:p>
    <w:p w:rsidR="00000000" w:rsidDel="00000000" w:rsidP="00000000" w:rsidRDefault="00000000" w:rsidRPr="00000000" w14:paraId="0000002F">
      <w:pPr>
        <w:spacing w:line="276" w:lineRule="auto"/>
        <w:rPr>
          <w:b w:val="1"/>
          <w:bCs w:val="1"/>
        </w:rPr>
      </w:pPr>
      <w:r w:rsidDel="00000000" w:rsidR="00000000" w:rsidRPr="00000000">
        <w:rPr>
          <w:rtl w:val="0"/>
        </w:rPr>
      </w:r>
    </w:p>
    <w:p w:rsidR="00000000" w:rsidDel="00000000" w:rsidP="00000000" w:rsidRDefault="00000000" w:rsidRPr="00000000" w14:paraId="00000030">
      <w:pPr>
        <w:pStyle w:val="Heading3"/>
        <w:bidi w:val="1"/>
        <w:spacing w:line="276" w:lineRule="auto"/>
        <w:rPr/>
      </w:pPr>
      <w:bookmarkStart w:colFirst="0" w:colLast="0" w:name="_xr25xoouzyck" w:id="11"/>
      <w:bookmarkEnd w:id="11"/>
      <w:r w:rsidDel="00000000" w:rsidR="00000000" w:rsidRPr="00000000">
        <w:rPr>
          <w:rtl w:val="0"/>
        </w:rPr>
      </w:r>
    </w:p>
    <w:p w:rsidR="00000000" w:rsidDel="00000000" w:rsidP="00000000" w:rsidRDefault="00000000" w:rsidRPr="00000000" w14:paraId="00000031">
      <w:pPr>
        <w:pStyle w:val="Heading3"/>
        <w:bidi w:val="1"/>
        <w:spacing w:line="276" w:lineRule="auto"/>
        <w:jc w:val="right"/>
        <w:rPr/>
      </w:pPr>
      <w:bookmarkStart w:colFirst="0" w:colLast="0" w:name="_qhtaidj68sp2" w:id="12"/>
      <w:bookmarkEnd w:id="12"/>
      <w:r w:rsidDel="00000000" w:rsidR="00000000" w:rsidRPr="00000000">
        <w:rPr>
          <w:rtl w:val="0"/>
        </w:rPr>
        <w:t xml:space="preserve">Access the Users Interface</w:t>
      </w:r>
    </w:p>
    <w:p w:rsidR="00000000" w:rsidDel="00000000" w:rsidP="00000000" w:rsidRDefault="00000000" w:rsidRPr="00000000" w14:paraId="00000032">
      <w:pPr>
        <w:pStyle w:val="Heading3"/>
        <w:bidi w:val="1"/>
        <w:spacing w:line="276" w:lineRule="auto"/>
        <w:rPr/>
      </w:pPr>
      <w:bookmarkStart w:colFirst="0" w:colLast="0" w:name="_77y7n9nwb72s" w:id="13"/>
      <w:bookmarkEnd w:id="13"/>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After logging in to the platform, you can access the interface by clicking the </w:t>
      </w:r>
      <w:r w:rsidDel="00000000" w:rsidR="00000000" w:rsidRPr="00000000">
        <w:rPr>
          <w:b w:val="1"/>
          <w:bCs w:val="1"/>
          <w:rtl w:val="0"/>
        </w:rPr>
        <w:t xml:space="preserve">Users</w:t>
      </w:r>
      <w:r w:rsidDel="00000000" w:rsidR="00000000" w:rsidRPr="00000000">
        <w:rPr>
          <w:rtl w:val="0"/>
        </w:rPr>
        <w:t xml:space="preserve"> button on the home screen. There, you can view all registered users and invite new users to the system using the </w:t>
      </w:r>
      <w:r w:rsidDel="00000000" w:rsidR="00000000" w:rsidRPr="00000000">
        <w:rPr>
          <w:b w:val="1"/>
          <w:bCs w:val="1"/>
          <w:rtl w:val="0"/>
        </w:rPr>
        <w:t xml:space="preserve">Add Members</w:t>
      </w:r>
      <w:r w:rsidDel="00000000" w:rsidR="00000000" w:rsidRPr="00000000">
        <w:rPr>
          <w:rtl w:val="0"/>
        </w:rPr>
        <w:t xml:space="preserve"> button.</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Notice!</w:t>
      </w:r>
    </w:p>
    <w:p w:rsidR="00000000" w:rsidDel="00000000" w:rsidP="00000000" w:rsidRDefault="00000000" w:rsidRPr="00000000" w14:paraId="00000036">
      <w:pPr>
        <w:ind w:left="0" w:firstLine="0"/>
        <w:rPr/>
      </w:pPr>
      <w:r w:rsidDel="00000000" w:rsidR="00000000" w:rsidRPr="00000000">
        <w:rPr>
          <w:rtl w:val="0"/>
        </w:rPr>
        <w:t xml:space="preserve">After the onboarding process, we will suggest uploading the add-in installer to the approved company source, and make it available for other employees.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Technical things to pay attention to in the process of installing in the customer side</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Install the add in only when the Outlook is closed</w:t>
      </w:r>
    </w:p>
    <w:p w:rsidR="00000000" w:rsidDel="00000000" w:rsidP="00000000" w:rsidRDefault="00000000" w:rsidRPr="00000000" w14:paraId="0000003A">
      <w:pPr>
        <w:numPr>
          <w:ilvl w:val="0"/>
          <w:numId w:val="8"/>
        </w:numPr>
        <w:ind w:left="720" w:hanging="360"/>
        <w:rPr>
          <w:u w:val="none"/>
        </w:rPr>
      </w:pPr>
      <w:r w:rsidDel="00000000" w:rsidR="00000000" w:rsidRPr="00000000">
        <w:rPr>
          <w:rtl w:val="0"/>
        </w:rPr>
        <w:t xml:space="preserve">Make sure the add in version is the right one for your Office/Outlook (Version</w:t>
      </w:r>
      <w:r w:rsidDel="00000000" w:rsidR="00000000" w:rsidRPr="00000000">
        <w:rPr>
          <w:rFonts w:ascii="Verdana" w:cs="Verdana" w:eastAsia="Verdana" w:hAnsi="Verdana"/>
          <w:highlight w:val="white"/>
          <w:rtl w:val="0"/>
        </w:rPr>
        <w:t xml:space="preserve">, ‎Full build, Channel, ‎32/64-bit)</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Issues in accessing protected files from Organizational Workstations</w:t>
        <w:br w:type="textWrapping"/>
      </w:r>
      <w:r w:rsidDel="00000000" w:rsidR="00000000" w:rsidRPr="00000000">
        <w:rPr>
          <w:rtl w:val="0"/>
        </w:rPr>
        <w:t xml:space="preserve">The following information is provided in case an organization you have shared files with through our platform is unable to access those files. In such cases, the issue may be related to network restrictions on the recipient’s side.</w:t>
      </w:r>
    </w:p>
    <w:p w:rsidR="00000000" w:rsidDel="00000000" w:rsidP="00000000" w:rsidRDefault="00000000" w:rsidRPr="00000000" w14:paraId="0000003D">
      <w:pPr>
        <w:spacing w:after="240" w:before="240" w:lineRule="auto"/>
        <w:rPr/>
      </w:pPr>
      <w:r w:rsidDel="00000000" w:rsidR="00000000" w:rsidRPr="00000000">
        <w:rPr>
          <w:rtl w:val="0"/>
        </w:rPr>
        <w:t xml:space="preserve">When accessing the SpecterX service from organizational computers, successful use of the service requires network access to our internet servers and the cloud infrastructure on which it is hosted.</w:t>
      </w:r>
    </w:p>
    <w:p w:rsidR="00000000" w:rsidDel="00000000" w:rsidP="00000000" w:rsidRDefault="00000000" w:rsidRPr="00000000" w14:paraId="0000003E">
      <w:pPr>
        <w:spacing w:after="240" w:before="240" w:lineRule="auto"/>
        <w:rPr/>
      </w:pPr>
      <w:r w:rsidDel="00000000" w:rsidR="00000000" w:rsidRPr="00000000">
        <w:rPr>
          <w:rtl w:val="0"/>
        </w:rPr>
        <w:t xml:space="preserve">To ensure proper functionality, the recipient’s workstation browser must be able to communicate with the following addresses: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*.specterx.com</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s3.eu-central-1.amazonaws.com</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cognito-idp.eu-central-1.amazonaws.com</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cognito-identity.eu-central-1.amazonaws.com</w:t>
        <w:br w:type="textWrapping"/>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*.auth.eu-central-1.amazoncognito.com</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This list reflects the requirements for viewing the SpecterX Web application, authenticating with the service, and downloading files that have been shared with them.</w:t>
      </w:r>
    </w:p>
    <w:p w:rsidR="00000000" w:rsidDel="00000000" w:rsidP="00000000" w:rsidRDefault="00000000" w:rsidRPr="00000000" w14:paraId="00000045">
      <w:pPr>
        <w:spacing w:after="240" w:before="240" w:lineRule="auto"/>
        <w:rPr/>
      </w:pPr>
      <w:r w:rsidDel="00000000" w:rsidR="00000000" w:rsidRPr="00000000">
        <w:rPr>
          <w:rtl w:val="0"/>
        </w:rPr>
        <w:t xml:space="preserve">Blocking access to any of these services may result in pages failing to load or an inability to authenticate (for example, an “Unable to send code. Please try again” message when requesting an OTP, or a “Possible CORS issue” message).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spacing w:line="276" w:lineRule="auto"/>
        <w:rPr>
          <w:rFonts w:ascii="Roboto" w:cs="Roboto" w:eastAsia="Roboto" w:hAnsi="Roboto"/>
        </w:rPr>
      </w:pPr>
      <w:bookmarkStart w:colFirst="0" w:colLast="0" w:name="_az79i5xlov40" w:id="14"/>
      <w:bookmarkEnd w:id="14"/>
      <w:r w:rsidDel="00000000" w:rsidR="00000000" w:rsidRPr="00000000">
        <w:rPr>
          <w:rFonts w:ascii="Roboto" w:cs="Roboto" w:eastAsia="Roboto" w:hAnsi="Roboto"/>
          <w:rtl w:val="0"/>
        </w:rPr>
        <w:t xml:space="preserve">Send Secured Email</w:t>
      </w:r>
    </w:p>
    <w:p w:rsidR="00000000" w:rsidDel="00000000" w:rsidP="00000000" w:rsidRDefault="00000000" w:rsidRPr="00000000" w14:paraId="00000048">
      <w:pPr>
        <w:spacing w:after="240" w:before="240" w:line="276" w:lineRule="auto"/>
        <w:rPr/>
      </w:pPr>
      <w:r w:rsidDel="00000000" w:rsidR="00000000" w:rsidRPr="00000000">
        <w:rPr>
          <w:rtl w:val="0"/>
        </w:rPr>
        <w:t xml:space="preserve">Now that the Add-in is installed, you can share files securely.</w:t>
      </w:r>
    </w:p>
    <w:p w:rsidR="00000000" w:rsidDel="00000000" w:rsidP="00000000" w:rsidRDefault="00000000" w:rsidRPr="00000000" w14:paraId="00000049">
      <w:pPr>
        <w:numPr>
          <w:ilvl w:val="0"/>
          <w:numId w:val="6"/>
        </w:numPr>
        <w:spacing w:after="0" w:afterAutospacing="0" w:before="240" w:line="276" w:lineRule="auto"/>
        <w:ind w:left="720" w:hanging="360"/>
      </w:pPr>
      <w:r w:rsidDel="00000000" w:rsidR="00000000" w:rsidRPr="00000000">
        <w:rPr>
          <w:rtl w:val="0"/>
        </w:rPr>
        <w:t xml:space="preserve">Open </w:t>
      </w:r>
      <w:r w:rsidDel="00000000" w:rsidR="00000000" w:rsidRPr="00000000">
        <w:rPr>
          <w:b w:val="1"/>
          <w:bCs w:val="1"/>
          <w:rtl w:val="0"/>
        </w:rPr>
        <w:t xml:space="preserve">Outlook</w:t>
      </w:r>
      <w:r w:rsidDel="00000000" w:rsidR="00000000" w:rsidRPr="00000000">
        <w:rPr>
          <w:rtl w:val="0"/>
        </w:rPr>
        <w:t xml:space="preserve"> and create a new email</w:t>
        <w:br w:type="textWrapping"/>
      </w:r>
    </w:p>
    <w:p w:rsidR="00000000" w:rsidDel="00000000" w:rsidP="00000000" w:rsidRDefault="00000000" w:rsidRPr="00000000" w14:paraId="0000004A">
      <w:pPr>
        <w:numPr>
          <w:ilvl w:val="0"/>
          <w:numId w:val="6"/>
        </w:numPr>
        <w:spacing w:line="276" w:lineRule="auto"/>
        <w:ind w:left="720" w:hanging="360"/>
      </w:pPr>
      <w:r w:rsidDel="00000000" w:rsidR="00000000" w:rsidRPr="00000000">
        <w:rPr>
          <w:rtl w:val="0"/>
        </w:rPr>
        <w:t xml:space="preserve">Add your recipients in the To, CC, or BCC fields.</w:t>
        <w:br w:type="textWrapping"/>
      </w:r>
    </w:p>
    <w:p w:rsidR="00000000" w:rsidDel="00000000" w:rsidP="00000000" w:rsidRDefault="00000000" w:rsidRPr="00000000" w14:paraId="0000004B">
      <w:pPr>
        <w:numPr>
          <w:ilvl w:val="0"/>
          <w:numId w:val="6"/>
        </w:numPr>
        <w:spacing w:after="0" w:afterAutospacing="0" w:line="276" w:lineRule="auto"/>
        <w:ind w:left="720" w:hanging="360"/>
      </w:pPr>
      <w:r w:rsidDel="00000000" w:rsidR="00000000" w:rsidRPr="00000000">
        <w:rPr>
          <w:rtl w:val="0"/>
        </w:rPr>
        <w:t xml:space="preserve">Attach the files you wish to share.</w:t>
        <w:br w:type="textWrapping"/>
      </w:r>
    </w:p>
    <w:p w:rsidR="00000000" w:rsidDel="00000000" w:rsidP="00000000" w:rsidRDefault="00000000" w:rsidRPr="00000000" w14:paraId="0000004C">
      <w:pPr>
        <w:numPr>
          <w:ilvl w:val="0"/>
          <w:numId w:val="6"/>
        </w:numPr>
        <w:spacing w:after="240" w:before="0" w:beforeAutospacing="0" w:line="276" w:lineRule="auto"/>
        <w:ind w:left="720" w:hanging="360"/>
      </w:pPr>
      <w:r w:rsidDel="00000000" w:rsidR="00000000" w:rsidRPr="00000000">
        <w:rPr>
          <w:rtl w:val="0"/>
        </w:rPr>
        <w:t xml:space="preserve">Click </w:t>
      </w:r>
      <w:r w:rsidDel="00000000" w:rsidR="00000000" w:rsidRPr="00000000">
        <w:rPr>
          <w:b w:val="1"/>
          <w:bCs w:val="1"/>
          <w:rtl w:val="0"/>
        </w:rPr>
        <w:t xml:space="preserve">Enable Protection</w:t>
      </w:r>
      <w:r w:rsidDel="00000000" w:rsidR="00000000" w:rsidRPr="00000000">
        <w:rPr>
          <w:rtl w:val="0"/>
        </w:rPr>
        <w:t xml:space="preserve"> from the top menu bar.</w:t>
        <w:br w:type="textWrapping"/>
        <w:t xml:space="preserve">The SpecterX panel will open on the right-hand side of your window.</w:t>
        <w:br w:type="textWrapping"/>
      </w:r>
      <w:r w:rsidDel="00000000" w:rsidR="00000000" w:rsidRPr="00000000">
        <w:rPr/>
        <w:drawing>
          <wp:inline distB="114300" distT="114300" distL="114300" distR="114300">
            <wp:extent cx="5731200" cy="3683000"/>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numPr>
          <w:ilvl w:val="0"/>
          <w:numId w:val="6"/>
        </w:numPr>
        <w:spacing w:line="276" w:lineRule="auto"/>
        <w:ind w:left="720" w:hanging="360"/>
      </w:pPr>
      <w:r w:rsidDel="00000000" w:rsidR="00000000" w:rsidRPr="00000000">
        <w:rPr>
          <w:rtl w:val="0"/>
        </w:rPr>
        <w:t xml:space="preserve">For each recipient, choose their </w:t>
      </w:r>
      <w:r w:rsidDel="00000000" w:rsidR="00000000" w:rsidRPr="00000000">
        <w:rPr>
          <w:b w:val="1"/>
          <w:bCs w:val="1"/>
          <w:rtl w:val="0"/>
        </w:rPr>
        <w:t xml:space="preserve">permission level</w:t>
      </w:r>
      <w:r w:rsidDel="00000000" w:rsidR="00000000" w:rsidRPr="00000000">
        <w:rPr>
          <w:rtl w:val="0"/>
        </w:rPr>
        <w:br w:type="textWrapping"/>
        <w:br w:type="textWrapping"/>
      </w:r>
      <w:r w:rsidDel="00000000" w:rsidR="00000000" w:rsidRPr="00000000">
        <w:rPr/>
        <w:drawing>
          <wp:inline distB="114300" distT="114300" distL="114300" distR="114300">
            <wp:extent cx="2767013" cy="1195274"/>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7013" cy="119527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ind w:left="720" w:firstLine="0"/>
        <w:rPr/>
      </w:pPr>
      <w:r w:rsidDel="00000000" w:rsidR="00000000" w:rsidRPr="00000000">
        <w:rPr>
          <w:rtl w:val="0"/>
        </w:rPr>
      </w:r>
    </w:p>
    <w:p w:rsidR="00000000" w:rsidDel="00000000" w:rsidP="00000000" w:rsidRDefault="00000000" w:rsidRPr="00000000" w14:paraId="00000050">
      <w:pPr>
        <w:spacing w:line="276" w:lineRule="auto"/>
        <w:ind w:left="720" w:firstLine="0"/>
        <w:rPr/>
      </w:pPr>
      <w:r w:rsidDel="00000000" w:rsidR="00000000" w:rsidRPr="00000000">
        <w:rPr>
          <w:rtl w:val="0"/>
        </w:rPr>
      </w:r>
    </w:p>
    <w:p w:rsidR="00000000" w:rsidDel="00000000" w:rsidP="00000000" w:rsidRDefault="00000000" w:rsidRPr="00000000" w14:paraId="00000051">
      <w:pPr>
        <w:numPr>
          <w:ilvl w:val="0"/>
          <w:numId w:val="6"/>
        </w:numPr>
        <w:spacing w:line="276" w:lineRule="auto"/>
        <w:ind w:left="720" w:hanging="360"/>
        <w:rPr>
          <w:u w:val="none"/>
        </w:rPr>
      </w:pPr>
      <w:r w:rsidDel="00000000" w:rsidR="00000000" w:rsidRPr="00000000">
        <w:rPr>
          <w:rtl w:val="0"/>
        </w:rPr>
        <w:t xml:space="preserve">To also secure the email body and subject line, check </w:t>
      </w:r>
      <w:r w:rsidDel="00000000" w:rsidR="00000000" w:rsidRPr="00000000">
        <w:rPr>
          <w:b w:val="1"/>
          <w:bCs w:val="1"/>
          <w:rtl w:val="0"/>
        </w:rPr>
        <w:t xml:space="preserve">Protect Email Content</w:t>
      </w:r>
      <w:r w:rsidDel="00000000" w:rsidR="00000000" w:rsidRPr="00000000">
        <w:rPr>
          <w:rtl w:val="0"/>
        </w:rPr>
        <w:t xml:space="preserve">.</w:t>
      </w:r>
    </w:p>
    <w:p w:rsidR="00000000" w:rsidDel="00000000" w:rsidP="00000000" w:rsidRDefault="00000000" w:rsidRPr="00000000" w14:paraId="00000052">
      <w:pPr>
        <w:spacing w:line="276" w:lineRule="auto"/>
        <w:ind w:left="720" w:firstLine="0"/>
        <w:rPr/>
      </w:pPr>
      <w:r w:rsidDel="00000000" w:rsidR="00000000" w:rsidRPr="00000000">
        <w:rPr/>
        <w:drawing>
          <wp:inline distB="114300" distT="114300" distL="114300" distR="114300">
            <wp:extent cx="2890658" cy="3186113"/>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90658"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after="240" w:before="240" w:line="276" w:lineRule="auto"/>
        <w:ind w:left="720" w:firstLine="0"/>
        <w:rPr/>
      </w:pPr>
      <w:r w:rsidDel="00000000" w:rsidR="00000000" w:rsidRPr="00000000">
        <w:rPr>
          <w:rtl w:val="0"/>
        </w:rPr>
      </w:r>
    </w:p>
    <w:p w:rsidR="00000000" w:rsidDel="00000000" w:rsidP="00000000" w:rsidRDefault="00000000" w:rsidRPr="00000000" w14:paraId="00000055">
      <w:pPr>
        <w:spacing w:after="240" w:before="240" w:line="276" w:lineRule="auto"/>
        <w:ind w:left="720" w:firstLine="0"/>
        <w:rPr/>
      </w:pPr>
      <w:r w:rsidDel="00000000" w:rsidR="00000000" w:rsidRPr="00000000">
        <w:rPr>
          <w:rtl w:val="0"/>
        </w:rPr>
      </w:r>
    </w:p>
    <w:p w:rsidR="00000000" w:rsidDel="00000000" w:rsidP="00000000" w:rsidRDefault="00000000" w:rsidRPr="00000000" w14:paraId="00000056">
      <w:pPr>
        <w:spacing w:after="240" w:before="240" w:line="276" w:lineRule="auto"/>
        <w:ind w:left="720" w:firstLine="0"/>
        <w:rPr/>
      </w:pPr>
      <w:r w:rsidDel="00000000" w:rsidR="00000000" w:rsidRPr="00000000">
        <w:rPr>
          <w:rtl w:val="0"/>
        </w:rPr>
      </w:r>
    </w:p>
    <w:p w:rsidR="00000000" w:rsidDel="00000000" w:rsidP="00000000" w:rsidRDefault="00000000" w:rsidRPr="00000000" w14:paraId="00000057">
      <w:pPr>
        <w:spacing w:after="240" w:before="240" w:line="276" w:lineRule="auto"/>
        <w:ind w:left="720" w:firstLine="0"/>
        <w:rPr/>
      </w:pPr>
      <w:r w:rsidDel="00000000" w:rsidR="00000000" w:rsidRPr="00000000">
        <w:rPr>
          <w:rtl w:val="0"/>
        </w:rPr>
      </w:r>
    </w:p>
    <w:p w:rsidR="00000000" w:rsidDel="00000000" w:rsidP="00000000" w:rsidRDefault="00000000" w:rsidRPr="00000000" w14:paraId="00000058">
      <w:pPr>
        <w:spacing w:after="240" w:before="240" w:line="276" w:lineRule="auto"/>
        <w:ind w:left="720" w:firstLine="0"/>
        <w:rPr/>
      </w:pPr>
      <w:r w:rsidDel="00000000" w:rsidR="00000000" w:rsidRPr="00000000">
        <w:rPr>
          <w:rtl w:val="0"/>
        </w:rPr>
      </w:r>
    </w:p>
    <w:p w:rsidR="00000000" w:rsidDel="00000000" w:rsidP="00000000" w:rsidRDefault="00000000" w:rsidRPr="00000000" w14:paraId="00000059">
      <w:pPr>
        <w:spacing w:after="240" w:before="240" w:line="276" w:lineRule="auto"/>
        <w:ind w:left="0" w:firstLine="0"/>
        <w:rPr/>
      </w:pPr>
      <w:r w:rsidDel="00000000" w:rsidR="00000000" w:rsidRPr="00000000">
        <w:rPr>
          <w:rtl w:val="0"/>
        </w:rPr>
      </w:r>
    </w:p>
    <w:p w:rsidR="00000000" w:rsidDel="00000000" w:rsidP="00000000" w:rsidRDefault="00000000" w:rsidRPr="00000000" w14:paraId="0000005A">
      <w:pPr>
        <w:numPr>
          <w:ilvl w:val="0"/>
          <w:numId w:val="6"/>
        </w:numPr>
        <w:spacing w:after="0" w:afterAutospacing="0" w:before="240" w:line="276" w:lineRule="auto"/>
        <w:ind w:left="720" w:hanging="360"/>
        <w:rPr>
          <w:u w:val="none"/>
        </w:rPr>
      </w:pPr>
      <w:r w:rsidDel="00000000" w:rsidR="00000000" w:rsidRPr="00000000">
        <w:rPr>
          <w:rtl w:val="0"/>
        </w:rPr>
        <w:t xml:space="preserve">Select a </w:t>
      </w:r>
      <w:r w:rsidDel="00000000" w:rsidR="00000000" w:rsidRPr="00000000">
        <w:rPr>
          <w:b w:val="1"/>
          <w:bCs w:val="1"/>
          <w:rtl w:val="0"/>
        </w:rPr>
        <w:t xml:space="preserve">security policy</w:t>
      </w:r>
      <w:r w:rsidDel="00000000" w:rsidR="00000000" w:rsidRPr="00000000">
        <w:rPr>
          <w:rtl w:val="0"/>
        </w:rPr>
        <w:t xml:space="preserve"> for your attachments:</w:t>
      </w:r>
    </w:p>
    <w:p w:rsidR="00000000" w:rsidDel="00000000" w:rsidP="00000000" w:rsidRDefault="00000000" w:rsidRPr="00000000" w14:paraId="0000005B">
      <w:pPr>
        <w:numPr>
          <w:ilvl w:val="1"/>
          <w:numId w:val="3"/>
        </w:numPr>
        <w:spacing w:line="276" w:lineRule="auto"/>
        <w:ind w:left="1440" w:hanging="360"/>
      </w:pPr>
      <w:r w:rsidDel="00000000" w:rsidR="00000000" w:rsidRPr="00000000">
        <w:rPr>
          <w:rtl w:val="0"/>
        </w:rPr>
        <w:t xml:space="preserve">Choose from the dropdown menu</w:t>
      </w:r>
    </w:p>
    <w:p w:rsidR="00000000" w:rsidDel="00000000" w:rsidP="00000000" w:rsidRDefault="00000000" w:rsidRPr="00000000" w14:paraId="0000005C">
      <w:pPr>
        <w:numPr>
          <w:ilvl w:val="1"/>
          <w:numId w:val="3"/>
        </w:numPr>
        <w:spacing w:line="276" w:lineRule="auto"/>
        <w:ind w:left="1440" w:hanging="360"/>
      </w:pPr>
      <w:r w:rsidDel="00000000" w:rsidR="00000000" w:rsidRPr="00000000">
        <w:rPr>
          <w:rtl w:val="0"/>
        </w:rPr>
        <w:t xml:space="preserve">Or, keep the </w:t>
      </w:r>
      <w:r w:rsidDel="00000000" w:rsidR="00000000" w:rsidRPr="00000000">
        <w:rPr>
          <w:b w:val="1"/>
          <w:bCs w:val="1"/>
          <w:rtl w:val="0"/>
        </w:rPr>
        <w:t xml:space="preserve">Default policy</w:t>
      </w:r>
      <w:r w:rsidDel="00000000" w:rsidR="00000000" w:rsidRPr="00000000">
        <w:rPr>
          <w:rtl w:val="0"/>
        </w:rPr>
        <w:t xml:space="preserve"> assigned by your system administrator.</w:t>
      </w:r>
    </w:p>
    <w:p w:rsidR="00000000" w:rsidDel="00000000" w:rsidP="00000000" w:rsidRDefault="00000000" w:rsidRPr="00000000" w14:paraId="0000005D">
      <w:pPr>
        <w:numPr>
          <w:ilvl w:val="1"/>
          <w:numId w:val="3"/>
        </w:numPr>
        <w:spacing w:line="276" w:lineRule="auto"/>
        <w:ind w:left="1440" w:hanging="360"/>
        <w:rPr>
          <w:u w:val="none"/>
        </w:rPr>
      </w:pPr>
      <w:r w:rsidDel="00000000" w:rsidR="00000000" w:rsidRPr="00000000">
        <w:rPr>
          <w:rtl w:val="0"/>
        </w:rPr>
        <w:t xml:space="preserve">You can select one policy for all files or select different policy for each file using the “Set Policy Per File” checkbox</w:t>
      </w:r>
    </w:p>
    <w:p w:rsidR="00000000" w:rsidDel="00000000" w:rsidP="00000000" w:rsidRDefault="00000000" w:rsidRPr="00000000" w14:paraId="0000005E">
      <w:pPr>
        <w:spacing w:line="276" w:lineRule="auto"/>
        <w:rPr/>
      </w:pPr>
      <w:r w:rsidDel="00000000" w:rsidR="00000000" w:rsidRPr="00000000">
        <w:rPr>
          <w:rtl w:val="0"/>
        </w:rPr>
        <w:t xml:space="preserve"> </w:t>
        <w:tab/>
      </w:r>
      <w:r w:rsidDel="00000000" w:rsidR="00000000" w:rsidRPr="00000000">
        <w:rPr/>
        <w:drawing>
          <wp:inline distB="114300" distT="114300" distL="114300" distR="114300">
            <wp:extent cx="2916749" cy="3224213"/>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16749"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t xml:space="preserve">If the chosen policy requires </w:t>
      </w:r>
      <w:r w:rsidDel="00000000" w:rsidR="00000000" w:rsidRPr="00000000">
        <w:rPr>
          <w:b w:val="1"/>
          <w:bCs w:val="1"/>
          <w:rtl w:val="0"/>
        </w:rPr>
        <w:t xml:space="preserve">Phone Verification</w:t>
      </w:r>
      <w:r w:rsidDel="00000000" w:rsidR="00000000" w:rsidRPr="00000000">
        <w:rPr>
          <w:rtl w:val="0"/>
        </w:rPr>
        <w:t xml:space="preserve">, you’ll be prompted to enter the recipient’s phone number.</w:t>
      </w:r>
    </w:p>
    <w:p w:rsidR="00000000" w:rsidDel="00000000" w:rsidP="00000000" w:rsidRDefault="00000000" w:rsidRPr="00000000" w14:paraId="00000062">
      <w:pPr>
        <w:spacing w:line="276" w:lineRule="auto"/>
        <w:rPr/>
      </w:pPr>
      <w:r w:rsidDel="00000000" w:rsidR="00000000" w:rsidRPr="00000000">
        <w:rPr>
          <w:rtl w:val="0"/>
        </w:rPr>
        <w:t xml:space="preserve">This ensures that only verified users can access your secured files.</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ind w:firstLine="720"/>
        <w:rPr/>
      </w:pPr>
      <w:r w:rsidDel="00000000" w:rsidR="00000000" w:rsidRPr="00000000">
        <w:rPr/>
        <w:drawing>
          <wp:inline distB="114300" distT="114300" distL="114300" distR="114300">
            <wp:extent cx="3496646" cy="1481138"/>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496646"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b w:val="1"/>
          <w:bCs w:val="1"/>
          <w:rtl w:val="0"/>
        </w:rPr>
        <w:t xml:space="preserve">That’s it!</w:t>
      </w:r>
      <w:r w:rsidDel="00000000" w:rsidR="00000000" w:rsidRPr="00000000">
        <w:rPr>
          <w:rtl w:val="0"/>
        </w:rPr>
        <w:t xml:space="preserve"> Your email and attachments are now fully protected with SpecterX.</w:t>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pStyle w:val="Heading3"/>
        <w:spacing w:line="276" w:lineRule="auto"/>
        <w:rPr>
          <w:rFonts w:ascii="Roboto" w:cs="Roboto" w:eastAsia="Roboto" w:hAnsi="Roboto"/>
        </w:rPr>
      </w:pPr>
      <w:bookmarkStart w:colFirst="0" w:colLast="0" w:name="_g1txic6mirj" w:id="15"/>
      <w:bookmarkEnd w:id="15"/>
      <w:r w:rsidDel="00000000" w:rsidR="00000000" w:rsidRPr="00000000">
        <w:rPr>
          <w:rtl w:val="0"/>
        </w:rPr>
      </w:r>
    </w:p>
    <w:p w:rsidR="00000000" w:rsidDel="00000000" w:rsidP="00000000" w:rsidRDefault="00000000" w:rsidRPr="00000000" w14:paraId="0000006A">
      <w:pPr>
        <w:pStyle w:val="Heading3"/>
        <w:spacing w:line="276" w:lineRule="auto"/>
        <w:rPr>
          <w:rFonts w:ascii="Roboto" w:cs="Roboto" w:eastAsia="Roboto" w:hAnsi="Roboto"/>
        </w:rPr>
      </w:pPr>
      <w:bookmarkStart w:colFirst="0" w:colLast="0" w:name="_azcl4amp9gr7" w:id="16"/>
      <w:bookmarkEnd w:id="16"/>
      <w:r w:rsidDel="00000000" w:rsidR="00000000" w:rsidRPr="00000000">
        <w:rPr>
          <w:rFonts w:ascii="Roboto" w:cs="Roboto" w:eastAsia="Roboto" w:hAnsi="Roboto"/>
          <w:rtl w:val="0"/>
        </w:rPr>
        <w:t xml:space="preserve">Manage File Permissions</w:t>
      </w:r>
    </w:p>
    <w:p w:rsidR="00000000" w:rsidDel="00000000" w:rsidP="00000000" w:rsidRDefault="00000000" w:rsidRPr="00000000" w14:paraId="0000006B">
      <w:pPr>
        <w:spacing w:line="276" w:lineRule="auto"/>
        <w:rPr/>
      </w:pPr>
      <w:r w:rsidDel="00000000" w:rsidR="00000000" w:rsidRPr="00000000">
        <w:rPr>
          <w:rtl w:val="0"/>
        </w:rPr>
        <w:t xml:space="preserve">After sending a protected email, the SpecterX platform allows you to manage file access permissions efficiently and intuitively. At any time, you can use the SpecterX platform to perform actions such as modifying the protection policy, granting access to new users for an already shared file, blocking access for specific users, and changing each user's permission settings.</w:t>
      </w:r>
      <w:r w:rsidDel="00000000" w:rsidR="00000000" w:rsidRPr="00000000">
        <w:rPr>
          <w:rtl w:val="0"/>
        </w:rPr>
      </w:r>
    </w:p>
    <w:p w:rsidR="00000000" w:rsidDel="00000000" w:rsidP="00000000" w:rsidRDefault="00000000" w:rsidRPr="00000000" w14:paraId="0000006C">
      <w:pPr>
        <w:pStyle w:val="Heading3"/>
        <w:bidi w:val="1"/>
        <w:spacing w:line="276" w:lineRule="auto"/>
        <w:jc w:val="right"/>
        <w:rPr/>
      </w:pPr>
      <w:bookmarkStart w:colFirst="0" w:colLast="0" w:name="_670cqlnqbr9w" w:id="17"/>
      <w:bookmarkEnd w:id="17"/>
      <w:r w:rsidDel="00000000" w:rsidR="00000000" w:rsidRPr="00000000">
        <w:rPr>
          <w:rtl w:val="0"/>
        </w:rPr>
        <w:t xml:space="preserve">Accessing the My Files Interface</w:t>
      </w:r>
    </w:p>
    <w:p w:rsidR="00000000" w:rsidDel="00000000" w:rsidP="00000000" w:rsidRDefault="00000000" w:rsidRPr="00000000" w14:paraId="0000006D">
      <w:pPr>
        <w:spacing w:line="276" w:lineRule="auto"/>
        <w:rPr/>
      </w:pPr>
      <w:hyperlink w:anchor="_e2s14ncnw5k3">
        <w:r w:rsidDel="00000000" w:rsidR="00000000" w:rsidRPr="00000000">
          <w:rPr>
            <w:color w:val="1155cc"/>
            <w:u w:val="single"/>
            <w:rtl w:val="0"/>
          </w:rPr>
          <w:t xml:space="preserve">After logging in to the platform</w:t>
        </w:r>
      </w:hyperlink>
      <w:r w:rsidDel="00000000" w:rsidR="00000000" w:rsidRPr="00000000">
        <w:rPr>
          <w:rtl w:val="0"/>
        </w:rPr>
        <w:t xml:space="preserve">, you can access the interface by clicking the </w:t>
      </w:r>
      <w:r w:rsidDel="00000000" w:rsidR="00000000" w:rsidRPr="00000000">
        <w:rPr>
          <w:b w:val="1"/>
          <w:bCs w:val="1"/>
          <w:rtl w:val="0"/>
        </w:rPr>
        <w:t xml:space="preserve">My Files</w:t>
      </w:r>
      <w:r w:rsidDel="00000000" w:rsidR="00000000" w:rsidRPr="00000000">
        <w:rPr>
          <w:rtl w:val="0"/>
        </w:rPr>
        <w:t xml:space="preserve"> button on the home screen. There, you can view all the files that have been shared by the user.</w:t>
      </w:r>
    </w:p>
    <w:p w:rsidR="00000000" w:rsidDel="00000000" w:rsidP="00000000" w:rsidRDefault="00000000" w:rsidRPr="00000000" w14:paraId="0000006E">
      <w:pPr>
        <w:bidi w:val="1"/>
        <w:spacing w:line="276" w:lineRule="auto"/>
        <w:rPr/>
      </w:pPr>
      <w:r w:rsidDel="00000000" w:rsidR="00000000" w:rsidRPr="00000000">
        <w:rPr/>
        <w:drawing>
          <wp:inline distB="114300" distT="114300" distL="114300" distR="114300">
            <wp:extent cx="5731200" cy="1193800"/>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bidi w:val="1"/>
        <w:spacing w:line="276" w:lineRule="auto"/>
        <w:rPr/>
      </w:pPr>
      <w:r w:rsidDel="00000000" w:rsidR="00000000" w:rsidRPr="00000000">
        <w:rPr>
          <w:rtl w:val="0"/>
        </w:rPr>
      </w:r>
    </w:p>
    <w:p w:rsidR="00000000" w:rsidDel="00000000" w:rsidP="00000000" w:rsidRDefault="00000000" w:rsidRPr="00000000" w14:paraId="00000070">
      <w:pPr>
        <w:pStyle w:val="Heading3"/>
        <w:bidi w:val="1"/>
        <w:spacing w:line="276" w:lineRule="auto"/>
        <w:jc w:val="right"/>
        <w:rPr/>
      </w:pPr>
      <w:bookmarkStart w:colFirst="0" w:colLast="0" w:name="_dlm3pzo04h2u" w:id="18"/>
      <w:bookmarkEnd w:id="18"/>
      <w:r w:rsidDel="00000000" w:rsidR="00000000" w:rsidRPr="00000000">
        <w:rPr>
          <w:rtl w:val="0"/>
        </w:rPr>
        <w:t xml:space="preserve">Managing Access Permissions</w:t>
      </w:r>
    </w:p>
    <w:p w:rsidR="00000000" w:rsidDel="00000000" w:rsidP="00000000" w:rsidRDefault="00000000" w:rsidRPr="00000000" w14:paraId="00000071">
      <w:pPr>
        <w:spacing w:line="276" w:lineRule="auto"/>
        <w:rPr/>
      </w:pPr>
      <w:r w:rsidDel="00000000" w:rsidR="00000000" w:rsidRPr="00000000">
        <w:rPr>
          <w:rtl w:val="0"/>
        </w:rPr>
        <w:t xml:space="preserve">To access the file’s permission settings, right-click the desired file and select </w:t>
      </w:r>
      <w:r w:rsidDel="00000000" w:rsidR="00000000" w:rsidRPr="00000000">
        <w:rPr>
          <w:b w:val="1"/>
          <w:bCs w:val="1"/>
          <w:rtl w:val="0"/>
        </w:rPr>
        <w:t xml:space="preserve">"Security Settings"</w:t>
      </w:r>
      <w:r w:rsidDel="00000000" w:rsidR="00000000" w:rsidRPr="00000000">
        <w:rPr>
          <w:rtl w:val="0"/>
        </w:rPr>
        <w:t xml:space="preserve">.</w:t>
      </w:r>
    </w:p>
    <w:p w:rsidR="00000000" w:rsidDel="00000000" w:rsidP="00000000" w:rsidRDefault="00000000" w:rsidRPr="00000000" w14:paraId="00000072">
      <w:pPr>
        <w:bidi w:val="1"/>
        <w:spacing w:line="276" w:lineRule="auto"/>
        <w:rPr/>
      </w:pPr>
      <w:r w:rsidDel="00000000" w:rsidR="00000000" w:rsidRPr="00000000">
        <w:rPr/>
        <w:drawing>
          <wp:inline distB="114300" distT="114300" distL="114300" distR="114300">
            <wp:extent cx="5107313" cy="1960843"/>
            <wp:effectExtent b="0" l="0" r="0" t="0"/>
            <wp:docPr id="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107313" cy="196084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bidi w:val="1"/>
        <w:spacing w:line="276" w:lineRule="auto"/>
        <w:rPr/>
      </w:pPr>
      <w:r w:rsidDel="00000000" w:rsidR="00000000" w:rsidRPr="00000000">
        <w:rPr>
          <w:rtl w:val="0"/>
        </w:rPr>
      </w:r>
    </w:p>
    <w:p w:rsidR="00000000" w:rsidDel="00000000" w:rsidP="00000000" w:rsidRDefault="00000000" w:rsidRPr="00000000" w14:paraId="00000074">
      <w:pPr>
        <w:spacing w:after="240" w:before="240" w:line="276" w:lineRule="auto"/>
        <w:rPr/>
      </w:pPr>
      <w:r w:rsidDel="00000000" w:rsidR="00000000" w:rsidRPr="00000000">
        <w:rPr>
          <w:rtl w:val="0"/>
        </w:rPr>
        <w:t xml:space="preserve">At this stage, a window will open containing two tabs:</w:t>
      </w:r>
    </w:p>
    <w:p w:rsidR="00000000" w:rsidDel="00000000" w:rsidP="00000000" w:rsidRDefault="00000000" w:rsidRPr="00000000" w14:paraId="00000075">
      <w:pPr>
        <w:spacing w:after="240" w:before="240" w:line="276" w:lineRule="auto"/>
        <w:rPr/>
      </w:pPr>
      <w:r w:rsidDel="00000000" w:rsidR="00000000" w:rsidRPr="00000000">
        <w:rPr>
          <w:b w:val="1"/>
          <w:bCs w:val="1"/>
          <w:rtl w:val="0"/>
        </w:rPr>
        <w:t xml:space="preserve">Change Policy</w:t>
      </w:r>
      <w:r w:rsidDel="00000000" w:rsidR="00000000" w:rsidRPr="00000000">
        <w:rPr>
          <w:rtl w:val="0"/>
        </w:rPr>
        <w:t xml:space="preserve"> – Displays the characteristics of the current protection policy and allows you to modify it.</w:t>
      </w:r>
    </w:p>
    <w:p w:rsidR="00000000" w:rsidDel="00000000" w:rsidP="00000000" w:rsidRDefault="00000000" w:rsidRPr="00000000" w14:paraId="00000076">
      <w:pPr>
        <w:bidi w:val="1"/>
        <w:spacing w:line="276" w:lineRule="auto"/>
        <w:ind w:left="720" w:firstLine="0"/>
        <w:jc w:val="center"/>
        <w:rPr/>
      </w:pPr>
      <w:r w:rsidDel="00000000" w:rsidR="00000000" w:rsidRPr="00000000">
        <w:rPr/>
        <w:drawing>
          <wp:inline distB="114300" distT="114300" distL="114300" distR="114300">
            <wp:extent cx="2776411" cy="1700213"/>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776411"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b w:val="1"/>
          <w:bCs w:val="1"/>
          <w:rtl w:val="0"/>
        </w:rPr>
        <w:t xml:space="preserve">Who Has Access </w:t>
      </w:r>
      <w:r w:rsidDel="00000000" w:rsidR="00000000" w:rsidRPr="00000000">
        <w:rPr>
          <w:rtl w:val="0"/>
        </w:rPr>
        <w:t xml:space="preserve">– Displays which users have access to the file and the type of permission assigned to each user: </w:t>
      </w:r>
      <w:r w:rsidDel="00000000" w:rsidR="00000000" w:rsidRPr="00000000">
        <w:rPr>
          <w:b w:val="1"/>
          <w:bCs w:val="1"/>
          <w:rtl w:val="0"/>
        </w:rPr>
        <w:t xml:space="preserve">Viewer, Contributor, or Co-owner</w:t>
      </w:r>
      <w:r w:rsidDel="00000000" w:rsidR="00000000" w:rsidRPr="00000000">
        <w:rPr>
          <w:rtl w:val="0"/>
        </w:rPr>
        <w:t xml:space="preserve">. In this screen, you can change a user’s permission level or revoke their access to the file by clicking the </w:t>
      </w:r>
      <w:r w:rsidDel="00000000" w:rsidR="00000000" w:rsidRPr="00000000">
        <w:rPr>
          <w:b w:val="1"/>
          <w:bCs w:val="1"/>
          <w:rtl w:val="0"/>
        </w:rPr>
        <w:t xml:space="preserve">Revoke</w:t>
      </w:r>
      <w:r w:rsidDel="00000000" w:rsidR="00000000" w:rsidRPr="00000000">
        <w:rPr>
          <w:rtl w:val="0"/>
        </w:rPr>
        <w:t xml:space="preserve"> button.</w:t>
      </w:r>
    </w:p>
    <w:p w:rsidR="00000000" w:rsidDel="00000000" w:rsidP="00000000" w:rsidRDefault="00000000" w:rsidRPr="00000000" w14:paraId="00000078">
      <w:pPr>
        <w:bidi w:val="1"/>
        <w:spacing w:line="276" w:lineRule="auto"/>
        <w:ind w:left="720" w:firstLine="0"/>
        <w:jc w:val="center"/>
        <w:rPr/>
      </w:pPr>
      <w:r w:rsidDel="00000000" w:rsidR="00000000" w:rsidRPr="00000000">
        <w:rPr/>
        <w:drawing>
          <wp:inline distB="114300" distT="114300" distL="114300" distR="114300">
            <wp:extent cx="3037050" cy="2357370"/>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037050" cy="23573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bidi w:val="1"/>
        <w:spacing w:line="276" w:lineRule="auto"/>
        <w:rPr/>
      </w:pPr>
      <w:r w:rsidDel="00000000" w:rsidR="00000000" w:rsidRPr="00000000">
        <w:rPr>
          <w:rtl w:val="0"/>
        </w:rPr>
      </w:r>
    </w:p>
    <w:p w:rsidR="00000000" w:rsidDel="00000000" w:rsidP="00000000" w:rsidRDefault="00000000" w:rsidRPr="00000000" w14:paraId="0000007A">
      <w:pPr>
        <w:pStyle w:val="Heading3"/>
        <w:bidi w:val="1"/>
        <w:spacing w:line="276" w:lineRule="auto"/>
        <w:jc w:val="right"/>
        <w:rPr/>
      </w:pPr>
      <w:bookmarkStart w:colFirst="0" w:colLast="0" w:name="_9i9t8fp7dya2" w:id="19"/>
      <w:bookmarkEnd w:id="19"/>
      <w:r w:rsidDel="00000000" w:rsidR="00000000" w:rsidRPr="00000000">
        <w:rPr>
          <w:rtl w:val="0"/>
        </w:rPr>
        <w:t xml:space="preserve">Granting Access to Additional Users</w:t>
      </w:r>
    </w:p>
    <w:p w:rsidR="00000000" w:rsidDel="00000000" w:rsidP="00000000" w:rsidRDefault="00000000" w:rsidRPr="00000000" w14:paraId="0000007B">
      <w:pPr>
        <w:spacing w:line="276" w:lineRule="auto"/>
        <w:rPr/>
      </w:pPr>
      <w:r w:rsidDel="00000000" w:rsidR="00000000" w:rsidRPr="00000000">
        <w:rPr>
          <w:rtl w:val="0"/>
        </w:rPr>
        <w:t xml:space="preserve">To provide access to additional users for a file that has already been shared, go to the </w:t>
      </w:r>
      <w:hyperlink w:anchor="_670cqlnqbr9w">
        <w:r w:rsidDel="00000000" w:rsidR="00000000" w:rsidRPr="00000000">
          <w:rPr>
            <w:b w:val="1"/>
            <w:bCs w:val="1"/>
            <w:color w:val="1155cc"/>
            <w:u w:val="single"/>
            <w:rtl w:val="0"/>
          </w:rPr>
          <w:t xml:space="preserve">My Files</w:t>
        </w:r>
      </w:hyperlink>
      <w:r w:rsidDel="00000000" w:rsidR="00000000" w:rsidRPr="00000000">
        <w:rPr>
          <w:rtl w:val="0"/>
        </w:rPr>
        <w:t xml:space="preserve"> interface and right-click the desired file. In the menu that appears, select </w:t>
      </w:r>
      <w:r w:rsidDel="00000000" w:rsidR="00000000" w:rsidRPr="00000000">
        <w:rPr>
          <w:b w:val="1"/>
          <w:bCs w:val="1"/>
          <w:rtl w:val="0"/>
        </w:rPr>
        <w:t xml:space="preserve">"Share"</w:t>
      </w:r>
      <w:r w:rsidDel="00000000" w:rsidR="00000000" w:rsidRPr="00000000">
        <w:rPr>
          <w:rtl w:val="0"/>
        </w:rPr>
        <w:t xml:space="preserve">.</w:t>
      </w:r>
    </w:p>
    <w:p w:rsidR="00000000" w:rsidDel="00000000" w:rsidP="00000000" w:rsidRDefault="00000000" w:rsidRPr="00000000" w14:paraId="0000007C">
      <w:pPr>
        <w:bidi w:val="1"/>
        <w:spacing w:line="276" w:lineRule="auto"/>
        <w:jc w:val="center"/>
        <w:rPr/>
      </w:pPr>
      <w:r w:rsidDel="00000000" w:rsidR="00000000" w:rsidRPr="00000000">
        <w:rPr/>
        <w:drawing>
          <wp:inline distB="114300" distT="114300" distL="114300" distR="114300">
            <wp:extent cx="5731200" cy="2197100"/>
            <wp:effectExtent b="0" l="0" r="0" t="0"/>
            <wp:docPr id="2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1971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1714500</wp:posOffset>
            </wp:positionV>
            <wp:extent cx="447675" cy="266700"/>
            <wp:effectExtent b="0" l="0" r="0" t="0"/>
            <wp:wrapNone/>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47675" cy="266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2901950</wp:posOffset>
            </wp:positionH>
            <wp:positionV relativeFrom="paragraph">
              <wp:posOffset>1038225</wp:posOffset>
            </wp:positionV>
            <wp:extent cx="376238" cy="266700"/>
            <wp:effectExtent b="0" l="0" r="0" t="0"/>
            <wp:wrapNone/>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76238" cy="266700"/>
                    </a:xfrm>
                    <a:prstGeom prst="rect"/>
                    <a:ln/>
                  </pic:spPr>
                </pic:pic>
              </a:graphicData>
            </a:graphic>
          </wp:anchor>
        </w:drawing>
      </w:r>
    </w:p>
    <w:p w:rsidR="00000000" w:rsidDel="00000000" w:rsidP="00000000" w:rsidRDefault="00000000" w:rsidRPr="00000000" w14:paraId="0000007D">
      <w:pPr>
        <w:spacing w:after="240" w:before="240" w:line="276" w:lineRule="auto"/>
        <w:rPr/>
      </w:pPr>
      <w:r w:rsidDel="00000000" w:rsidR="00000000" w:rsidRPr="00000000">
        <w:rPr>
          <w:rtl w:val="0"/>
        </w:rPr>
        <w:t xml:space="preserve">After clicking </w:t>
      </w:r>
      <w:r w:rsidDel="00000000" w:rsidR="00000000" w:rsidRPr="00000000">
        <w:rPr>
          <w:b w:val="1"/>
          <w:bCs w:val="1"/>
          <w:rtl w:val="0"/>
        </w:rPr>
        <w:t xml:space="preserve">"Share"</w:t>
      </w:r>
      <w:r w:rsidDel="00000000" w:rsidR="00000000" w:rsidRPr="00000000">
        <w:rPr>
          <w:rtl w:val="0"/>
        </w:rPr>
        <w:t xml:space="preserve">, a window will open where you can enter the email addresses of the users you wish to grant access to the file and set the permission type for each user.</w:t>
      </w:r>
    </w:p>
    <w:p w:rsidR="00000000" w:rsidDel="00000000" w:rsidP="00000000" w:rsidRDefault="00000000" w:rsidRPr="00000000" w14:paraId="0000007E">
      <w:pPr>
        <w:spacing w:after="240" w:before="240" w:line="276" w:lineRule="auto"/>
        <w:rPr/>
      </w:pPr>
      <w:r w:rsidDel="00000000" w:rsidR="00000000" w:rsidRPr="00000000">
        <w:rPr>
          <w:rtl w:val="0"/>
        </w:rPr>
        <w:t xml:space="preserve">You can also copy and send the link to open the file by clicking </w:t>
      </w:r>
      <w:r w:rsidDel="00000000" w:rsidR="00000000" w:rsidRPr="00000000">
        <w:rPr>
          <w:b w:val="1"/>
          <w:bCs w:val="1"/>
          <w:rtl w:val="0"/>
        </w:rPr>
        <w:t xml:space="preserve">"Copy"</w:t>
      </w:r>
      <w:r w:rsidDel="00000000" w:rsidR="00000000" w:rsidRPr="00000000">
        <w:rPr>
          <w:rtl w:val="0"/>
        </w:rPr>
        <w:t xml:space="preserve"> at the bottom of the window.</w:t>
        <w:br w:type="textWrapping"/>
        <w:t xml:space="preserve">Note that even when the link is sent manually, </w:t>
      </w:r>
      <w:r w:rsidDel="00000000" w:rsidR="00000000" w:rsidRPr="00000000">
        <w:rPr>
          <w:b w:val="1"/>
          <w:bCs w:val="1"/>
          <w:rtl w:val="0"/>
        </w:rPr>
        <w:t xml:space="preserve">only users who have been granted access will be able to open the file</w:t>
      </w:r>
      <w:r w:rsidDel="00000000" w:rsidR="00000000" w:rsidRPr="00000000">
        <w:rPr>
          <w:rtl w:val="0"/>
        </w:rPr>
        <w:t xml:space="preserve">.</w:t>
      </w:r>
    </w:p>
    <w:p w:rsidR="00000000" w:rsidDel="00000000" w:rsidP="00000000" w:rsidRDefault="00000000" w:rsidRPr="00000000" w14:paraId="0000007F">
      <w:pPr>
        <w:bidi w:val="1"/>
        <w:spacing w:line="276" w:lineRule="auto"/>
        <w:jc w:val="center"/>
        <w:rPr>
          <w:b w:val="1"/>
          <w:bCs w:val="1"/>
        </w:rPr>
      </w:pPr>
      <w:r w:rsidDel="00000000" w:rsidR="00000000" w:rsidRPr="00000000">
        <w:rPr/>
        <w:drawing>
          <wp:inline distB="114300" distT="114300" distL="114300" distR="114300">
            <wp:extent cx="3603788" cy="2036923"/>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603788" cy="203692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bidi w:val="1"/>
        <w:spacing w:line="276" w:lineRule="auto"/>
        <w:rPr/>
      </w:pPr>
      <w:r w:rsidDel="00000000" w:rsidR="00000000" w:rsidRPr="00000000">
        <w:rPr>
          <w:rtl w:val="0"/>
        </w:rPr>
      </w:r>
    </w:p>
    <w:p w:rsidR="00000000" w:rsidDel="00000000" w:rsidP="00000000" w:rsidRDefault="00000000" w:rsidRPr="00000000" w14:paraId="00000081">
      <w:pPr>
        <w:bidi w:val="1"/>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t xml:space="preserve">After adding the email address, the </w:t>
      </w:r>
      <w:r w:rsidDel="00000000" w:rsidR="00000000" w:rsidRPr="00000000">
        <w:rPr>
          <w:b w:val="1"/>
          <w:bCs w:val="1"/>
          <w:rtl w:val="0"/>
        </w:rPr>
        <w:t xml:space="preserve">"Notify recipients"</w:t>
      </w:r>
      <w:r w:rsidDel="00000000" w:rsidR="00000000" w:rsidRPr="00000000">
        <w:rPr>
          <w:rtl w:val="0"/>
        </w:rPr>
        <w:t xml:space="preserve"> option will appear in the window. This allows you to send an email notification to the user informing them that they have been granted access to the file.</w:t>
      </w:r>
    </w:p>
    <w:p w:rsidR="00000000" w:rsidDel="00000000" w:rsidP="00000000" w:rsidRDefault="00000000" w:rsidRPr="00000000" w14:paraId="00000083">
      <w:pPr>
        <w:spacing w:line="276" w:lineRule="auto"/>
        <w:rPr/>
      </w:pPr>
      <w:r w:rsidDel="00000000" w:rsidR="00000000" w:rsidRPr="00000000">
        <w:rPr>
          <w:rtl w:val="0"/>
        </w:rPr>
        <w:t xml:space="preserve">To complete the process, click the </w:t>
      </w:r>
      <w:r w:rsidDel="00000000" w:rsidR="00000000" w:rsidRPr="00000000">
        <w:rPr>
          <w:b w:val="1"/>
          <w:bCs w:val="1"/>
          <w:rtl w:val="0"/>
        </w:rPr>
        <w:t xml:space="preserve">"Share"</w:t>
      </w:r>
      <w:r w:rsidDel="00000000" w:rsidR="00000000" w:rsidRPr="00000000">
        <w:rPr>
          <w:rtl w:val="0"/>
        </w:rPr>
        <w:t xml:space="preserve"> button.</w:t>
      </w:r>
    </w:p>
    <w:p w:rsidR="00000000" w:rsidDel="00000000" w:rsidP="00000000" w:rsidRDefault="00000000" w:rsidRPr="00000000" w14:paraId="00000084">
      <w:pPr>
        <w:bidi w:val="1"/>
        <w:spacing w:line="276" w:lineRule="auto"/>
        <w:jc w:val="center"/>
        <w:rPr/>
      </w:pPr>
      <w:r w:rsidDel="00000000" w:rsidR="00000000" w:rsidRPr="00000000">
        <w:rPr/>
        <w:drawing>
          <wp:inline distB="114300" distT="114300" distL="114300" distR="114300">
            <wp:extent cx="3903825" cy="2445448"/>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903825" cy="244544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bidi w:val="1"/>
        <w:spacing w:line="276" w:lineRule="auto"/>
        <w:rPr/>
      </w:pPr>
      <w:r w:rsidDel="00000000" w:rsidR="00000000" w:rsidRPr="00000000">
        <w:rPr>
          <w:rtl w:val="0"/>
        </w:rPr>
      </w:r>
    </w:p>
    <w:p w:rsidR="00000000" w:rsidDel="00000000" w:rsidP="00000000" w:rsidRDefault="00000000" w:rsidRPr="00000000" w14:paraId="00000086">
      <w:pPr>
        <w:spacing w:after="240" w:before="240" w:line="276" w:lineRule="auto"/>
        <w:rPr/>
      </w:pPr>
      <w:r w:rsidDel="00000000" w:rsidR="00000000" w:rsidRPr="00000000">
        <w:rPr>
          <w:rtl w:val="0"/>
        </w:rPr>
        <w:t xml:space="preserve">After clicking the </w:t>
      </w:r>
      <w:r w:rsidDel="00000000" w:rsidR="00000000" w:rsidRPr="00000000">
        <w:rPr>
          <w:b w:val="1"/>
          <w:bCs w:val="1"/>
          <w:rtl w:val="0"/>
        </w:rPr>
        <w:t xml:space="preserve">"Share"</w:t>
      </w:r>
      <w:r w:rsidDel="00000000" w:rsidR="00000000" w:rsidRPr="00000000">
        <w:rPr>
          <w:rtl w:val="0"/>
        </w:rPr>
        <w:t xml:space="preserve"> button, the users will be granted access!</w:t>
      </w:r>
    </w:p>
    <w:p w:rsidR="00000000" w:rsidDel="00000000" w:rsidP="00000000" w:rsidRDefault="00000000" w:rsidRPr="00000000" w14:paraId="00000087">
      <w:pPr>
        <w:bidi w:val="1"/>
        <w:spacing w:line="276" w:lineRule="auto"/>
        <w:rPr/>
      </w:pPr>
      <w:r w:rsidDel="00000000" w:rsidR="00000000" w:rsidRPr="00000000">
        <w:rPr>
          <w:rtl w:val="0"/>
        </w:rPr>
      </w:r>
    </w:p>
    <w:p w:rsidR="00000000" w:rsidDel="00000000" w:rsidP="00000000" w:rsidRDefault="00000000" w:rsidRPr="00000000" w14:paraId="00000088">
      <w:pPr>
        <w:bidi w:val="1"/>
        <w:spacing w:line="276" w:lineRule="auto"/>
        <w:jc w:val="center"/>
        <w:rPr/>
      </w:pPr>
      <w:r w:rsidDel="00000000" w:rsidR="00000000" w:rsidRPr="00000000">
        <w:rPr/>
        <w:drawing>
          <wp:inline distB="114300" distT="114300" distL="114300" distR="114300">
            <wp:extent cx="3478050" cy="1523020"/>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478050" cy="152302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3"/>
        <w:bidi w:val="1"/>
        <w:spacing w:line="276" w:lineRule="auto"/>
        <w:jc w:val="right"/>
        <w:rPr/>
      </w:pPr>
      <w:bookmarkStart w:colFirst="0" w:colLast="0" w:name="_x1j27h4m296j" w:id="20"/>
      <w:bookmarkEnd w:id="20"/>
      <w:r w:rsidDel="00000000" w:rsidR="00000000" w:rsidRPr="00000000">
        <w:rPr>
          <w:rtl w:val="0"/>
        </w:rPr>
        <w:t xml:space="preserve">File Management Window</w:t>
      </w:r>
    </w:p>
    <w:p w:rsidR="00000000" w:rsidDel="00000000" w:rsidP="00000000" w:rsidRDefault="00000000" w:rsidRPr="00000000" w14:paraId="00000098">
      <w:pPr>
        <w:spacing w:line="276" w:lineRule="auto"/>
        <w:rPr/>
      </w:pPr>
      <w:r w:rsidDel="00000000" w:rsidR="00000000" w:rsidRPr="00000000">
        <w:rPr>
          <w:rtl w:val="0"/>
        </w:rPr>
        <w:t xml:space="preserve">Another way to manage a file’s access permissions is through the File Management window.</w:t>
      </w:r>
    </w:p>
    <w:p w:rsidR="00000000" w:rsidDel="00000000" w:rsidP="00000000" w:rsidRDefault="00000000" w:rsidRPr="00000000" w14:paraId="00000099">
      <w:pPr>
        <w:spacing w:line="276" w:lineRule="auto"/>
        <w:rPr/>
      </w:pPr>
      <w:r w:rsidDel="00000000" w:rsidR="00000000" w:rsidRPr="00000000">
        <w:rPr>
          <w:rtl w:val="0"/>
        </w:rPr>
        <w:t xml:space="preserve">You can access this window from the </w:t>
      </w:r>
      <w:r w:rsidDel="00000000" w:rsidR="00000000" w:rsidRPr="00000000">
        <w:rPr>
          <w:b w:val="1"/>
          <w:bCs w:val="1"/>
          <w:rtl w:val="0"/>
        </w:rPr>
        <w:t xml:space="preserve">My Files</w:t>
      </w:r>
      <w:r w:rsidDel="00000000" w:rsidR="00000000" w:rsidRPr="00000000">
        <w:rPr>
          <w:rtl w:val="0"/>
        </w:rPr>
        <w:t xml:space="preserve"> interface. To open it, click anywhere on the row of the relevant file. After clicking the file row, the File Management window will open on the right side of the screen.</w:t>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581025</wp:posOffset>
            </wp:positionV>
            <wp:extent cx="7206648" cy="3386138"/>
            <wp:effectExtent b="0" l="0" r="0" t="0"/>
            <wp:wrapNone/>
            <wp:docPr id="1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7206648" cy="3386138"/>
                    </a:xfrm>
                    <a:prstGeom prst="rect"/>
                    <a:ln/>
                  </pic:spPr>
                </pic:pic>
              </a:graphicData>
            </a:graphic>
          </wp:anchor>
        </w:drawing>
      </w:r>
    </w:p>
    <w:p w:rsidR="00000000" w:rsidDel="00000000" w:rsidP="00000000" w:rsidRDefault="00000000" w:rsidRPr="00000000" w14:paraId="0000009A">
      <w:pPr>
        <w:bidi w:val="1"/>
        <w:spacing w:line="276" w:lineRule="auto"/>
        <w:rPr/>
      </w:pPr>
      <w:r w:rsidDel="00000000" w:rsidR="00000000" w:rsidRPr="00000000">
        <w:rPr>
          <w:rtl w:val="0"/>
        </w:rPr>
      </w:r>
    </w:p>
    <w:p w:rsidR="00000000" w:rsidDel="00000000" w:rsidP="00000000" w:rsidRDefault="00000000" w:rsidRPr="00000000" w14:paraId="0000009B">
      <w:pPr>
        <w:bidi w:val="1"/>
        <w:spacing w:line="276" w:lineRule="auto"/>
        <w:rPr/>
      </w:pPr>
      <w:r w:rsidDel="00000000" w:rsidR="00000000" w:rsidRPr="00000000">
        <w:rPr>
          <w:rtl w:val="0"/>
        </w:rPr>
      </w:r>
    </w:p>
    <w:p w:rsidR="00000000" w:rsidDel="00000000" w:rsidP="00000000" w:rsidRDefault="00000000" w:rsidRPr="00000000" w14:paraId="0000009C">
      <w:pPr>
        <w:bidi w:val="1"/>
        <w:spacing w:line="276" w:lineRule="auto"/>
        <w:rPr/>
      </w:pPr>
      <w:r w:rsidDel="00000000" w:rsidR="00000000" w:rsidRPr="00000000">
        <w:rPr>
          <w:rtl w:val="0"/>
        </w:rPr>
      </w:r>
    </w:p>
    <w:p w:rsidR="00000000" w:rsidDel="00000000" w:rsidP="00000000" w:rsidRDefault="00000000" w:rsidRPr="00000000" w14:paraId="0000009D">
      <w:pPr>
        <w:bidi w:val="1"/>
        <w:spacing w:line="276" w:lineRule="auto"/>
        <w:rPr/>
      </w:pPr>
      <w:r w:rsidDel="00000000" w:rsidR="00000000" w:rsidRPr="00000000">
        <w:rPr>
          <w:rtl w:val="0"/>
        </w:rPr>
      </w:r>
    </w:p>
    <w:p w:rsidR="00000000" w:rsidDel="00000000" w:rsidP="00000000" w:rsidRDefault="00000000" w:rsidRPr="00000000" w14:paraId="0000009E">
      <w:pPr>
        <w:bidi w:val="1"/>
        <w:spacing w:line="276" w:lineRule="auto"/>
        <w:rPr/>
      </w:pPr>
      <w:r w:rsidDel="00000000" w:rsidR="00000000" w:rsidRPr="00000000">
        <w:rPr>
          <w:rtl w:val="0"/>
        </w:rPr>
      </w:r>
    </w:p>
    <w:p w:rsidR="00000000" w:rsidDel="00000000" w:rsidP="00000000" w:rsidRDefault="00000000" w:rsidRPr="00000000" w14:paraId="0000009F">
      <w:pPr>
        <w:bidi w:val="1"/>
        <w:spacing w:line="276" w:lineRule="auto"/>
        <w:rPr/>
      </w:pPr>
      <w:r w:rsidDel="00000000" w:rsidR="00000000" w:rsidRPr="00000000">
        <w:rPr>
          <w:rtl w:val="0"/>
        </w:rPr>
      </w:r>
    </w:p>
    <w:p w:rsidR="00000000" w:rsidDel="00000000" w:rsidP="00000000" w:rsidRDefault="00000000" w:rsidRPr="00000000" w14:paraId="000000A0">
      <w:pPr>
        <w:bidi w:val="1"/>
        <w:spacing w:line="276" w:lineRule="auto"/>
        <w:rPr/>
      </w:pPr>
      <w:r w:rsidDel="00000000" w:rsidR="00000000" w:rsidRPr="00000000">
        <w:rPr>
          <w:rtl w:val="0"/>
        </w:rPr>
      </w:r>
    </w:p>
    <w:p w:rsidR="00000000" w:rsidDel="00000000" w:rsidP="00000000" w:rsidRDefault="00000000" w:rsidRPr="00000000" w14:paraId="000000A1">
      <w:pPr>
        <w:bidi w:val="1"/>
        <w:spacing w:line="276" w:lineRule="auto"/>
        <w:rPr/>
      </w:pPr>
      <w:r w:rsidDel="00000000" w:rsidR="00000000" w:rsidRPr="00000000">
        <w:rPr>
          <w:rtl w:val="0"/>
        </w:rPr>
      </w:r>
    </w:p>
    <w:p w:rsidR="00000000" w:rsidDel="00000000" w:rsidP="00000000" w:rsidRDefault="00000000" w:rsidRPr="00000000" w14:paraId="000000A2">
      <w:pPr>
        <w:bidi w:val="1"/>
        <w:spacing w:line="276" w:lineRule="auto"/>
        <w:rPr/>
      </w:pPr>
      <w:r w:rsidDel="00000000" w:rsidR="00000000" w:rsidRPr="00000000">
        <w:rPr>
          <w:rtl w:val="0"/>
        </w:rPr>
      </w:r>
    </w:p>
    <w:p w:rsidR="00000000" w:rsidDel="00000000" w:rsidP="00000000" w:rsidRDefault="00000000" w:rsidRPr="00000000" w14:paraId="000000A3">
      <w:pPr>
        <w:bidi w:val="1"/>
        <w:spacing w:line="276" w:lineRule="auto"/>
        <w:rPr/>
      </w:pPr>
      <w:r w:rsidDel="00000000" w:rsidR="00000000" w:rsidRPr="00000000">
        <w:rPr>
          <w:rtl w:val="0"/>
        </w:rPr>
      </w:r>
    </w:p>
    <w:p w:rsidR="00000000" w:rsidDel="00000000" w:rsidP="00000000" w:rsidRDefault="00000000" w:rsidRPr="00000000" w14:paraId="000000A4">
      <w:pPr>
        <w:bidi w:val="1"/>
        <w:spacing w:line="276" w:lineRule="auto"/>
        <w:rPr/>
      </w:pPr>
      <w:r w:rsidDel="00000000" w:rsidR="00000000" w:rsidRPr="00000000">
        <w:rPr>
          <w:rtl w:val="0"/>
        </w:rPr>
      </w:r>
    </w:p>
    <w:p w:rsidR="00000000" w:rsidDel="00000000" w:rsidP="00000000" w:rsidRDefault="00000000" w:rsidRPr="00000000" w14:paraId="000000A5">
      <w:pPr>
        <w:bidi w:val="1"/>
        <w:spacing w:line="276" w:lineRule="auto"/>
        <w:rPr/>
      </w:pPr>
      <w:r w:rsidDel="00000000" w:rsidR="00000000" w:rsidRPr="00000000">
        <w:rPr>
          <w:rtl w:val="0"/>
        </w:rPr>
      </w:r>
    </w:p>
    <w:p w:rsidR="00000000" w:rsidDel="00000000" w:rsidP="00000000" w:rsidRDefault="00000000" w:rsidRPr="00000000" w14:paraId="000000A6">
      <w:pPr>
        <w:bidi w:val="1"/>
        <w:spacing w:line="276" w:lineRule="auto"/>
        <w:rPr/>
      </w:pPr>
      <w:r w:rsidDel="00000000" w:rsidR="00000000" w:rsidRPr="00000000">
        <w:rPr>
          <w:rtl w:val="0"/>
        </w:rPr>
      </w:r>
    </w:p>
    <w:p w:rsidR="00000000" w:rsidDel="00000000" w:rsidP="00000000" w:rsidRDefault="00000000" w:rsidRPr="00000000" w14:paraId="000000A7">
      <w:pPr>
        <w:bidi w:val="1"/>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3910013</wp:posOffset>
            </wp:positionH>
            <wp:positionV relativeFrom="paragraph">
              <wp:posOffset>142875</wp:posOffset>
            </wp:positionV>
            <wp:extent cx="509588" cy="190500"/>
            <wp:effectExtent b="0" l="0" r="0" t="0"/>
            <wp:wrapNone/>
            <wp:docPr id="2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09588" cy="190500"/>
                    </a:xfrm>
                    <a:prstGeom prst="rect"/>
                    <a:ln/>
                  </pic:spPr>
                </pic:pic>
              </a:graphicData>
            </a:graphic>
          </wp:anchor>
        </w:drawing>
      </w:r>
    </w:p>
    <w:p w:rsidR="00000000" w:rsidDel="00000000" w:rsidP="00000000" w:rsidRDefault="00000000" w:rsidRPr="00000000" w14:paraId="000000A8">
      <w:pPr>
        <w:bidi w:val="1"/>
        <w:spacing w:line="276" w:lineRule="auto"/>
        <w:rPr/>
      </w:pPr>
      <w:r w:rsidDel="00000000" w:rsidR="00000000" w:rsidRPr="00000000">
        <w:rPr>
          <w:rtl w:val="0"/>
        </w:rPr>
      </w:r>
    </w:p>
    <w:p w:rsidR="00000000" w:rsidDel="00000000" w:rsidP="00000000" w:rsidRDefault="00000000" w:rsidRPr="00000000" w14:paraId="000000A9">
      <w:pPr>
        <w:bidi w:val="1"/>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133350</wp:posOffset>
            </wp:positionV>
            <wp:extent cx="438150" cy="190500"/>
            <wp:effectExtent b="0" l="0" r="0" t="0"/>
            <wp:wrapNone/>
            <wp:docPr id="1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38150" cy="190500"/>
                    </a:xfrm>
                    <a:prstGeom prst="rect"/>
                    <a:ln/>
                  </pic:spPr>
                </pic:pic>
              </a:graphicData>
            </a:graphic>
          </wp:anchor>
        </w:drawing>
      </w:r>
    </w:p>
    <w:p w:rsidR="00000000" w:rsidDel="00000000" w:rsidP="00000000" w:rsidRDefault="00000000" w:rsidRPr="00000000" w14:paraId="000000AA">
      <w:pPr>
        <w:bidi w:val="1"/>
        <w:spacing w:line="276" w:lineRule="auto"/>
        <w:rPr/>
      </w:pPr>
      <w:r w:rsidDel="00000000" w:rsidR="00000000" w:rsidRPr="00000000">
        <w:rPr>
          <w:rtl w:val="0"/>
        </w:rPr>
      </w:r>
    </w:p>
    <w:p w:rsidR="00000000" w:rsidDel="00000000" w:rsidP="00000000" w:rsidRDefault="00000000" w:rsidRPr="00000000" w14:paraId="000000AB">
      <w:pPr>
        <w:bidi w:val="1"/>
        <w:spacing w:line="276" w:lineRule="auto"/>
        <w:rPr/>
      </w:pPr>
      <w:r w:rsidDel="00000000" w:rsidR="00000000" w:rsidRPr="00000000">
        <w:rPr>
          <w:rtl w:val="0"/>
        </w:rPr>
      </w:r>
    </w:p>
    <w:p w:rsidR="00000000" w:rsidDel="00000000" w:rsidP="00000000" w:rsidRDefault="00000000" w:rsidRPr="00000000" w14:paraId="000000AC">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File Management window</w:t>
      </w:r>
      <w:r w:rsidDel="00000000" w:rsidR="00000000" w:rsidRPr="00000000">
        <w:rPr>
          <w:rtl w:val="0"/>
        </w:rPr>
        <w:t xml:space="preserve"> is composed of four sections:</w:t>
      </w:r>
    </w:p>
    <w:p w:rsidR="00000000" w:rsidDel="00000000" w:rsidP="00000000" w:rsidRDefault="00000000" w:rsidRPr="00000000" w14:paraId="000000AD">
      <w:pPr>
        <w:numPr>
          <w:ilvl w:val="0"/>
          <w:numId w:val="5"/>
        </w:numPr>
        <w:spacing w:after="0" w:afterAutospacing="0" w:before="240" w:line="276" w:lineRule="auto"/>
        <w:ind w:left="720" w:hanging="360"/>
      </w:pPr>
      <w:r w:rsidDel="00000000" w:rsidR="00000000" w:rsidRPr="00000000">
        <w:rPr>
          <w:b w:val="1"/>
          <w:bCs w:val="1"/>
          <w:rtl w:val="0"/>
        </w:rPr>
        <w:t xml:space="preserve">Who Has Access</w:t>
      </w:r>
      <w:r w:rsidDel="00000000" w:rsidR="00000000" w:rsidRPr="00000000">
        <w:rPr>
          <w:rtl w:val="0"/>
        </w:rPr>
        <w:t xml:space="preserve"> –The top section shows which users have access to the file. Clicking the </w:t>
      </w:r>
      <w:r w:rsidDel="00000000" w:rsidR="00000000" w:rsidRPr="00000000">
        <w:rPr>
          <w:b w:val="1"/>
          <w:bCs w:val="1"/>
          <w:rtl w:val="0"/>
        </w:rPr>
        <w:t xml:space="preserve">"Manage Access"</w:t>
      </w:r>
      <w:r w:rsidDel="00000000" w:rsidR="00000000" w:rsidRPr="00000000">
        <w:rPr>
          <w:rtl w:val="0"/>
        </w:rPr>
        <w:t xml:space="preserve"> button opens the screen where you can modify the protection policy and update access permissions for each user, similar to the </w:t>
      </w:r>
      <w:r w:rsidDel="00000000" w:rsidR="00000000" w:rsidRPr="00000000">
        <w:rPr>
          <w:b w:val="1"/>
          <w:bCs w:val="1"/>
          <w:rtl w:val="0"/>
        </w:rPr>
        <w:t xml:space="preserve">"Security Settings"</w:t>
      </w:r>
      <w:r w:rsidDel="00000000" w:rsidR="00000000" w:rsidRPr="00000000">
        <w:rPr>
          <w:rtl w:val="0"/>
        </w:rPr>
        <w:t xml:space="preserve"> </w:t>
      </w:r>
      <w:hyperlink w:anchor="_azcl4amp9gr7">
        <w:r w:rsidDel="00000000" w:rsidR="00000000" w:rsidRPr="00000000">
          <w:rPr>
            <w:color w:val="1155cc"/>
            <w:u w:val="single"/>
            <w:rtl w:val="0"/>
          </w:rPr>
          <w:t xml:space="preserve">option described earlier in this guide.</w:t>
        </w:r>
      </w:hyperlink>
      <w:r w:rsidDel="00000000" w:rsidR="00000000" w:rsidRPr="00000000">
        <w:rPr>
          <w:rtl w:val="0"/>
        </w:rPr>
        <w:br w:type="textWrapping"/>
      </w:r>
    </w:p>
    <w:p w:rsidR="00000000" w:rsidDel="00000000" w:rsidP="00000000" w:rsidRDefault="00000000" w:rsidRPr="00000000" w14:paraId="000000AE">
      <w:pPr>
        <w:numPr>
          <w:ilvl w:val="0"/>
          <w:numId w:val="5"/>
        </w:numPr>
        <w:spacing w:after="0" w:afterAutospacing="0" w:before="0" w:beforeAutospacing="0" w:line="276" w:lineRule="auto"/>
        <w:ind w:left="720" w:hanging="360"/>
      </w:pPr>
      <w:r w:rsidDel="00000000" w:rsidR="00000000" w:rsidRPr="00000000">
        <w:rPr>
          <w:b w:val="1"/>
          <w:bCs w:val="1"/>
          <w:rtl w:val="0"/>
        </w:rPr>
        <w:t xml:space="preserve">File Details</w:t>
      </w:r>
      <w:r w:rsidDel="00000000" w:rsidR="00000000" w:rsidRPr="00000000">
        <w:rPr>
          <w:rtl w:val="0"/>
        </w:rPr>
        <w:t xml:space="preserve"> – The middle section of the File Management window contains information about the file and allows you to change the protection policy.</w:t>
        <w:br w:type="textWrapping"/>
      </w:r>
    </w:p>
    <w:p w:rsidR="00000000" w:rsidDel="00000000" w:rsidP="00000000" w:rsidRDefault="00000000" w:rsidRPr="00000000" w14:paraId="000000AF">
      <w:pPr>
        <w:numPr>
          <w:ilvl w:val="0"/>
          <w:numId w:val="5"/>
        </w:numPr>
        <w:spacing w:after="240" w:before="0" w:beforeAutospacing="0" w:line="276" w:lineRule="auto"/>
        <w:ind w:left="720" w:hanging="360"/>
      </w:pPr>
      <w:r w:rsidDel="00000000" w:rsidR="00000000" w:rsidRPr="00000000">
        <w:rPr>
          <w:b w:val="1"/>
          <w:bCs w:val="1"/>
          <w:rtl w:val="0"/>
        </w:rPr>
        <w:t xml:space="preserve">Open With</w:t>
      </w:r>
      <w:r w:rsidDel="00000000" w:rsidR="00000000" w:rsidRPr="00000000">
        <w:rPr>
          <w:rtl w:val="0"/>
        </w:rPr>
        <w:t xml:space="preserve"> – The platform offers three ways to open a file: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Microsoft Office 365</w:t>
      </w:r>
      <w:r w:rsidDel="00000000" w:rsidR="00000000" w:rsidRPr="00000000">
        <w:rPr>
          <w:rtl w:val="0"/>
        </w:rPr>
        <w:t xml:space="preserve">, and </w:t>
      </w:r>
      <w:r w:rsidDel="00000000" w:rsidR="00000000" w:rsidRPr="00000000">
        <w:rPr>
          <w:b w:val="1"/>
          <w:bCs w:val="1"/>
          <w:rtl w:val="0"/>
        </w:rPr>
        <w:t xml:space="preserve">SpecterX Viewer</w:t>
      </w:r>
      <w:r w:rsidDel="00000000" w:rsidR="00000000" w:rsidRPr="00000000">
        <w:rPr>
          <w:rtl w:val="0"/>
        </w:rPr>
        <w:t xml:space="preserve">.</w:t>
        <w:br w:type="textWrapping"/>
      </w:r>
    </w:p>
    <w:p w:rsidR="00000000" w:rsidDel="00000000" w:rsidP="00000000" w:rsidRDefault="00000000" w:rsidRPr="00000000" w14:paraId="000000B0">
      <w:pPr>
        <w:spacing w:after="240" w:before="240" w:line="276" w:lineRule="auto"/>
        <w:ind w:left="0" w:firstLine="0"/>
        <w:rPr/>
      </w:pPr>
      <w:r w:rsidDel="00000000" w:rsidR="00000000" w:rsidRPr="00000000">
        <w:rPr>
          <w:rtl w:val="0"/>
        </w:rPr>
      </w:r>
    </w:p>
    <w:p w:rsidR="00000000" w:rsidDel="00000000" w:rsidP="00000000" w:rsidRDefault="00000000" w:rsidRPr="00000000" w14:paraId="000000B1">
      <w:pPr>
        <w:numPr>
          <w:ilvl w:val="0"/>
          <w:numId w:val="5"/>
        </w:numPr>
        <w:spacing w:after="240" w:before="240" w:line="276" w:lineRule="auto"/>
        <w:ind w:left="720" w:hanging="360"/>
      </w:pPr>
      <w:r w:rsidDel="00000000" w:rsidR="00000000" w:rsidRPr="00000000">
        <w:rPr>
          <w:b w:val="1"/>
          <w:bCs w:val="1"/>
          <w:rtl w:val="0"/>
        </w:rPr>
        <w:t xml:space="preserve">More Actions (More)</w:t>
      </w:r>
      <w:r w:rsidDel="00000000" w:rsidR="00000000" w:rsidRPr="00000000">
        <w:rPr>
          <w:rtl w:val="0"/>
        </w:rPr>
        <w:t xml:space="preserve"> – This section presents four actions related to the file:</w:t>
        <w:br w:type="textWrapping"/>
        <w:t xml:space="preserve"> • </w:t>
      </w:r>
      <w:hyperlink w:anchor="_9i9t8fp7dya2">
        <w:r w:rsidDel="00000000" w:rsidR="00000000" w:rsidRPr="00000000">
          <w:rPr>
            <w:color w:val="1155cc"/>
            <w:u w:val="single"/>
            <w:rtl w:val="0"/>
          </w:rPr>
          <w:t xml:space="preserve">Sharing the file with additional users</w:t>
        </w:r>
      </w:hyperlink>
      <w:r w:rsidDel="00000000" w:rsidR="00000000" w:rsidRPr="00000000">
        <w:rPr>
          <w:rtl w:val="0"/>
        </w:rPr>
        <w:br w:type="textWrapping"/>
        <w:t xml:space="preserve"> • Downloading the file</w:t>
        <w:br w:type="textWrapping"/>
        <w:t xml:space="preserve"> • Accessing the file’s </w:t>
      </w:r>
      <w:r w:rsidDel="00000000" w:rsidR="00000000" w:rsidRPr="00000000">
        <w:rPr>
          <w:b w:val="1"/>
          <w:bCs w:val="1"/>
          <w:rtl w:val="0"/>
        </w:rPr>
        <w:t xml:space="preserve">Audit Logs</w:t>
        <w:br w:type="textWrapping"/>
      </w:r>
      <w:r w:rsidDel="00000000" w:rsidR="00000000" w:rsidRPr="00000000">
        <w:rPr>
          <w:rtl w:val="0"/>
        </w:rPr>
        <w:t xml:space="preserve"> • Deleting the file</w:t>
        <w:br w:type="textWrapping"/>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bidi w:val="1"/>
        <w:spacing w:line="276" w:lineRule="auto"/>
        <w:rPr/>
      </w:pPr>
      <w:r w:rsidDel="00000000" w:rsidR="00000000" w:rsidRPr="00000000">
        <w:rPr>
          <w:rtl w:val="0"/>
        </w:rPr>
      </w:r>
    </w:p>
    <w:p w:rsidR="00000000" w:rsidDel="00000000" w:rsidP="00000000" w:rsidRDefault="00000000" w:rsidRPr="00000000" w14:paraId="000000B4">
      <w:pPr>
        <w:bidi w:val="1"/>
        <w:spacing w:line="276" w:lineRule="auto"/>
        <w:rPr/>
      </w:pPr>
      <w:r w:rsidDel="00000000" w:rsidR="00000000" w:rsidRPr="00000000">
        <w:rPr>
          <w:rtl w:val="0"/>
        </w:rPr>
      </w:r>
    </w:p>
    <w:p w:rsidR="00000000" w:rsidDel="00000000" w:rsidP="00000000" w:rsidRDefault="00000000" w:rsidRPr="00000000" w14:paraId="000000B5">
      <w:pPr>
        <w:bidi w:val="1"/>
        <w:spacing w:line="276" w:lineRule="auto"/>
        <w:rPr/>
      </w:pPr>
      <w:r w:rsidDel="00000000" w:rsidR="00000000" w:rsidRPr="00000000">
        <w:rPr>
          <w:rtl w:val="0"/>
        </w:rPr>
      </w:r>
    </w:p>
    <w:p w:rsidR="00000000" w:rsidDel="00000000" w:rsidP="00000000" w:rsidRDefault="00000000" w:rsidRPr="00000000" w14:paraId="000000B6">
      <w:pPr>
        <w:bidi w:val="1"/>
        <w:spacing w:line="276" w:lineRule="auto"/>
        <w:rPr/>
      </w:pPr>
      <w:r w:rsidDel="00000000" w:rsidR="00000000" w:rsidRPr="00000000">
        <w:rPr>
          <w:rtl w:val="0"/>
        </w:rPr>
      </w:r>
    </w:p>
    <w:p w:rsidR="00000000" w:rsidDel="00000000" w:rsidP="00000000" w:rsidRDefault="00000000" w:rsidRPr="00000000" w14:paraId="000000B7">
      <w:pPr>
        <w:bidi w:val="1"/>
        <w:spacing w:line="276" w:lineRule="auto"/>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t xml:space="preserve">Admin capabilities:</w:t>
      </w:r>
    </w:p>
    <w:p w:rsidR="00000000" w:rsidDel="00000000" w:rsidP="00000000" w:rsidRDefault="00000000" w:rsidRPr="00000000" w14:paraId="000000B9">
      <w:pPr>
        <w:numPr>
          <w:ilvl w:val="0"/>
          <w:numId w:val="1"/>
        </w:numPr>
        <w:ind w:left="1440" w:hanging="360"/>
      </w:pPr>
      <w:r w:rsidDel="00000000" w:rsidR="00000000" w:rsidRPr="00000000">
        <w:rPr>
          <w:color w:val="444746"/>
          <w:sz w:val="21"/>
          <w:szCs w:val="21"/>
          <w:highlight w:val="white"/>
          <w:rtl w:val="0"/>
        </w:rPr>
        <w:t xml:space="preserve">admins can specify which policies user can use (can be different from one user to another). the default behaviour of the Add-in is to allow the user to select a policy of his choice from the list of policies he has access to. If needed admins can override the user policy by enforcing Transport rules via the MPS</w:t>
      </w:r>
      <w:r w:rsidDel="00000000" w:rsidR="00000000" w:rsidRPr="00000000">
        <w:rPr>
          <w:rtl w:val="0"/>
        </w:rPr>
      </w:r>
    </w:p>
    <w:p w:rsidR="00000000" w:rsidDel="00000000" w:rsidP="00000000" w:rsidRDefault="00000000" w:rsidRPr="00000000" w14:paraId="000000BA">
      <w:pPr>
        <w:numPr>
          <w:ilvl w:val="0"/>
          <w:numId w:val="1"/>
        </w:numPr>
        <w:ind w:left="1440" w:hanging="360"/>
      </w:pPr>
      <w:r w:rsidDel="00000000" w:rsidR="00000000" w:rsidRPr="00000000">
        <w:rPr>
          <w:rtl w:val="0"/>
        </w:rPr>
        <w:t xml:space="preserve">How do admins assign policies for outlook connectors?</w:t>
      </w:r>
      <w:r w:rsidDel="00000000" w:rsidR="00000000" w:rsidRPr="00000000">
        <w:rPr>
          <w:rtl w:val="0"/>
        </w:rPr>
      </w:r>
    </w:p>
    <w:p w:rsidR="00000000" w:rsidDel="00000000" w:rsidP="00000000" w:rsidRDefault="00000000" w:rsidRPr="00000000" w14:paraId="000000BB">
      <w:pPr>
        <w:ind w:left="1440" w:firstLine="0"/>
        <w:rPr>
          <w:color w:val="444746"/>
          <w:sz w:val="21"/>
          <w:szCs w:val="21"/>
        </w:rPr>
      </w:pPr>
      <w:r w:rsidDel="00000000" w:rsidR="00000000" w:rsidRPr="00000000">
        <w:rPr>
          <w:color w:val="444746"/>
          <w:sz w:val="21"/>
          <w:szCs w:val="21"/>
          <w:rtl w:val="0"/>
        </w:rPr>
        <w:t xml:space="preserve">it's the same setting of the WebUI.</w:t>
      </w:r>
    </w:p>
    <w:p w:rsidR="00000000" w:rsidDel="00000000" w:rsidP="00000000" w:rsidRDefault="00000000" w:rsidRPr="00000000" w14:paraId="000000BC">
      <w:pPr>
        <w:ind w:left="1440" w:firstLine="0"/>
        <w:rPr>
          <w:color w:val="444746"/>
          <w:sz w:val="21"/>
          <w:szCs w:val="21"/>
        </w:rPr>
      </w:pPr>
      <w:r w:rsidDel="00000000" w:rsidR="00000000" w:rsidRPr="00000000">
        <w:rPr>
          <w:color w:val="444746"/>
          <w:sz w:val="21"/>
          <w:szCs w:val="21"/>
          <w:rtl w:val="0"/>
        </w:rPr>
        <w:t xml:space="preserve">When you select a policy on the Policy pane, you have a setting there to "Allow only specific users to use this policy".</w:t>
      </w:r>
    </w:p>
    <w:p w:rsidR="00000000" w:rsidDel="00000000" w:rsidP="00000000" w:rsidRDefault="00000000" w:rsidRPr="00000000" w14:paraId="000000BD">
      <w:pPr>
        <w:ind w:left="1440" w:firstLine="0"/>
        <w:rPr>
          <w:color w:val="444746"/>
          <w:sz w:val="21"/>
          <w:szCs w:val="21"/>
        </w:rPr>
      </w:pPr>
      <w:r w:rsidDel="00000000" w:rsidR="00000000" w:rsidRPr="00000000">
        <w:rPr>
          <w:color w:val="444746"/>
          <w:sz w:val="21"/>
          <w:szCs w:val="21"/>
          <w:rtl w:val="0"/>
        </w:rPr>
        <w:t xml:space="preserve">only users defined in the policy list will be able to use it.</w:t>
      </w:r>
    </w:p>
    <w:p w:rsidR="00000000" w:rsidDel="00000000" w:rsidP="00000000" w:rsidRDefault="00000000" w:rsidRPr="00000000" w14:paraId="000000BE">
      <w:pPr>
        <w:ind w:left="1440" w:firstLine="0"/>
        <w:rPr/>
      </w:pPr>
      <w:r w:rsidDel="00000000" w:rsidR="00000000" w:rsidRPr="00000000">
        <w:rPr>
          <w:rtl w:val="0"/>
        </w:rPr>
      </w:r>
    </w:p>
    <w:p w:rsidR="00000000" w:rsidDel="00000000" w:rsidP="00000000" w:rsidRDefault="00000000" w:rsidRPr="00000000" w14:paraId="000000BF">
      <w:pPr>
        <w:ind w:left="1440" w:firstLine="0"/>
        <w:rPr/>
      </w:pPr>
      <w:r w:rsidDel="00000000" w:rsidR="00000000" w:rsidRPr="00000000">
        <w:rPr>
          <w:color w:val="444746"/>
          <w:sz w:val="21"/>
          <w:szCs w:val="21"/>
          <w:rtl w:val="0"/>
        </w:rPr>
        <w:t xml:space="preserve">if not defined, anyone can use this policy</w:t>
      </w: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Connector technological details:</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7"/>
        </w:numPr>
        <w:ind w:left="720" w:hanging="360"/>
        <w:rPr>
          <w:u w:val="none"/>
        </w:rPr>
      </w:pPr>
      <w:r w:rsidDel="00000000" w:rsidR="00000000" w:rsidRPr="00000000">
        <w:rPr>
          <w:rtl w:val="0"/>
        </w:rPr>
        <w:t xml:space="preserve">Outlook connector supported office 2010 and forward</w:t>
      </w:r>
    </w:p>
    <w:p w:rsidR="00000000" w:rsidDel="00000000" w:rsidP="00000000" w:rsidRDefault="00000000" w:rsidRPr="00000000" w14:paraId="000000C4">
      <w:pPr>
        <w:numPr>
          <w:ilvl w:val="0"/>
          <w:numId w:val="7"/>
        </w:numPr>
        <w:ind w:left="720" w:hanging="360"/>
        <w:rPr>
          <w:u w:val="none"/>
        </w:rPr>
      </w:pPr>
      <w:r w:rsidDel="00000000" w:rsidR="00000000" w:rsidRPr="00000000">
        <w:rPr>
          <w:rtl w:val="0"/>
        </w:rPr>
        <w:t xml:space="preserve">it works only in the MS outlook app on windows, not on mobile or in outlook web</w:t>
      </w:r>
      <w:r w:rsidDel="00000000" w:rsidR="00000000" w:rsidRPr="00000000">
        <w:rPr>
          <w:rtl w:val="0"/>
        </w:rPr>
      </w:r>
    </w:p>
    <w:p w:rsidR="00000000" w:rsidDel="00000000" w:rsidP="00000000" w:rsidRDefault="00000000" w:rsidRPr="00000000" w14:paraId="000000C5">
      <w:pPr>
        <w:numPr>
          <w:ilvl w:val="0"/>
          <w:numId w:val="7"/>
        </w:numPr>
        <w:ind w:left="720" w:hanging="360"/>
      </w:pPr>
      <w:r w:rsidDel="00000000" w:rsidR="00000000" w:rsidRPr="00000000">
        <w:rPr>
          <w:rtl w:val="0"/>
        </w:rPr>
        <w:t xml:space="preserve">File size limits for sharing</w:t>
      </w:r>
      <w:r w:rsidDel="00000000" w:rsidR="00000000" w:rsidRPr="00000000">
        <w:rPr>
          <w:rtl w:val="0"/>
        </w:rPr>
        <w:t xml:space="preserve">- </w:t>
      </w:r>
      <w:r w:rsidDel="00000000" w:rsidR="00000000" w:rsidRPr="00000000">
        <w:rPr>
          <w:color w:val="444746"/>
          <w:sz w:val="21"/>
          <w:szCs w:val="21"/>
          <w:rtl w:val="0"/>
        </w:rPr>
        <w:t xml:space="preserve">based on the Mail infrastructure limitations, usually 25MB</w:t>
      </w:r>
    </w:p>
    <w:p w:rsidR="00000000" w:rsidDel="00000000" w:rsidP="00000000" w:rsidRDefault="00000000" w:rsidRPr="00000000" w14:paraId="000000C6">
      <w:pPr>
        <w:numPr>
          <w:ilvl w:val="0"/>
          <w:numId w:val="7"/>
        </w:numPr>
        <w:ind w:left="720" w:hanging="360"/>
      </w:pPr>
      <w:r w:rsidDel="00000000" w:rsidR="00000000" w:rsidRPr="00000000">
        <w:rPr>
          <w:rtl w:val="0"/>
        </w:rPr>
        <w:t xml:space="preserve">S</w:t>
      </w:r>
      <w:r w:rsidDel="00000000" w:rsidR="00000000" w:rsidRPr="00000000">
        <w:rPr>
          <w:rtl w:val="0"/>
        </w:rPr>
        <w:t xml:space="preserve">upported files</w:t>
      </w:r>
      <w:r w:rsidDel="00000000" w:rsidR="00000000" w:rsidRPr="00000000">
        <w:rPr>
          <w:rtl w:val="0"/>
        </w:rPr>
        <w:t xml:space="preserve">- SpecterX can protect all files formats</w:t>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t xml:space="preserve">Other issues:</w:t>
      </w:r>
    </w:p>
    <w:p w:rsidR="00000000" w:rsidDel="00000000" w:rsidP="00000000" w:rsidRDefault="00000000" w:rsidRPr="00000000" w14:paraId="000000CA">
      <w:pPr>
        <w:numPr>
          <w:ilvl w:val="0"/>
          <w:numId w:val="7"/>
        </w:numPr>
        <w:ind w:left="720" w:hanging="360"/>
      </w:pPr>
      <w:r w:rsidDel="00000000" w:rsidR="00000000" w:rsidRPr="00000000">
        <w:rPr>
          <w:rtl w:val="0"/>
        </w:rPr>
        <w:t xml:space="preserve">Who becomes the data owner for data shared with Outlook connector? </w:t>
      </w:r>
      <w:r w:rsidDel="00000000" w:rsidR="00000000" w:rsidRPr="00000000">
        <w:rPr>
          <w:rtl w:val="0"/>
        </w:rPr>
        <w:t xml:space="preserve">- add it to the policy assignment rules section</w:t>
      </w:r>
    </w:p>
    <w:p w:rsidR="00000000" w:rsidDel="00000000" w:rsidP="00000000" w:rsidRDefault="00000000" w:rsidRPr="00000000" w14:paraId="000000CB">
      <w:pPr>
        <w:ind w:left="720" w:firstLine="0"/>
        <w:rPr>
          <w:color w:val="444746"/>
          <w:sz w:val="21"/>
          <w:szCs w:val="21"/>
          <w:highlight w:val="white"/>
        </w:rPr>
      </w:pPr>
      <w:r w:rsidDel="00000000" w:rsidR="00000000" w:rsidRPr="00000000">
        <w:rPr>
          <w:color w:val="444746"/>
          <w:sz w:val="21"/>
          <w:szCs w:val="21"/>
          <w:highlight w:val="white"/>
          <w:rtl w:val="0"/>
        </w:rPr>
        <w:t xml:space="preserve">the user who made the share operation.</w:t>
      </w:r>
    </w:p>
    <w:p w:rsidR="00000000" w:rsidDel="00000000" w:rsidP="00000000" w:rsidRDefault="00000000" w:rsidRPr="00000000" w14:paraId="000000CC">
      <w:pPr>
        <w:ind w:left="720" w:firstLine="0"/>
        <w:rPr/>
      </w:pPr>
      <w:r w:rsidDel="00000000" w:rsidR="00000000" w:rsidRPr="00000000">
        <w:rPr>
          <w:color w:val="444746"/>
          <w:sz w:val="21"/>
          <w:szCs w:val="21"/>
          <w:highlight w:val="white"/>
          <w:rtl w:val="0"/>
        </w:rPr>
        <w:t xml:space="preserve">once shared via the Add-in, the user can go to the My-Files pane to manage the file as it lives there from now on.</w:t>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headerReference r:id="rId26" w:type="default"/>
      <w:footerReference r:id="rId2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6" name="image5.png"/>
          <a:graphic>
            <a:graphicData uri="http://schemas.openxmlformats.org/drawingml/2006/picture">
              <pic:pic>
                <pic:nvPicPr>
                  <pic:cNvPr descr="footer graphic" id="0" name="image5.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ind w:left="0" w:firstLine="0"/>
      <w:rPr>
        <w:color w:val="434343"/>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Workspaces Capabilities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14"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25" name="image13.png"/>
          <a:graphic>
            <a:graphicData uri="http://schemas.openxmlformats.org/drawingml/2006/picture">
              <pic:pic>
                <pic:nvPicPr>
                  <pic:cNvPr id="0" name="image1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D3">
    <w:pP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4.png"/><Relationship Id="rId21" Type="http://schemas.openxmlformats.org/officeDocument/2006/relationships/image" Target="media/image7.png"/><Relationship Id="rId24" Type="http://schemas.openxmlformats.org/officeDocument/2006/relationships/image" Target="media/image20.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cterx.com" TargetMode="External"/><Relationship Id="rId26" Type="http://schemas.openxmlformats.org/officeDocument/2006/relationships/header" Target="header1.xml"/><Relationship Id="rId25" Type="http://schemas.openxmlformats.org/officeDocument/2006/relationships/image" Target="media/image14.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21.png"/><Relationship Id="rId8" Type="http://schemas.openxmlformats.org/officeDocument/2006/relationships/image" Target="media/image18.png"/><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2.png"/><Relationship Id="rId15" Type="http://schemas.openxmlformats.org/officeDocument/2006/relationships/image" Target="media/image22.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9.png"/><Relationship Id="rId19" Type="http://schemas.openxmlformats.org/officeDocument/2006/relationships/image" Target="media/image6.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1.png"/><Relationship Id="rId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