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Okta Configuration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esuvpgvuji" w:id="1"/>
      <w:bookmarkEnd w:id="1"/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document outlines the steps required to configure Single Sign-On (SSO) using Okta for SpecterX.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171jcubht90" w:id="2"/>
      <w:bookmarkEnd w:id="2"/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Key configuration elements include: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OpenID Application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an OpenID application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after creation.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065"/>
        <w:tblGridChange w:id="0">
          <w:tblGrid>
            <w:gridCol w:w="1575"/>
            <w:gridCol w:w="7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Fill in the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 after creation.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6.666666666666"/>
        <w:gridCol w:w="7043.333333333335"/>
        <w:tblGridChange w:id="0">
          <w:tblGrid>
            <w:gridCol w:w="1596.666666666666"/>
            <w:gridCol w:w="7043.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secrets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Sign-in Redirect URI’s: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Enter the Sign-in redirect URI’s as specified: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00000000002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5"/>
        <w:gridCol w:w="7295.000000000001"/>
        <w:tblGridChange w:id="0">
          <w:tblGrid>
            <w:gridCol w:w="1555"/>
            <w:gridCol w:w="7295.000000000001"/>
          </w:tblGrid>
        </w:tblGridChange>
      </w:tblGrid>
      <w:tr>
        <w:trPr>
          <w:cantSplit w:val="0"/>
          <w:trHeight w:val="593.33333333333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Sign-in redirect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https://share-users.auth.eu-central-1.amazoncognito.com/oauth2/idpresponse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3.   Initiate Login URI: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Provide the Initiate login URI: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3.333333333333"/>
        <w:gridCol w:w="7776.666666666668"/>
        <w:tblGridChange w:id="0">
          <w:tblGrid>
            <w:gridCol w:w="1073.333333333333"/>
            <w:gridCol w:w="7776.666666666668"/>
          </w:tblGrid>
        </w:tblGridChange>
      </w:tblGrid>
      <w:tr>
        <w:trPr>
          <w:cantSplit w:val="0"/>
          <w:trHeight w:val="593.33333333333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Initiate login 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https://share-users.auth.eu-central-1.amazoncognito.com/oauth2/idpresponse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4.    Issue Okta URL: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Fill in the Issuer Okta URL. 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3333333333337"/>
        <w:gridCol w:w="7636.666666666666"/>
        <w:tblGridChange w:id="0">
          <w:tblGrid>
            <w:gridCol w:w="1003.3333333333337"/>
            <w:gridCol w:w="7636.6666666666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Issuer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The document also contains various PNG images with resolutions related to the configuration steps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62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48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53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6" name="image4.png"/>
          <a:graphic>
            <a:graphicData uri="http://schemas.openxmlformats.org/drawingml/2006/picture">
              <pic:pic>
                <pic:nvPicPr>
                  <pic:cNvPr descr="footer graphic" id="0" name="image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1.png"/>
          <a:graphic>
            <a:graphicData uri="http://schemas.openxmlformats.org/drawingml/2006/picture">
              <pic:pic>
                <pic:nvPicPr>
                  <pic:cNvPr descr="corner graphic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share-users.auth.eu-central-1.amazoncognito.com/oauth2/idpresponse" TargetMode="External"/><Relationship Id="rId7" Type="http://schemas.openxmlformats.org/officeDocument/2006/relationships/hyperlink" Target="https://share-users.auth.eu-central-1.amazoncognito.com/oauth2/idpresponse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