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Integration Manual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Deploying the SpecterX SharePoint Connector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091f56"/>
          <w:sz w:val="40"/>
          <w:szCs w:val="40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ziik2yz5sr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0so957q5ngv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guide will walk you through the process of deploying the SpecterX SharePoint Connector in your Microsoft 365 tenant using the SharePoint App Catalog.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deployed, the connector enables SpecterX to securely interact with your SharePoint Online environment and apply protection, audit logging, and policy controls.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74151"/>
          <w:sz w:val="16"/>
          <w:szCs w:val="16"/>
          <w:shd w:fill="f7f7f8" w:val="clear"/>
        </w:rPr>
      </w:pPr>
      <w:r w:rsidDel="00000000" w:rsidR="00000000" w:rsidRPr="00000000">
        <w:rPr>
          <w:rtl w:val="0"/>
        </w:rPr>
        <w:t xml:space="preserve">You can install the app at the tenant level or deploy it to specific site collections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Remember to consult with your system administrator or IT department if you encounter any issues or if this configuration impacts other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360" w:lineRule="auto"/>
        <w:rPr/>
      </w:pPr>
      <w:bookmarkStart w:colFirst="0" w:colLast="0" w:name="_16ut0b5gw1xt" w:id="2"/>
      <w:bookmarkEnd w:id="2"/>
      <w:r w:rsidDel="00000000" w:rsidR="00000000" w:rsidRPr="00000000">
        <w:rPr>
          <w:rtl w:val="0"/>
        </w:rPr>
        <w:t xml:space="preserve">Step 1 - Open the SharePoint Admin Center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Sign in to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365 Admin Center</w:t>
        </w:r>
      </w:hyperlink>
      <w:r w:rsidDel="00000000" w:rsidR="00000000" w:rsidRPr="00000000">
        <w:rPr>
          <w:rtl w:val="0"/>
        </w:rPr>
        <w:t xml:space="preserve"> using a Global Admin or SharePoint Admin account.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12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Show all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→ Admin Centers → 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In the left-hand navigation menu, select: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More features → Apps → Open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You will now see the Apps administration screen and the link to the App Catalog.</w:t>
      </w:r>
    </w:p>
    <w:p w:rsidR="00000000" w:rsidDel="00000000" w:rsidP="00000000" w:rsidRDefault="00000000" w:rsidRPr="00000000" w14:paraId="00000016">
      <w:pPr>
        <w:pStyle w:val="Heading2"/>
        <w:spacing w:after="120" w:before="360" w:lineRule="auto"/>
        <w:rPr/>
      </w:pPr>
      <w:bookmarkStart w:colFirst="0" w:colLast="0" w:name="_f6zsjpl9e351" w:id="3"/>
      <w:bookmarkEnd w:id="3"/>
      <w:r w:rsidDel="00000000" w:rsidR="00000000" w:rsidRPr="00000000">
        <w:rPr>
          <w:rtl w:val="0"/>
        </w:rPr>
        <w:t xml:space="preserve">Step 2 - Access or Create the App Catalog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If your organization already has an App Catalog: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Click Open under App Catalog.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If you do not have an App Catalog yet: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Click Create a new app catalog site.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Fill in the required fields (Title, URL, Administrator).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Click OK to provision the App Catalog.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(This may take several minutes.)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Once the App Catalog is ready, proceed to upload the SpecterX connector package.</w:t>
      </w:r>
    </w:p>
    <w:p w:rsidR="00000000" w:rsidDel="00000000" w:rsidP="00000000" w:rsidRDefault="00000000" w:rsidRPr="00000000" w14:paraId="0000001F">
      <w:pPr>
        <w:pStyle w:val="Heading2"/>
        <w:spacing w:after="120" w:before="360" w:lineRule="auto"/>
        <w:rPr/>
      </w:pPr>
      <w:bookmarkStart w:colFirst="0" w:colLast="0" w:name="_cy80ofs1t7mh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360" w:lineRule="auto"/>
        <w:rPr/>
      </w:pPr>
      <w:bookmarkStart w:colFirst="0" w:colLast="0" w:name="_dtixuiukv9o3" w:id="5"/>
      <w:bookmarkEnd w:id="5"/>
      <w:r w:rsidDel="00000000" w:rsidR="00000000" w:rsidRPr="00000000">
        <w:rPr>
          <w:rtl w:val="0"/>
        </w:rPr>
        <w:t xml:space="preserve">Step 3 - Upload the SpecterX SharePoint Connector App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In the App Catalog, open the Apps for SharePoint library.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Click Upload and 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.sppkg</w:t>
      </w:r>
      <w:r w:rsidDel="00000000" w:rsidR="00000000" w:rsidRPr="00000000">
        <w:rPr>
          <w:rtl w:val="0"/>
        </w:rPr>
        <w:t xml:space="preserve"> file provided by SpecterX.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Once uploaded, SharePoint will display a prompt asking whether to trust this app.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Review the listed permissions and click Deploy.</w:t>
        <w:br w:type="textWrapping"/>
      </w:r>
      <w:r w:rsidDel="00000000" w:rsidR="00000000" w:rsidRPr="00000000">
        <w:rPr/>
        <w:drawing>
          <wp:inline distB="114300" distT="114300" distL="114300" distR="114300">
            <wp:extent cx="5081703" cy="1795463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703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43360" cy="2671763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360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app requests special API permissions (Graph, Teams, etc), a </w:t>
      </w:r>
      <w:r w:rsidDel="00000000" w:rsidR="00000000" w:rsidRPr="00000000">
        <w:rPr>
          <w:b w:val="1"/>
          <w:bCs w:val="1"/>
          <w:rtl w:val="0"/>
        </w:rPr>
        <w:t xml:space="preserve">Global Admin </w:t>
      </w:r>
      <w:r w:rsidDel="00000000" w:rsidR="00000000" w:rsidRPr="00000000">
        <w:rPr>
          <w:rtl w:val="0"/>
        </w:rPr>
        <w:t xml:space="preserve">must approve. Until approved, the app won’t be usable.</w:t>
        <w:br w:type="textWrapping"/>
      </w:r>
      <w:r w:rsidDel="00000000" w:rsidR="00000000" w:rsidRPr="00000000">
        <w:rPr/>
        <w:drawing>
          <wp:inline distB="114300" distT="114300" distL="114300" distR="114300">
            <wp:extent cx="4491038" cy="2316872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31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Deployment makes the </w:t>
      </w:r>
      <w:r w:rsidDel="00000000" w:rsidR="00000000" w:rsidRPr="00000000">
        <w:rPr>
          <w:rtl w:val="0"/>
        </w:rPr>
        <w:t xml:space="preserve">SpecterX Connector </w:t>
      </w:r>
      <w:r w:rsidDel="00000000" w:rsidR="00000000" w:rsidRPr="00000000">
        <w:rPr>
          <w:rtl w:val="0"/>
        </w:rPr>
        <w:t xml:space="preserve">available to site collections across the tenant. You can manage which sites receive the app in the next steps.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SpecterX Connector is already installed (upgrade scenario), make sure to select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when prompted to update the existing connector.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360" w:lineRule="auto"/>
        <w:rPr/>
      </w:pPr>
      <w:bookmarkStart w:colFirst="0" w:colLast="0" w:name="_jjr3zahr53dw" w:id="6"/>
      <w:bookmarkEnd w:id="6"/>
      <w:commentRangeStart w:id="0"/>
      <w:commentRangeStart w:id="1"/>
      <w:r w:rsidDel="00000000" w:rsidR="00000000" w:rsidRPr="00000000">
        <w:rPr>
          <w:rtl w:val="0"/>
        </w:rPr>
        <w:t xml:space="preserve">Step 4 - Configure Deployment Scope (Optional)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After deployment, you can determine whether the connector is: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Available to the entire organization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Deployed automatically to all site collections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Deployed only to selected site collections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configure: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From the App Catalog, select the newly-uploaded SpecterX Connector.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Click the Site Contents → App Deployment option (if available).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Choose one of the following: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Deploy to all sites (recommended for standard deployments)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Deploy to selected sites only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Click Enable to finalize the deployment.</w:t>
      </w:r>
    </w:p>
    <w:p w:rsidR="00000000" w:rsidDel="00000000" w:rsidP="00000000" w:rsidRDefault="00000000" w:rsidRPr="00000000" w14:paraId="00000034">
      <w:pPr>
        <w:pStyle w:val="Heading2"/>
        <w:spacing w:after="120" w:before="360" w:lineRule="auto"/>
        <w:rPr/>
      </w:pPr>
      <w:bookmarkStart w:colFirst="0" w:colLast="0" w:name="_wd0mgytvkqc5" w:id="7"/>
      <w:bookmarkEnd w:id="7"/>
      <w:r w:rsidDel="00000000" w:rsidR="00000000" w:rsidRPr="00000000">
        <w:rPr>
          <w:rtl w:val="0"/>
        </w:rPr>
        <w:t xml:space="preserve">Step 5 - Approve API Permissions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Microsoft EntraID Admin Center → Identity → Applications → Enterprise Applications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Locate SpecterX SharePoint Connector.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Open Permissions.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Click Grant admin consent if prompted.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This ensures the connector can read metadata, access files for protection workflows, and operate according to SpecterX policies.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firstLine="720"/>
        <w:rPr/>
      </w:pPr>
      <w:commentRangeStart w:id="2"/>
      <w:commentRangeStart w:id="3"/>
      <w:commentRangeStart w:id="4"/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If SpecterX SharePoint Connector does not appear in the list, create it manually: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New application → Create your own application → Integrate any other application you don’t find in the gallery (Non-gallery application) → Create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After creating it, return to this step and grant the required permissions.</w:t>
      </w:r>
    </w:p>
    <w:p w:rsidR="00000000" w:rsidDel="00000000" w:rsidP="00000000" w:rsidRDefault="00000000" w:rsidRPr="00000000" w14:paraId="0000003E">
      <w:pPr>
        <w:pStyle w:val="Heading2"/>
        <w:spacing w:after="120" w:before="360" w:lineRule="auto"/>
        <w:rPr/>
      </w:pPr>
      <w:bookmarkStart w:colFirst="0" w:colLast="0" w:name="_c8yrjrp2szpw" w:id="8"/>
      <w:bookmarkEnd w:id="8"/>
      <w:r w:rsidDel="00000000" w:rsidR="00000000" w:rsidRPr="00000000">
        <w:rPr>
          <w:rtl w:val="0"/>
        </w:rPr>
        <w:t xml:space="preserve">Step 6 - Validate Installation</w:t>
      </w:r>
    </w:p>
    <w:p w:rsidR="00000000" w:rsidDel="00000000" w:rsidP="00000000" w:rsidRDefault="00000000" w:rsidRPr="00000000" w14:paraId="0000003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Once deployed: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Open any SharePoint site (or the specific site you deployed the app to).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Select Settings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Site Contents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Confirm the </w:t>
      </w:r>
      <w:r w:rsidDel="00000000" w:rsidR="00000000" w:rsidRPr="00000000">
        <w:rPr>
          <w:b w:val="1"/>
          <w:bCs w:val="1"/>
          <w:rtl w:val="0"/>
        </w:rPr>
        <w:t xml:space="preserve">SpecterX SharePoint Connector</w:t>
      </w:r>
      <w:r w:rsidDel="00000000" w:rsidR="00000000" w:rsidRPr="00000000">
        <w:rPr>
          <w:rtl w:val="0"/>
        </w:rPr>
        <w:t xml:space="preserve"> appears </w:t>
      </w:r>
      <w:commentRangeStart w:id="5"/>
      <w:r w:rsidDel="00000000" w:rsidR="00000000" w:rsidRPr="00000000">
        <w:rPr>
          <w:rtl w:val="0"/>
        </w:rPr>
        <w:t xml:space="preserve">in the list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of installed apps.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required by your deployment, activate the app for the site by clicking it once.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Users should now be able to work normally while the “Share Using SpecterX” button is added within the SharePoint UI.</w:t>
      </w:r>
    </w:p>
    <w:p w:rsidR="00000000" w:rsidDel="00000000" w:rsidP="00000000" w:rsidRDefault="00000000" w:rsidRPr="00000000" w14:paraId="00000045">
      <w:pPr>
        <w:pStyle w:val="Heading1"/>
        <w:spacing w:after="120" w:line="276" w:lineRule="auto"/>
        <w:rPr>
          <w:b w:val="1"/>
          <w:bCs w:val="1"/>
          <w:color w:val="2d2d2d"/>
          <w:sz w:val="46"/>
          <w:szCs w:val="46"/>
        </w:rPr>
      </w:pPr>
      <w:bookmarkStart w:colFirst="0" w:colLast="0" w:name="_62xdu3e0fsrz" w:id="9"/>
      <w:bookmarkEnd w:id="9"/>
      <w:r w:rsidDel="00000000" w:rsidR="00000000" w:rsidRPr="00000000">
        <w:rPr>
          <w:color w:val="2d2d2d"/>
          <w:sz w:val="22"/>
          <w:szCs w:val="22"/>
          <w:rtl w:val="0"/>
        </w:rPr>
        <w:t xml:space="preserve">You’ve Successfully Deployed the SpecterX SharePoint Connector within your SharePoint 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connector is now active in your SharePoint Online environment.</w:t>
        <w:br w:type="textWrapping"/>
        <w:t xml:space="preserve">Users can continue their regular workflows while the “Share Using SpecterX” functionality is added.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future updates or changes: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remove or redeploy the app from the </w:t>
      </w:r>
      <w:r w:rsidDel="00000000" w:rsidR="00000000" w:rsidRPr="00000000">
        <w:rPr>
          <w:b w:val="1"/>
          <w:bCs w:val="1"/>
          <w:rtl w:val="0"/>
        </w:rPr>
        <w:t xml:space="preserve">App 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adjust access and API permissions in </w:t>
      </w:r>
      <w:r w:rsidDel="00000000" w:rsidR="00000000" w:rsidRPr="00000000">
        <w:rPr>
          <w:b w:val="1"/>
          <w:bCs w:val="1"/>
          <w:rtl w:val="0"/>
        </w:rPr>
        <w:t xml:space="preserve">Entra Admin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update enforcement logic in the </w:t>
      </w:r>
      <w:r w:rsidDel="00000000" w:rsidR="00000000" w:rsidRPr="00000000">
        <w:rPr>
          <w:b w:val="1"/>
          <w:bCs w:val="1"/>
          <w:rtl w:val="0"/>
        </w:rPr>
        <w:t xml:space="preserve">SpecterX Admin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spacing w:after="120" w:before="360" w:lineRule="auto"/>
        <w:rPr/>
      </w:pPr>
      <w:bookmarkStart w:colFirst="0" w:colLast="0" w:name="_97krd0c18if" w:id="10"/>
      <w:bookmarkEnd w:id="10"/>
      <w:r w:rsidDel="00000000" w:rsidR="00000000" w:rsidRPr="00000000">
        <w:rPr>
          <w:rtl w:val="0"/>
        </w:rPr>
        <w:t xml:space="preserve">Step 7 - Configure SharePoint App Registration - Service Account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App Registration in Microsoft Entra ID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Azure Portal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https://portal.azure.com/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App Registrations - Click New registration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in: Name (any), Supported Account Types (Single tenant), Redirect URI (leave empty)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Register, after creation copy:</w:t>
      </w:r>
      <w:r w:rsidDel="00000000" w:rsidR="00000000" w:rsidRPr="00000000">
        <w:rPr/>
        <w:drawing>
          <wp:inline distB="114300" distT="114300" distL="114300" distR="114300">
            <wp:extent cx="4129088" cy="2150926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1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TENANT_ID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CLIENT_ID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Client Secret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Inside the App go to Certificates &amp; Secrets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New client secret</w:t>
        <w:br w:type="textWrapping"/>
      </w:r>
      <w:r w:rsidDel="00000000" w:rsidR="00000000" w:rsidRPr="00000000">
        <w:rPr/>
        <w:drawing>
          <wp:inline distB="114300" distT="114300" distL="114300" distR="114300">
            <wp:extent cx="3471863" cy="202607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02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description and expiration period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Add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Copy the value immediately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CLIENT_SECRET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91088" cy="2806362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806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Add API Permissions and Grant Admin Consent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API permissions and Click Add a Permission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069705" cy="28051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705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Microsoft Graph and Choose Application Permissions</w:t>
        <w:br w:type="textWrapping"/>
      </w:r>
      <w:r w:rsidDel="00000000" w:rsidR="00000000" w:rsidRPr="00000000">
        <w:rPr/>
        <w:drawing>
          <wp:inline distB="114300" distT="114300" distL="114300" distR="114300">
            <wp:extent cx="3588867" cy="1881188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867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and add: </w:t>
      </w:r>
      <w:r w:rsidDel="00000000" w:rsidR="00000000" w:rsidRPr="00000000">
        <w:rPr>
          <w:b w:val="1"/>
          <w:bCs w:val="1"/>
          <w:rtl w:val="0"/>
        </w:rPr>
        <w:t xml:space="preserve">Files.Read.All &amp; SensitivityLabels.Read.All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Click Add permissions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Grant admin consent for &lt;Tenant Name&gt; for both permission sets</w:t>
      </w:r>
      <w:r w:rsidDel="00000000" w:rsidR="00000000" w:rsidRPr="00000000">
        <w:rPr/>
        <w:drawing>
          <wp:inline distB="114300" distT="114300" distL="114300" distR="114300">
            <wp:extent cx="5024438" cy="2576361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57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both and verify that status shows: ✅Granted for &lt;Tenant Name&gt;</w:t>
        <w:br w:type="textWrapping"/>
      </w:r>
      <w:r w:rsidDel="00000000" w:rsidR="00000000" w:rsidRPr="00000000">
        <w:rPr/>
        <w:drawing>
          <wp:inline distB="114300" distT="114300" distL="114300" distR="114300">
            <wp:extent cx="5100638" cy="264923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64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Credentials to SpecterX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Settings tab as Admin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SharePoint Connector</w:t>
        <w:br w:type="textWrapping"/>
      </w:r>
      <w:r w:rsidDel="00000000" w:rsidR="00000000" w:rsidRPr="00000000">
        <w:rPr/>
        <w:drawing>
          <wp:inline distB="114300" distT="114300" distL="114300" distR="114300">
            <wp:extent cx="3491488" cy="29384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488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in </w:t>
      </w:r>
      <w:r w:rsidDel="00000000" w:rsidR="00000000" w:rsidRPr="00000000">
        <w:rPr>
          <w:b w:val="1"/>
          <w:bCs w:val="1"/>
          <w:rtl w:val="0"/>
        </w:rPr>
        <w:t xml:space="preserve">TENANT_ID, CLIENT_ID and CLIENT_SECRET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Save configurations</w:t>
        <w:br w:type="textWrapping"/>
      </w:r>
      <w:r w:rsidDel="00000000" w:rsidR="00000000" w:rsidRPr="00000000">
        <w:rPr/>
        <w:drawing>
          <wp:inline distB="114300" distT="114300" distL="114300" distR="114300">
            <wp:extent cx="3848396" cy="242411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396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If you encounter any issues, contact us at </w:t>
      </w:r>
      <w:r w:rsidDel="00000000" w:rsidR="00000000" w:rsidRPr="00000000">
        <w:rPr>
          <w:b w:val="1"/>
          <w:bCs w:val="1"/>
          <w:rtl w:val="0"/>
        </w:rPr>
        <w:t xml:space="preserve">support@specterx.com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har Band" w:id="2" w:date="2026-02-25T22:01:34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@m.ihnatko@spd.tech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for this, I created the app manually, but then permissions pane is empty.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m.ihnatko@spd.tech_</w:t>
      </w:r>
    </w:p>
  </w:comment>
  <w:comment w:author="Mariia Ihnatko" w:id="3" w:date="2026-02-26T09:01:49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working for me — please see the screenshot https://prnt.sc/rS6k8BIdzfC7</w:t>
      </w:r>
    </w:p>
  </w:comment>
  <w:comment w:author="Mariia Ihnatko" w:id="4" w:date="2026-02-26T13:40:39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I had the same issue - https://prnt.sc/9jAVhiTorqWx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permissions were added after I completed all the steps</w:t>
      </w:r>
    </w:p>
  </w:comment>
  <w:comment w:author="Shahar Band" w:id="0" w:date="2026-02-25T22:00:22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@m.ihnatko@spd.tech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test it? I cant seem to find this in the UI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m.ihnatko@spd.tech_</w:t>
      </w:r>
    </w:p>
  </w:comment>
  <w:comment w:author="Mariia Ihnatko" w:id="1" w:date="2026-02-26T07:37:42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also unable to reproduce this and noted in the ticket - https://specterx.atlassian.net/browse/SPX-5481?focusedCommentId=40731</w:t>
      </w:r>
    </w:p>
  </w:comment>
  <w:comment w:author="Mariia Ihnatko" w:id="5" w:date="2026-02-25T11:56:47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SpecterX SharePoint Connector does NOT appear in the list during testing, not sure if it is actual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note in the ticket - https://specterx.atlassian.net/browse/SPX-5481?focusedCommentId=40731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8" name="image11.png"/>
          <a:graphic>
            <a:graphicData uri="http://schemas.openxmlformats.org/drawingml/2006/picture">
              <pic:pic>
                <pic:nvPicPr>
                  <pic:cNvPr descr="footer graphic" id="0" name="image1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6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3.png"/><Relationship Id="rId22" Type="http://schemas.openxmlformats.org/officeDocument/2006/relationships/image" Target="media/image14.png"/><Relationship Id="rId10" Type="http://schemas.openxmlformats.org/officeDocument/2006/relationships/image" Target="media/image12.png"/><Relationship Id="rId21" Type="http://schemas.openxmlformats.org/officeDocument/2006/relationships/image" Target="media/image8.png"/><Relationship Id="rId13" Type="http://schemas.openxmlformats.org/officeDocument/2006/relationships/hyperlink" Target="https://portal.azure.com/" TargetMode="External"/><Relationship Id="rId24" Type="http://schemas.openxmlformats.org/officeDocument/2006/relationships/footer" Target="footer1.xml"/><Relationship Id="rId12" Type="http://schemas.openxmlformats.org/officeDocument/2006/relationships/image" Target="media/image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dmin.microsoft.com/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numbering" Target="numbering.xml"/><Relationship Id="rId19" Type="http://schemas.openxmlformats.org/officeDocument/2006/relationships/image" Target="media/image6.png"/><Relationship Id="rId6" Type="http://schemas.openxmlformats.org/officeDocument/2006/relationships/styles" Target="styles.xml"/><Relationship Id="rId18" Type="http://schemas.openxmlformats.org/officeDocument/2006/relationships/image" Target="media/image15.png"/><Relationship Id="rId7" Type="http://schemas.openxmlformats.org/officeDocument/2006/relationships/image" Target="media/image18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