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="276" w:lineRule="auto"/>
        <w:rPr/>
      </w:pPr>
      <w:bookmarkStart w:colFirst="0" w:colLast="0" w:name="_l6ddngvvjnyl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To enable users in your organization to log in with their Microsoft Entra ID identities, you must first set up a SpecterX App in your Entra ID. This will allow SpecterX to turn to Azure for authentication.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renew credentials for an existing Entra ID &lt;&gt; SpecterX federation, </w:t>
      </w:r>
      <w:hyperlink w:anchor="_ge6rvchw2yj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 directly to the section for creating a secret</w:t>
        </w:r>
      </w:hyperlink>
      <w:r w:rsidDel="00000000" w:rsidR="00000000" w:rsidRPr="00000000">
        <w:rPr>
          <w:b w:val="1"/>
          <w:bCs w:val="1"/>
          <w:rtl w:val="0"/>
        </w:rPr>
        <w:t xml:space="preserve">, and send the newly generated credentials to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color w:val="a61c00"/>
          <w:rtl w:val="0"/>
        </w:rPr>
        <w:t xml:space="preserve">Please Note:</w:t>
      </w:r>
      <w:r w:rsidDel="00000000" w:rsidR="00000000" w:rsidRPr="00000000">
        <w:rPr>
          <w:rtl w:val="0"/>
        </w:rPr>
        <w:t xml:space="preserve"> For this walkthrough you will need Microsoft Entra ID Admin Portal access.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76" w:lineRule="auto"/>
        <w:rPr/>
      </w:pPr>
      <w:bookmarkStart w:colFirst="0" w:colLast="0" w:name="_npsq3es7a3vq" w:id="1"/>
      <w:bookmarkEnd w:id="1"/>
      <w:r w:rsidDel="00000000" w:rsidR="00000000" w:rsidRPr="00000000">
        <w:rPr>
          <w:rtl w:val="0"/>
        </w:rPr>
        <w:t xml:space="preserve">Step 1: </w:t>
      </w:r>
      <w:r w:rsidDel="00000000" w:rsidR="00000000" w:rsidRPr="00000000">
        <w:rPr>
          <w:rtl w:val="0"/>
        </w:rPr>
        <w:t xml:space="preserve">Set up App Registration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Go to the Customer’s Azure Admin Portal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https://portal.azure.com/#home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Browse using the top search to </w:t>
      </w:r>
      <w:r w:rsidDel="00000000" w:rsidR="00000000" w:rsidRPr="00000000">
        <w:rPr>
          <w:b w:val="1"/>
          <w:bCs w:val="1"/>
          <w:rtl w:val="0"/>
        </w:rPr>
        <w:t xml:space="preserve">Microsoft Entra ID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Choose ‘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  <w:r w:rsidDel="00000000" w:rsidR="00000000" w:rsidRPr="00000000">
        <w:rPr>
          <w:rtl w:val="0"/>
        </w:rPr>
        <w:t xml:space="preserve">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028825" cy="3390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340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“+ New registration” and fill the following details: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SpecterX App Federated login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Supported account types:</w:t>
      </w:r>
      <w:r w:rsidDel="00000000" w:rsidR="00000000" w:rsidRPr="00000000">
        <w:rPr>
          <w:rtl w:val="0"/>
        </w:rPr>
        <w:t xml:space="preserve"> Accounts in this organizational directory only (Single tenant)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Don’t enter “Redirect URI” at this stage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look like this</w:t>
      </w:r>
    </w:p>
    <w:p w:rsidR="00000000" w:rsidDel="00000000" w:rsidP="00000000" w:rsidRDefault="00000000" w:rsidRPr="00000000" w14:paraId="00000011">
      <w:pPr>
        <w:spacing w:after="240" w:line="276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72150" cy="55721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28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“Register”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0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Browse to the newly registered app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Copy and save Application (client) ID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‘Endpoints’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color w:val="0b5394"/>
          <w:rtl w:val="0"/>
        </w:rPr>
        <w:t xml:space="preserve">Copy and save “OpenID Connect metadata document” URL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00725" cy="3771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2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276" w:lineRule="auto"/>
        <w:rPr/>
      </w:pPr>
      <w:bookmarkStart w:colFirst="0" w:colLast="0" w:name="_ge6rvchw2yj1" w:id="2"/>
      <w:bookmarkEnd w:id="2"/>
      <w:r w:rsidDel="00000000" w:rsidR="00000000" w:rsidRPr="00000000">
        <w:rPr>
          <w:rtl w:val="0"/>
        </w:rPr>
        <w:t xml:space="preserve">Creating a Secret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Creating a secret in Entra ID acts as a confidential key for your Entra ID’s secure communication with SpecterX.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If you’re not already on the relevant app page in Azure, go </w:t>
      </w:r>
      <w:r w:rsidDel="00000000" w:rsidR="00000000" w:rsidRPr="00000000">
        <w:rPr>
          <w:rtl w:val="0"/>
        </w:rPr>
        <w:t xml:space="preserve">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App Registrations</w:t>
        </w:r>
      </w:hyperlink>
      <w:r w:rsidDel="00000000" w:rsidR="00000000" w:rsidRPr="00000000">
        <w:rPr>
          <w:rtl w:val="0"/>
        </w:rPr>
        <w:t xml:space="preserve"> in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Azure Admin Portal</w:t>
        </w:r>
      </w:hyperlink>
      <w:r w:rsidDel="00000000" w:rsidR="00000000" w:rsidRPr="00000000">
        <w:rPr>
          <w:rtl w:val="0"/>
        </w:rPr>
        <w:t xml:space="preserve"> and find the app created for SpecterX authentication (should be under the name ‘SpecterX App Federated login’).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Go to “Certificates and Secrets” on the left menu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Under “Client Secrets” click “+ New client secret”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 “SpecterX IdP” as the name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 expiration to 24 months</w:t>
        <w:br w:type="textWrapping"/>
      </w:r>
      <w:r w:rsidDel="00000000" w:rsidR="00000000" w:rsidRPr="00000000">
        <w:rPr/>
        <w:drawing>
          <wp:inline distB="114300" distT="114300" distL="114300" distR="114300">
            <wp:extent cx="5800725" cy="2476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2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color w:val="0b5394"/>
          <w:rtl w:val="0"/>
        </w:rPr>
        <w:t xml:space="preserve">Click “Add” and you’ll see the secret “Value” in the “Client Secrets” table - copy it.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810250" cy="3543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22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the newly created secret value to a SpecterX support representative.</w:t>
      </w:r>
    </w:p>
    <w:p w:rsidR="00000000" w:rsidDel="00000000" w:rsidP="00000000" w:rsidRDefault="00000000" w:rsidRPr="00000000" w14:paraId="00000023">
      <w:pPr>
        <w:pStyle w:val="Heading2"/>
        <w:spacing w:line="276" w:lineRule="auto"/>
        <w:rPr/>
      </w:pPr>
      <w:bookmarkStart w:colFirst="0" w:colLast="0" w:name="_aa0lj4ngfi6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76" w:lineRule="auto"/>
        <w:rPr/>
      </w:pPr>
      <w:bookmarkStart w:colFirst="0" w:colLast="0" w:name="_3k2cf5igntk6" w:id="4"/>
      <w:bookmarkEnd w:id="4"/>
      <w:r w:rsidDel="00000000" w:rsidR="00000000" w:rsidRPr="00000000">
        <w:rPr>
          <w:rtl w:val="0"/>
        </w:rPr>
        <w:t xml:space="preserve">Step 2: Add Authentication Methods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the App Authentication menu to begin configuring the SpecterX app's authentication:</w:t>
      </w:r>
    </w:p>
    <w:p w:rsidR="00000000" w:rsidDel="00000000" w:rsidP="00000000" w:rsidRDefault="00000000" w:rsidRPr="00000000" w14:paraId="00000026">
      <w:pPr>
        <w:pStyle w:val="Heading3"/>
        <w:spacing w:line="276" w:lineRule="auto"/>
        <w:rPr/>
      </w:pPr>
      <w:bookmarkStart w:colFirst="0" w:colLast="0" w:name="_kw1roglcmsxx" w:id="5"/>
      <w:bookmarkEnd w:id="5"/>
      <w:r w:rsidDel="00000000" w:rsidR="00000000" w:rsidRPr="00000000">
        <w:rPr>
          <w:rtl w:val="0"/>
        </w:rPr>
        <w:t xml:space="preserve">Setting up Web authentication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on “+ Add platform” and select “Web” and click configure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76" w:lineRule="auto"/>
        <w:rPr/>
      </w:pPr>
      <w:r w:rsidDel="00000000" w:rsidR="00000000" w:rsidRPr="00000000">
        <w:rPr>
          <w:color w:val="2e2f33"/>
          <w:sz w:val="27"/>
          <w:szCs w:val="27"/>
          <w:highlight w:val="white"/>
        </w:rPr>
        <w:drawing>
          <wp:inline distB="114300" distT="114300" distL="114300" distR="114300">
            <wp:extent cx="5943600" cy="3086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Using the “Domain name” configured in AWS Cognito, make sure there are 2 redirect URIs: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16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https://{customer}-users.auth.eu-central-1.amazoncognito.com/saml2/idpresponse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17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https://{customer}-users.auth.eu-central-1.amazoncognito.com/oauth2/idpresponse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line="276" w:lineRule="auto"/>
        <w:rPr/>
      </w:pPr>
      <w:bookmarkStart w:colFirst="0" w:colLast="0" w:name="_ajihkupfc4zw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0"/>
        </w:rPr>
        <w:t xml:space="preserve">Setting up Authentication for </w:t>
      </w:r>
      <w:r w:rsidDel="00000000" w:rsidR="00000000" w:rsidRPr="00000000">
        <w:rPr>
          <w:rtl w:val="0"/>
        </w:rPr>
        <w:t xml:space="preserve">Add-ins and other SpecterX compontents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“+ Add platform” again and select “Mobile and desktop applications”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following 2: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https://login.microsoftonline.com/common/oauth2/nativeclient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https://login.live.com/oauth20_desktop.srf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On the same page find under “Implicit and hybrid flows” a checkbox named </w:t>
      </w: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(used for implicit flows)</w:t>
      </w:r>
      <w:r w:rsidDel="00000000" w:rsidR="00000000" w:rsidRPr="00000000">
        <w:rPr>
          <w:rtl w:val="0"/>
        </w:rPr>
        <w:t xml:space="preserve"> and check it.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3dea3po2etp7" w:id="7"/>
      <w:bookmarkEnd w:id="7"/>
      <w:r w:rsidDel="00000000" w:rsidR="00000000" w:rsidRPr="00000000">
        <w:rPr>
          <w:rtl w:val="0"/>
        </w:rPr>
        <w:t xml:space="preserve">Update Identifier URIs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Next, we’ll update the Identifier URIs for the Entra ID app registration you created.</w:t>
        <w:br w:type="textWrapping"/>
        <w:t xml:space="preserve">The simplest way to do this is by editing the Manifest (Method #1). If for some reason you don’t have access to edit this manifest, continue to Method #2.</w:t>
        <w:br w:type="textWrapping"/>
        <w:t xml:space="preserve">You only need to do one of them.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vzgy42lg0dxa" w:id="8"/>
      <w:bookmarkEnd w:id="8"/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#1 - Using the Manifest editor in Entra ID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left-side menu on ‘Manifest’ to arrive at the Manidest editor. It will look something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color w:val="2e2f33"/>
          <w:sz w:val="27"/>
          <w:szCs w:val="27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Here you will need to update the </w:t>
      </w:r>
      <w:r w:rsidDel="00000000" w:rsidR="00000000" w:rsidRPr="00000000">
        <w:rPr>
          <w:b w:val="1"/>
          <w:bCs w:val="1"/>
          <w:rtl w:val="0"/>
        </w:rPr>
        <w:t xml:space="preserve">identifiersUris</w:t>
      </w:r>
      <w:r w:rsidDel="00000000" w:rsidR="00000000" w:rsidRPr="00000000">
        <w:rPr>
          <w:rtl w:val="0"/>
        </w:rPr>
        <w:t xml:space="preserve"> value to match your SpecterX tenant (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"urn:amazon:cognito:sp: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&lt;tenant_uri_value&gt;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</w:t>
      </w:r>
      <w:r w:rsidDel="00000000" w:rsidR="00000000" w:rsidRPr="00000000">
        <w:rPr>
          <w:rtl w:val="0"/>
        </w:rPr>
        <w:t xml:space="preserve">). The SpecterX team will provide you with your dedicated tenant value.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ck0xkbz6nwbx" w:id="9"/>
      <w:bookmarkEnd w:id="9"/>
      <w:r w:rsidDel="00000000" w:rsidR="00000000" w:rsidRPr="00000000">
        <w:rPr>
          <w:rtl w:val="0"/>
        </w:rPr>
        <w:t xml:space="preserve">Method #2 - Using PowerShell (only in case Method #1 is not applicable)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 case your Azure Admin doesn’t allow you access to the Manifest file, we offer this alternative configuration method.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this method you’ll need to have the AzureAD Powershell module installed.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already have the AzureAD Powershell module installed, you can skip to step 2.</w:t>
        <w:br w:type="textWrapping"/>
        <w:t xml:space="preserve">If you haven't yet, complete the following steps::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firstLine="72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For Windows 10 users: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24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Open a PowerShell session as Administrator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Install it by running the following lines: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Install-Module -Name AzureAD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firstLine="72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For other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24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Download the AzureAD Powershell from powershellgallery.com.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Run the following lines: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Connect-AzureAD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Enter credentials for the customer’s admin user in Entra ID for the following command.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Run the following lines: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a2c33"/>
          <w:rtl w:val="0"/>
        </w:rPr>
        <w:t xml:space="preserve">Get-AzureADApplication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You should see the name of “App registration” that you have created in the steps above.</w:t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Get the </w:t>
      </w:r>
      <w:r w:rsidDel="00000000" w:rsidR="00000000" w:rsidRPr="00000000">
        <w:rPr>
          <w:b w:val="1"/>
          <w:bCs w:val="1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 for the application you’re trying to set the </w:t>
      </w:r>
      <w:r w:rsidDel="00000000" w:rsidR="00000000" w:rsidRPr="00000000">
        <w:rPr>
          <w:b w:val="1"/>
          <w:bCs w:val="1"/>
          <w:rtl w:val="0"/>
        </w:rPr>
        <w:t xml:space="preserve">App ID</w:t>
      </w:r>
      <w:r w:rsidDel="00000000" w:rsidR="00000000" w:rsidRPr="00000000">
        <w:rPr>
          <w:rtl w:val="0"/>
        </w:rPr>
        <w:t xml:space="preserve"> for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Run the following lines:</w:t>
        <w:br w:type="textWrapping"/>
      </w:r>
      <w:r w:rsidDel="00000000" w:rsidR="00000000" w:rsidRPr="00000000">
        <w:rPr>
          <w:rFonts w:ascii="Consolas" w:cs="Consolas" w:eastAsia="Consolas" w:hAnsi="Consolas"/>
          <w:color w:val="383a42"/>
          <w:rtl w:val="0"/>
        </w:rPr>
        <w:t xml:space="preserve">Set-AzureADApplication -ObjectId OBJECTGUIDHERE -IdentifierUris 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"urn:amazon:cognito:sp: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&lt;tenant_uri_value&gt;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before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 If you get Authorization failure - you may temporarily add “Global Adminisitrator” permissions to the user performing the action, execute the command, and remove the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720" w:firstLine="0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6" w:lineRule="auto"/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</w:rPr>
        <w:drawing>
          <wp:inline distB="114300" distT="114300" distL="114300" distR="114300">
            <wp:extent cx="5810250" cy="207454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403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7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Confirm that the value was correctly applied to the </w:t>
      </w:r>
      <w:r w:rsidDel="00000000" w:rsidR="00000000" w:rsidRPr="00000000">
        <w:rPr>
          <w:rFonts w:ascii="Consolas" w:cs="Consolas" w:eastAsia="Consolas" w:hAnsi="Consolas"/>
          <w:color w:val="383a42"/>
          <w:rtl w:val="0"/>
        </w:rPr>
        <w:t xml:space="preserve">IdentifierUris </w:t>
      </w:r>
      <w:r w:rsidDel="00000000" w:rsidR="00000000" w:rsidRPr="00000000">
        <w:rPr>
          <w:rtl w:val="0"/>
        </w:rPr>
        <w:t xml:space="preserve">attribute, by running the following command: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Get-AzureADApplication -ObjectId OBJECTGUIDHERE |fl</w:t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10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5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portal.azure.com/#view/Microsoft_AAD_RegisteredApps" TargetMode="External"/><Relationship Id="rId22" Type="http://schemas.openxmlformats.org/officeDocument/2006/relationships/header" Target="header1.xml"/><Relationship Id="rId10" Type="http://schemas.openxmlformats.org/officeDocument/2006/relationships/image" Target="media/image10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hyperlink" Target="https://portal.azure.com/#home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login.live.com/oauth20_desktop.srf" TargetMode="External"/><Relationship Id="rId6" Type="http://schemas.openxmlformats.org/officeDocument/2006/relationships/hyperlink" Target="mailto:support@specterx.com" TargetMode="External"/><Relationship Id="rId18" Type="http://schemas.openxmlformats.org/officeDocument/2006/relationships/hyperlink" Target="https://login.microsoftonline.com/common/oauth2/nativeclient" TargetMode="External"/><Relationship Id="rId7" Type="http://schemas.openxmlformats.org/officeDocument/2006/relationships/hyperlink" Target="https://portal.azure.com/#home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