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360" w:lineRule="auto"/>
        <w:jc w:val="left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Creating a New SharePoint Site for SpecterX Storage</w:t>
      </w:r>
    </w:p>
    <w:p w:rsidR="00000000" w:rsidDel="00000000" w:rsidP="00000000" w:rsidRDefault="00000000" w:rsidRPr="00000000" w14:paraId="00000002">
      <w:pPr>
        <w:pStyle w:val="Heading2"/>
        <w:spacing w:after="120" w:before="360" w:lineRule="auto"/>
        <w:rPr/>
      </w:pPr>
      <w:bookmarkStart w:colFirst="0" w:colLast="0" w:name="_mey7wled67el" w:id="1"/>
      <w:bookmarkEnd w:id="1"/>
      <w:r w:rsidDel="00000000" w:rsidR="00000000" w:rsidRPr="00000000">
        <w:rPr>
          <w:rtl w:val="0"/>
        </w:rPr>
        <w:t xml:space="preserve">Step 1- Start Creation</w:t>
      </w:r>
    </w:p>
    <w:p w:rsidR="00000000" w:rsidDel="00000000" w:rsidP="00000000" w:rsidRDefault="00000000" w:rsidRPr="00000000" w14:paraId="00000003">
      <w:pPr>
        <w:pStyle w:val="Heading3"/>
        <w:spacing w:after="120" w:before="360" w:lineRule="auto"/>
        <w:rPr/>
      </w:pPr>
      <w:bookmarkStart w:colFirst="0" w:colLast="0" w:name="_x4brkksimy8w" w:id="2"/>
      <w:bookmarkEnd w:id="2"/>
      <w:r w:rsidDel="00000000" w:rsidR="00000000" w:rsidRPr="00000000">
        <w:rPr>
          <w:rtl w:val="0"/>
        </w:rPr>
        <w:t xml:space="preserve">[Method #1]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Go your organization’s SharePoint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https://&lt;</w:t>
        </w:r>
      </w:hyperlink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myorgname&gt;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.sharepoint.com/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Looking for the ‘Create site’ button on the top-right of the SharePoint site.</w:t>
      </w:r>
    </w:p>
    <w:p w:rsidR="00000000" w:rsidDel="00000000" w:rsidP="00000000" w:rsidRDefault="00000000" w:rsidRPr="00000000" w14:paraId="00000006">
      <w:pPr>
        <w:pStyle w:val="Heading1"/>
        <w:keepNext w:val="1"/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80" w:before="280" w:line="276" w:lineRule="auto"/>
        <w:rPr>
          <w:rFonts w:ascii="Arial" w:cs="Arial" w:eastAsia="Arial" w:hAnsi="Arial"/>
          <w:color w:val="000000"/>
          <w:sz w:val="40"/>
          <w:szCs w:val="40"/>
        </w:rPr>
      </w:pPr>
      <w:bookmarkStart w:colFirst="0" w:colLast="0" w:name="_1fob9te" w:id="3"/>
      <w:bookmarkEnd w:id="3"/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</w:rPr>
        <w:drawing>
          <wp:inline distB="114300" distT="114300" distL="114300" distR="114300">
            <wp:extent cx="4067175" cy="904875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3znysh7" w:id="4"/>
      <w:bookmarkEnd w:id="4"/>
      <w:r w:rsidDel="00000000" w:rsidR="00000000" w:rsidRPr="00000000">
        <w:rPr>
          <w:rtl w:val="0"/>
        </w:rPr>
        <w:t xml:space="preserve">[Method #2] (only in case Method #1 was not applicable)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If the ‘Create site’ and ‘Create news post’ button don’t appear, try the following: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https://admin.microsoft.com/AdminPortal/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Login with customers tenant aip-service user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Click ‘Show all’</w:t>
        <w:br w:type="textWrapping"/>
      </w:r>
      <w:r w:rsidDel="00000000" w:rsidR="00000000" w:rsidRPr="00000000">
        <w:rPr/>
        <w:drawing>
          <wp:inline distB="114300" distT="114300" distL="114300" distR="114300">
            <wp:extent cx="2683840" cy="2719388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3840" cy="2719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From the new list that opened, click ‘SharePoint’</w:t>
        <w:br w:type="textWrapping"/>
      </w:r>
      <w:r w:rsidDel="00000000" w:rsidR="00000000" w:rsidRPr="00000000">
        <w:rPr/>
        <w:drawing>
          <wp:inline distB="114300" distT="114300" distL="114300" distR="114300">
            <wp:extent cx="1871516" cy="3071813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516" cy="3071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On the left-side menu, click ‘Sites’ and then ‘Active sites’</w:t>
        <w:br w:type="textWrapping"/>
      </w:r>
      <w:r w:rsidDel="00000000" w:rsidR="00000000" w:rsidRPr="00000000">
        <w:rPr>
          <w:rFonts w:ascii="Arial" w:cs="Arial" w:eastAsia="Arial" w:hAnsi="Arial"/>
          <w:color w:val="000000"/>
        </w:rPr>
        <w:drawing>
          <wp:inline distB="114300" distT="114300" distL="114300" distR="114300">
            <wp:extent cx="1966913" cy="1997969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5393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997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On the new page the loaded, below the big ‘Active sites’ title, find and click the ‘Create’ option</w:t>
        <w:br w:type="textWrapping"/>
      </w:r>
      <w:r w:rsidDel="00000000" w:rsidR="00000000" w:rsidRPr="00000000">
        <w:rPr/>
        <w:drawing>
          <wp:inline distB="114300" distT="114300" distL="114300" distR="114300">
            <wp:extent cx="4943475" cy="13335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orn02tn77xfu" w:id="5"/>
      <w:bookmarkEnd w:id="5"/>
      <w:r w:rsidDel="00000000" w:rsidR="00000000" w:rsidRPr="00000000">
        <w:rPr>
          <w:rtl w:val="0"/>
        </w:rPr>
        <w:t xml:space="preserve">Step 2 - Configure Created Site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Select “Team site”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" w:cs="Arial" w:eastAsia="Arial" w:hAnsi="Arial"/>
          <w:color w:val="000000"/>
        </w:rPr>
        <w:drawing>
          <wp:inline distB="114300" distT="114300" distL="114300" distR="114300">
            <wp:extent cx="5731200" cy="2844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Setup the site using those parameters: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3495675</wp:posOffset>
            </wp:positionH>
            <wp:positionV relativeFrom="paragraph">
              <wp:posOffset>371475</wp:posOffset>
            </wp:positionV>
            <wp:extent cx="3064397" cy="2290763"/>
            <wp:effectExtent b="0" l="0" r="0" t="0"/>
            <wp:wrapSquare wrapText="bothSides" distB="114300" distT="114300" distL="114300" distR="11430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4397" cy="2290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ind w:left="990" w:hanging="270"/>
      </w:pPr>
      <w:r w:rsidDel="00000000" w:rsidR="00000000" w:rsidRPr="00000000">
        <w:rPr>
          <w:b w:val="1"/>
          <w:bCs w:val="1"/>
          <w:rtl w:val="0"/>
        </w:rPr>
        <w:t xml:space="preserve">Site name</w:t>
      </w:r>
      <w:r w:rsidDel="00000000" w:rsidR="00000000" w:rsidRPr="00000000">
        <w:rPr>
          <w:rtl w:val="0"/>
        </w:rPr>
        <w:t xml:space="preserve">: “SpecterX Storage”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ind w:left="990" w:hanging="270"/>
      </w:pP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: English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ind w:left="990" w:hanging="270"/>
      </w:pPr>
      <w:r w:rsidDel="00000000" w:rsidR="00000000" w:rsidRPr="00000000">
        <w:rPr>
          <w:b w:val="1"/>
          <w:bCs w:val="1"/>
          <w:rtl w:val="0"/>
        </w:rPr>
        <w:t xml:space="preserve">Privacy settings</w:t>
      </w:r>
      <w:r w:rsidDel="00000000" w:rsidR="00000000" w:rsidRPr="00000000">
        <w:rPr>
          <w:rtl w:val="0"/>
        </w:rPr>
        <w:t xml:space="preserve">: “Private”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ind w:left="990" w:hanging="270"/>
      </w:pPr>
      <w:r w:rsidDel="00000000" w:rsidR="00000000" w:rsidRPr="00000000">
        <w:rPr>
          <w:b w:val="1"/>
          <w:bCs w:val="1"/>
          <w:rtl w:val="0"/>
        </w:rPr>
        <w:t xml:space="preserve">Group owner</w:t>
      </w:r>
      <w:r w:rsidDel="00000000" w:rsidR="00000000" w:rsidRPr="00000000">
        <w:rPr>
          <w:rtl w:val="0"/>
        </w:rPr>
        <w:t xml:space="preserve"> (if requested): Your email address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ind w:left="990" w:hanging="27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(copy and paste the following):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SharePoint Site for SpecterX Storage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99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Caution - Do Not Modify or Delete This Site: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Please do not delete or alter the status of this SharePoint site even if it appears to be inactive. It is integrated with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SpecterX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enhanced data security operations. Any deletion or unauthorized changes could disrupt essential data workflows and security protocols.</w:t>
      </w:r>
    </w:p>
    <w:p w:rsidR="00000000" w:rsidDel="00000000" w:rsidP="00000000" w:rsidRDefault="00000000" w:rsidRPr="00000000" w14:paraId="00000019">
      <w:pPr>
        <w:ind w:left="99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99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Purpose of This Site: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This site serves as a secure repository for files managed by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SpecterX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ensuring that our data sharing processes are both secure and compliant with your organizational policies.</w:t>
        <w:br w:type="textWrapping"/>
      </w:r>
    </w:p>
    <w:p w:rsidR="00000000" w:rsidDel="00000000" w:rsidP="00000000" w:rsidRDefault="00000000" w:rsidRPr="00000000" w14:paraId="0000001B">
      <w:pPr>
        <w:ind w:left="99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Need Assistance or Have Questions?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any inquiries about the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SpecterX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integration or if you require support, please reach out to us at support@specterx.com. </w:t>
      </w:r>
    </w:p>
    <w:p w:rsidR="00000000" w:rsidDel="00000000" w:rsidP="00000000" w:rsidRDefault="00000000" w:rsidRPr="00000000" w14:paraId="0000001C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Click “Next”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If a “Who do you want to add?” step is shown, just click “Finish”. You can change this setting later.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Congratulations, the site has been successfully created!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Copy the url from the browser’s address bar and save it as ‘</w:t>
      </w:r>
      <w:r w:rsidDel="00000000" w:rsidR="00000000" w:rsidRPr="00000000">
        <w:rPr>
          <w:b w:val="1"/>
          <w:bCs w:val="1"/>
          <w:rtl w:val="0"/>
        </w:rPr>
        <w:t xml:space="preserve">Site URL</w:t>
      </w:r>
      <w:r w:rsidDel="00000000" w:rsidR="00000000" w:rsidRPr="00000000">
        <w:rPr>
          <w:rtl w:val="0"/>
        </w:rPr>
        <w:t xml:space="preserve">’.</w:t>
        <w:br w:type="textWrapping"/>
        <w:t xml:space="preserve">It should be something like: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orgname.sharepoint.com/sites/SpecterXStorage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You will use this Site URL in the next steps as a baseline for other pages you’ll visit.</w:t>
        <w:br w:type="textWrapping"/>
      </w:r>
      <w:r w:rsidDel="00000000" w:rsidR="00000000" w:rsidRPr="00000000">
        <w:rPr/>
        <w:drawing>
          <wp:inline distB="114300" distT="114300" distL="114300" distR="114300">
            <wp:extent cx="4434929" cy="1414463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4929" cy="141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 the next segment, we’ll give the SpecterX platform permission to save files on this site.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k1702053dox9" w:id="6"/>
      <w:bookmarkEnd w:id="6"/>
      <w:r w:rsidDel="00000000" w:rsidR="00000000" w:rsidRPr="00000000">
        <w:rPr>
          <w:rtl w:val="0"/>
        </w:rPr>
        <w:t xml:space="preserve">Step 3 - Enable App Permissions on the SharePoint Site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For a new SharePoint subscription, ‘Grant App Permission’ is disabled by default.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This is a feature that’s required on the next steps, so let’s make sure it’s turned 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There are 2 methods for allowing Grant App Permissions, the first method is via GUI and the second option is via PowerShell CLI.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tpzene5h5tu" w:id="7"/>
      <w:bookmarkEnd w:id="7"/>
      <w:r w:rsidDel="00000000" w:rsidR="00000000" w:rsidRPr="00000000">
        <w:rPr>
          <w:rtl w:val="0"/>
        </w:rPr>
        <w:t xml:space="preserve">Method #1 - Enabling App Permissions on your SharePoint via SharePoint GUI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color w:val="333333"/>
          <w:rtl w:val="0"/>
        </w:rPr>
        <w:t xml:space="preserve">In your browser, </w:t>
      </w:r>
      <w:r w:rsidDel="00000000" w:rsidR="00000000" w:rsidRPr="00000000">
        <w:rPr>
          <w:rtl w:val="0"/>
        </w:rPr>
        <w:t xml:space="preserve">navigate to -  </w:t>
      </w:r>
      <w:r w:rsidDel="00000000" w:rsidR="00000000" w:rsidRPr="00000000">
        <w:rPr>
          <w:rFonts w:ascii="Arial" w:cs="Arial" w:eastAsia="Arial" w:hAnsi="Arial"/>
          <w:color w:val="1155cc"/>
          <w:rtl w:val="0"/>
        </w:rPr>
        <w:t xml:space="preserve">[Site URL]/_layouts/15/ManageFeatures.aspx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color w:val="333333"/>
          <w:rtl w:val="0"/>
        </w:rPr>
        <w:t xml:space="preserve">In the opened web page find "Workflows can use app permissions"</w:t>
        <w:br w:type="textWrapping"/>
      </w:r>
      <w:r w:rsidDel="00000000" w:rsidR="00000000" w:rsidRPr="00000000">
        <w:rPr>
          <w:color w:val="333333"/>
        </w:rPr>
        <w:drawing>
          <wp:inline distB="114300" distT="114300" distL="114300" distR="114300">
            <wp:extent cx="5695950" cy="109537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Make sure it is </w:t>
      </w:r>
      <w:r w:rsidDel="00000000" w:rsidR="00000000" w:rsidRPr="00000000">
        <w:rPr>
          <w:b w:val="1"/>
          <w:bCs w:val="1"/>
          <w:color w:val="0074cc"/>
          <w:rtl w:val="0"/>
        </w:rPr>
        <w:t xml:space="preserve">Active</w:t>
      </w:r>
      <w:r w:rsidDel="00000000" w:rsidR="00000000" w:rsidRPr="00000000">
        <w:rPr>
          <w:color w:val="333333"/>
          <w:rtl w:val="0"/>
        </w:rPr>
        <w:t xml:space="preserve">. If not, activate it.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ri8bz6wbflwr" w:id="8"/>
      <w:bookmarkEnd w:id="8"/>
      <w:r w:rsidDel="00000000" w:rsidR="00000000" w:rsidRPr="00000000">
        <w:rPr>
          <w:rtl w:val="0"/>
        </w:rPr>
        <w:t xml:space="preserve">Method #2 - </w:t>
      </w:r>
      <w:r w:rsidDel="00000000" w:rsidR="00000000" w:rsidRPr="00000000">
        <w:rPr>
          <w:rtl w:val="0"/>
        </w:rPr>
        <w:t xml:space="preserve">Enabling App Permissions on your SharePoint via PowerShell CLI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This step is required only if you can’t find the ‘Activate’ button through the previous method.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To allow making the operation through CLI, you’ll need to disable default security in you Azure tenant. Follow these steps: </w:t>
      </w:r>
      <w:hyperlink r:id="rId1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https://docs.microsoft.com/en-us/azure/active-directory/fundamentals/concept-fundamentals-security-defaults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To enable this feature, we need to connect to SharePoint using Windows PowerShell and run: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Install-Module -Name Microsoft.Online.SharePoint.PowerShell</w:t>
              <w:br w:type="textWrapping"/>
              <w:t xml:space="preserve">$adminUPN="&lt;the full email address of a SharePoint administrator account&gt;"</w:t>
              <w:br w:type="textWrapping"/>
              <w:t xml:space="preserve">$orgName="&lt;name of your Office 365 organization&gt;"</w:t>
              <w:br w:type="textWrapping"/>
              <w:t xml:space="preserve">$userCredential = Get-Credential -UserName $adminUPN -Message "Type the password."</w:t>
              <w:br w:type="textWrapping"/>
              <w:t xml:space="preserve">Connect-SPOService -Url https://$orgName-admin.sharepoint.com -Credential $userCredential</w:t>
              <w:br w:type="textWrapping"/>
              <w:t xml:space="preserve">set-spotenant -DisableCustomAppAuthentication $false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grg9max56l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17dp8vu" w:id="10"/>
      <w:bookmarkEnd w:id="10"/>
      <w:r w:rsidDel="00000000" w:rsidR="00000000" w:rsidRPr="00000000">
        <w:rPr>
          <w:rtl w:val="0"/>
        </w:rPr>
        <w:t xml:space="preserve">Step 4 - Disable Offline Sync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Not all default features are required when setting up a SharePoint site, let’s disable some.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Navigate to</w:t>
      </w:r>
      <w:r w:rsidDel="00000000" w:rsidR="00000000" w:rsidRPr="00000000">
        <w:rPr>
          <w:rFonts w:ascii="Arial" w:cs="Arial" w:eastAsia="Arial" w:hAnsi="Arial"/>
          <w:color w:val="1155cc"/>
          <w:rtl w:val="0"/>
        </w:rPr>
        <w:t xml:space="preserve"> [Site URL]/_layouts/15/srchvis.aspx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Change the following settings: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ind w:left="990" w:hanging="270"/>
      </w:pPr>
      <w:r w:rsidDel="00000000" w:rsidR="00000000" w:rsidRPr="00000000">
        <w:rPr>
          <w:rtl w:val="0"/>
        </w:rPr>
        <w:t xml:space="preserve">“Allow this site to appear in search results?” - Set to “No”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ind w:left="990" w:hanging="270"/>
      </w:pPr>
      <w:r w:rsidDel="00000000" w:rsidR="00000000" w:rsidRPr="00000000">
        <w:rPr>
          <w:rtl w:val="0"/>
        </w:rPr>
        <w:t xml:space="preserve">“Allow items from this site to be downloaded to offline clients” - Set to “No”</w:t>
      </w:r>
    </w:p>
    <w:p w:rsidR="00000000" w:rsidDel="00000000" w:rsidP="00000000" w:rsidRDefault="00000000" w:rsidRPr="00000000" w14:paraId="0000003B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66ss2e6vq058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3hjlhno9ifcu" w:id="12"/>
      <w:bookmarkEnd w:id="12"/>
      <w:r w:rsidDel="00000000" w:rsidR="00000000" w:rsidRPr="00000000">
        <w:rPr>
          <w:rtl w:val="0"/>
        </w:rPr>
        <w:t xml:space="preserve">Step 5 - Register an Application in the Azure Portal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Now that SharePoint is ready to give permissions, we’ll create an application in Azure with permissions to read and write files to the site.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While performing the following steps, keep note of these four values: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Site URL</w:t>
      </w:r>
      <w:r w:rsidDel="00000000" w:rsidR="00000000" w:rsidRPr="00000000">
        <w:rPr>
          <w:rtl w:val="0"/>
        </w:rPr>
        <w:t xml:space="preserve"> - The site created on the previous step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Application ID</w:t>
      </w:r>
      <w:r w:rsidDel="00000000" w:rsidR="00000000" w:rsidRPr="00000000">
        <w:rPr>
          <w:rtl w:val="0"/>
        </w:rPr>
        <w:t xml:space="preserve"> - The ID of the application we’ll create in the next steps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Certificate Thumbprint</w:t>
      </w:r>
      <w:r w:rsidDel="00000000" w:rsidR="00000000" w:rsidRPr="00000000">
        <w:rPr>
          <w:rtl w:val="0"/>
        </w:rPr>
        <w:t xml:space="preserve"> - Will be generated after uploading the app’s certificate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Tenant ID</w:t>
      </w:r>
      <w:r w:rsidDel="00000000" w:rsidR="00000000" w:rsidRPr="00000000">
        <w:rPr>
          <w:rtl w:val="0"/>
        </w:rPr>
        <w:t xml:space="preserve"> - A constant throughout your SharePoint tenant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To create the application in Azure, follow these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Login to the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Microsoft Azure Portal</w:t>
        </w:r>
      </w:hyperlink>
      <w:r w:rsidDel="00000000" w:rsidR="00000000" w:rsidRPr="00000000">
        <w:rPr>
          <w:rtl w:val="0"/>
        </w:rPr>
        <w:t xml:space="preserve"> as an Admin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App Registrations and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Register a new application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the following details:</w:t>
        <w:br w:type="textWrapping"/>
      </w:r>
    </w:p>
    <w:tbl>
      <w:tblPr>
        <w:tblStyle w:val="Table2"/>
        <w:tblW w:w="913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6360"/>
        <w:tblGridChange w:id="0">
          <w:tblGrid>
            <w:gridCol w:w="2775"/>
            <w:gridCol w:w="6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SpecterX SharePoint Connector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Supported account types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Accounts in this organizational directory only (Single tenant)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Redirect URI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Leave empty</w:t>
            </w:r>
          </w:p>
        </w:tc>
      </w:tr>
    </w:tbl>
    <w:p w:rsidR="00000000" w:rsidDel="00000000" w:rsidP="00000000" w:rsidRDefault="00000000" w:rsidRPr="00000000" w14:paraId="00000050">
      <w:pPr>
        <w:numPr>
          <w:ilvl w:val="0"/>
          <w:numId w:val="6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‘Register</w:t>
      </w:r>
      <w:r w:rsidDel="00000000" w:rsidR="00000000" w:rsidRPr="00000000">
        <w:rPr>
          <w:rtl w:val="0"/>
        </w:rPr>
        <w:t xml:space="preserve">’ at the bottom of the page to register the new application.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App Registrations again, find the newly created application and click on it.</w:t>
        <w:br w:type="textWrapping"/>
        <w:br w:type="textWrapping"/>
        <w:t xml:space="preserve">If you can see it, click the tag ‘All applications’ and write ‘SpecterX SharePoint Connector’ in the search box that says “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Start typing a display name or application (client) ID to filter these results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should now see a page like this: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Copy the value for ‘</w:t>
      </w:r>
      <w:r w:rsidDel="00000000" w:rsidR="00000000" w:rsidRPr="00000000">
        <w:rPr>
          <w:b w:val="1"/>
          <w:bCs w:val="1"/>
          <w:rtl w:val="0"/>
        </w:rPr>
        <w:t xml:space="preserve">Application (client) ID</w:t>
      </w:r>
      <w:r w:rsidDel="00000000" w:rsidR="00000000" w:rsidRPr="00000000">
        <w:rPr>
          <w:rtl w:val="0"/>
        </w:rPr>
        <w:t xml:space="preserve">’ and set aside.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Copy the value for ‘</w:t>
      </w:r>
      <w:r w:rsidDel="00000000" w:rsidR="00000000" w:rsidRPr="00000000">
        <w:rPr>
          <w:b w:val="1"/>
          <w:bCs w:val="1"/>
          <w:rtl w:val="0"/>
        </w:rPr>
        <w:t xml:space="preserve">Directory (tenant) ID</w:t>
      </w:r>
      <w:r w:rsidDel="00000000" w:rsidR="00000000" w:rsidRPr="00000000">
        <w:rPr>
          <w:rtl w:val="0"/>
        </w:rPr>
        <w:t xml:space="preserve">’ and set aside.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ieh1a815kofx" w:id="13"/>
      <w:bookmarkEnd w:id="13"/>
      <w:r w:rsidDel="00000000" w:rsidR="00000000" w:rsidRPr="00000000">
        <w:rPr>
          <w:rtl w:val="0"/>
        </w:rPr>
        <w:t xml:space="preserve">Step 6 - Upload SpecterX Certificate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application, go to the ‘Certificates &amp; secrets’ page. If you can’t find it, type ‘Certificates &amp; secrets’ in the Search bar below the app’s name.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Choose the ‘Certificates’ tab.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‘Upload certificate’ and upload the </w:t>
      </w:r>
      <w:r w:rsidDel="00000000" w:rsidR="00000000" w:rsidRPr="00000000">
        <w:rPr>
          <w:b w:val="1"/>
          <w:bCs w:val="1"/>
          <w:rtl w:val="0"/>
        </w:rPr>
        <w:t xml:space="preserve">cert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shared with you by SpecterX.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‘Add’ at the bottom-right of the screen.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new certificate should appear in the table now.</w:t>
        <w:br w:type="textWrapping"/>
        <w:t xml:space="preserve">Copy the ‘</w:t>
      </w:r>
      <w:r w:rsidDel="00000000" w:rsidR="00000000" w:rsidRPr="00000000">
        <w:rPr>
          <w:b w:val="1"/>
          <w:bCs w:val="1"/>
          <w:rtl w:val="0"/>
        </w:rPr>
        <w:t xml:space="preserve">Thumbprint</w:t>
      </w:r>
      <w:r w:rsidDel="00000000" w:rsidR="00000000" w:rsidRPr="00000000">
        <w:rPr>
          <w:rtl w:val="0"/>
        </w:rPr>
        <w:t xml:space="preserve">’ value and set aside.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‘</w:t>
      </w:r>
      <w:r w:rsidDel="00000000" w:rsidR="00000000" w:rsidRPr="00000000">
        <w:rPr>
          <w:b w:val="1"/>
          <w:bCs w:val="1"/>
          <w:rtl w:val="0"/>
        </w:rPr>
        <w:t xml:space="preserve">API Permissions</w:t>
      </w:r>
      <w:r w:rsidDel="00000000" w:rsidR="00000000" w:rsidRPr="00000000">
        <w:rPr>
          <w:rtl w:val="0"/>
        </w:rPr>
        <w:t xml:space="preserve">’ and click ‘</w:t>
      </w:r>
      <w:r w:rsidDel="00000000" w:rsidR="00000000" w:rsidRPr="00000000">
        <w:rPr>
          <w:b w:val="1"/>
          <w:bCs w:val="1"/>
          <w:rtl w:val="0"/>
        </w:rPr>
        <w:t xml:space="preserve">Add a permission</w:t>
      </w:r>
      <w:r w:rsidDel="00000000" w:rsidR="00000000" w:rsidRPr="00000000">
        <w:rPr>
          <w:rtl w:val="0"/>
        </w:rPr>
        <w:t xml:space="preserve">’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the menu that opened, choose ‘SharePoint’, and then select ‘Application permissions’.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Tick the checkbox for ‘</w:t>
      </w:r>
      <w:r w:rsidDel="00000000" w:rsidR="00000000" w:rsidRPr="00000000">
        <w:rPr>
          <w:b w:val="1"/>
          <w:bCs w:val="1"/>
          <w:rtl w:val="0"/>
        </w:rPr>
        <w:t xml:space="preserve">Sites.Selected</w:t>
      </w:r>
      <w:r w:rsidDel="00000000" w:rsidR="00000000" w:rsidRPr="00000000">
        <w:rPr>
          <w:rtl w:val="0"/>
        </w:rPr>
        <w:t xml:space="preserve">’ (Access selected site collections).</w:t>
        <w:br w:type="textWrapping"/>
        <w:t xml:space="preserve">This will grant the application you created access only to specific sites.</w:t>
        <w:br w:type="textWrapping"/>
        <w:t xml:space="preserve">Later in this manual we’ll specify the exact site that we’ve created earlier.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3086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‘Add permissions’ to add the selected permission.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‘Grant admin consent’. This button should only be clicked by an admin user who has reviewed the permissions being granted and is authorized to approve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app is now set up. Next, we’ll give it Site permissions.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sq9i52o898ea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9gijabv389t1" w:id="15"/>
      <w:bookmarkEnd w:id="15"/>
      <w:r w:rsidDel="00000000" w:rsidR="00000000" w:rsidRPr="00000000">
        <w:rPr>
          <w:rtl w:val="0"/>
        </w:rPr>
        <w:t xml:space="preserve">Step 7 - Grant the Application permissions to the created Site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</w:pPr>
      <w:r w:rsidDel="00000000" w:rsidR="00000000" w:rsidRPr="00000000">
        <w:rPr>
          <w:color w:val="333333"/>
          <w:rtl w:val="0"/>
        </w:rPr>
        <w:t xml:space="preserve">In your browser, </w:t>
      </w:r>
      <w:r w:rsidDel="00000000" w:rsidR="00000000" w:rsidRPr="00000000">
        <w:rPr>
          <w:rtl w:val="0"/>
        </w:rPr>
        <w:t xml:space="preserve">navigate to -  </w:t>
      </w:r>
      <w:r w:rsidDel="00000000" w:rsidR="00000000" w:rsidRPr="00000000">
        <w:rPr>
          <w:rFonts w:ascii="Arial" w:cs="Arial" w:eastAsia="Arial" w:hAnsi="Arial"/>
          <w:color w:val="1155cc"/>
          <w:rtl w:val="0"/>
        </w:rPr>
        <w:t xml:space="preserve">[Site URL]/_layouts/15/appinv.aspx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/>
        <w:ind w:left="720" w:hanging="360"/>
      </w:pPr>
      <w:r w:rsidDel="00000000" w:rsidR="00000000" w:rsidRPr="00000000">
        <w:rPr>
          <w:color w:val="333333"/>
          <w:rtl w:val="0"/>
        </w:rPr>
        <w:t xml:space="preserve">In the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App ID</w:t>
      </w:r>
      <w:r w:rsidDel="00000000" w:rsidR="00000000" w:rsidRPr="00000000">
        <w:rPr>
          <w:color w:val="333333"/>
          <w:rtl w:val="0"/>
        </w:rPr>
        <w:t xml:space="preserve"> field, paste in the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Client ID</w:t>
      </w:r>
      <w:r w:rsidDel="00000000" w:rsidR="00000000" w:rsidRPr="00000000">
        <w:rPr>
          <w:color w:val="333333"/>
          <w:rtl w:val="0"/>
        </w:rPr>
        <w:t xml:space="preserve"> of your Entra ID application you copied earlier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color w:val="333333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Lookup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Fill out or confirm the app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Title:</w:t>
      </w:r>
      <w:r w:rsidDel="00000000" w:rsidR="00000000" w:rsidRPr="00000000">
        <w:rPr>
          <w:color w:val="333333"/>
          <w:rtl w:val="0"/>
        </w:rPr>
        <w:t xml:space="preserve"> A friendly name for the app.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App Domain</w:t>
      </w:r>
      <w:r w:rsidDel="00000000" w:rsidR="00000000" w:rsidRPr="00000000">
        <w:rPr>
          <w:color w:val="333333"/>
          <w:rtl w:val="0"/>
        </w:rPr>
        <w:t xml:space="preserve">: Often you can put your organization’s domain or the domain associated with the app.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Redirect URI</w:t>
      </w:r>
      <w:r w:rsidDel="00000000" w:rsidR="00000000" w:rsidRPr="00000000">
        <w:rPr>
          <w:color w:val="333333"/>
          <w:rtl w:val="0"/>
        </w:rPr>
        <w:t xml:space="preserve">: leave empty.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Enter the permission XML to request “FullControl” on the site</w:t>
      </w:r>
    </w:p>
    <w:tbl>
      <w:tblPr>
        <w:tblStyle w:val="Table3"/>
        <w:tblW w:w="8460.0" w:type="dxa"/>
        <w:jc w:val="left"/>
        <w:tblInd w:w="900.0" w:type="dxa"/>
        <w:tblLayout w:type="fixed"/>
        <w:tblLook w:val="0600"/>
      </w:tblPr>
      <w:tblGrid>
        <w:gridCol w:w="8460"/>
        <w:tblGridChange w:id="0">
          <w:tblGrid>
            <w:gridCol w:w="84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AppPermissionRequests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AppPermissionRequest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Scope=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"http://sharepoint/content/sitecollection"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Right=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"FullControl"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/&gt;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AppPermissionRequests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ind w:left="0" w:firstLine="0"/>
        <w:rPr>
          <w:rFonts w:ascii="Arial" w:cs="Arial" w:eastAsia="Arial" w:hAnsi="Arial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Note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color w:val="333333"/>
          <w:u w:val="none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Scope</w:t>
      </w:r>
      <w:r w:rsidDel="00000000" w:rsidR="00000000" w:rsidRPr="00000000">
        <w:rPr>
          <w:color w:val="333333"/>
          <w:rtl w:val="0"/>
        </w:rPr>
        <w:t xml:space="preserve">="http://sharepoint/content/sitecollection"</w:t>
      </w:r>
      <w:r w:rsidDel="00000000" w:rsidR="00000000" w:rsidRPr="00000000">
        <w:rPr>
          <w:color w:val="333333"/>
          <w:rtl w:val="0"/>
        </w:rPr>
        <w:t xml:space="preserve"> indicates that the permission will apply to the entire site collection where you’re running the AppInv page, and will not affect other site collections in your tenant.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color w:val="333333"/>
          <w:u w:val="none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Right</w:t>
      </w:r>
      <w:r w:rsidDel="00000000" w:rsidR="00000000" w:rsidRPr="00000000">
        <w:rPr>
          <w:color w:val="333333"/>
          <w:rtl w:val="0"/>
        </w:rPr>
        <w:t xml:space="preserve">="FullControl"</w:t>
      </w:r>
      <w:r w:rsidDel="00000000" w:rsidR="00000000" w:rsidRPr="00000000">
        <w:rPr>
          <w:color w:val="333333"/>
          <w:rtl w:val="0"/>
        </w:rPr>
        <w:t xml:space="preserve"> grants the highest possible permission on that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Confirm and trust - Click the Create button at the bottom. You’ll see a permission consent prompt (the “Do you trust?” dialog). Confirm that you want to grant this application the requested permissions by clicking Trust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26in1rg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qoagcjz9axv2" w:id="17"/>
      <w:bookmarkEnd w:id="17"/>
      <w:r w:rsidDel="00000000" w:rsidR="00000000" w:rsidRPr="00000000">
        <w:rPr>
          <w:rtl w:val="0"/>
        </w:rPr>
        <w:t xml:space="preserve">Step 8 - Submit to SpecterX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Finally, log in with and Admin user to SpecterX web application in </w:t>
      </w:r>
      <w:hyperlink r:id="rId2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https://{your-site}.specterx.com/settings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Fill in ‘</w:t>
      </w:r>
      <w:r w:rsidDel="00000000" w:rsidR="00000000" w:rsidRPr="00000000">
        <w:rPr>
          <w:b w:val="1"/>
          <w:bCs w:val="1"/>
          <w:rtl w:val="0"/>
        </w:rPr>
        <w:t xml:space="preserve">Site URL</w:t>
      </w:r>
      <w:r w:rsidDel="00000000" w:rsidR="00000000" w:rsidRPr="00000000">
        <w:rPr>
          <w:rtl w:val="0"/>
        </w:rPr>
        <w:t xml:space="preserve">’, ‘</w:t>
      </w:r>
      <w:r w:rsidDel="00000000" w:rsidR="00000000" w:rsidRPr="00000000">
        <w:rPr>
          <w:b w:val="1"/>
          <w:bCs w:val="1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’ (Application ID), and ‘</w:t>
      </w:r>
      <w:r w:rsidDel="00000000" w:rsidR="00000000" w:rsidRPr="00000000">
        <w:rPr>
          <w:b w:val="1"/>
          <w:bCs w:val="1"/>
          <w:rtl w:val="0"/>
        </w:rPr>
        <w:t xml:space="preserve">Realm ID’ </w:t>
      </w:r>
      <w:r w:rsidDel="00000000" w:rsidR="00000000" w:rsidRPr="00000000">
        <w:rPr>
          <w:rtl w:val="0"/>
        </w:rPr>
        <w:t xml:space="preserve">(Tenant ID)</w:t>
      </w:r>
      <w:r w:rsidDel="00000000" w:rsidR="00000000" w:rsidRPr="00000000">
        <w:rPr>
          <w:rtl w:val="0"/>
        </w:rPr>
        <w:t xml:space="preserve">  in the SharePoint section and click ‘Save’.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That’s it! SpecterX is now configured to save you sensitive materials on your own organizational storage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headerReference r:id="rId27" w:type="default"/>
      <w:footerReference r:id="rId28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alibri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8" name="image4.png"/>
          <a:graphic>
            <a:graphicData uri="http://schemas.openxmlformats.org/drawingml/2006/picture">
              <pic:pic>
                <pic:nvPicPr>
                  <pic:cNvPr descr="footer graphic" id="0" name="image4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spacing w:after="120" w:before="36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Integration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2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7660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3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1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9">
    <w:pPr>
      <w:rPr>
        <w:rFonts w:ascii="Arial" w:cs="Arial" w:eastAsia="Arial" w:hAnsi="Arial"/>
        <w:color w:val="091f56"/>
        <w:sz w:val="32"/>
        <w:szCs w:val="3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27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27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27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27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ortal.azure.com/" TargetMode="External"/><Relationship Id="rId22" Type="http://schemas.openxmlformats.org/officeDocument/2006/relationships/image" Target="media/image10.png"/><Relationship Id="rId21" Type="http://schemas.openxmlformats.org/officeDocument/2006/relationships/hyperlink" Target="https://portal.azure.com/#view/Microsoft_AAD_RegisteredApps/CreateApplicationBlade/quickStartType~/null/isMSAApp~/false" TargetMode="External"/><Relationship Id="rId24" Type="http://schemas.openxmlformats.org/officeDocument/2006/relationships/image" Target="media/image6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hyperlink" Target="about:blank" TargetMode="External"/><Relationship Id="rId25" Type="http://schemas.openxmlformats.org/officeDocument/2006/relationships/image" Target="media/image16.png"/><Relationship Id="rId28" Type="http://schemas.openxmlformats.org/officeDocument/2006/relationships/footer" Target="footer1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myorgname.sharepoint.com/" TargetMode="External"/><Relationship Id="rId7" Type="http://schemas.openxmlformats.org/officeDocument/2006/relationships/hyperlink" Target="https://myorgname.sharepoint.com/" TargetMode="External"/><Relationship Id="rId8" Type="http://schemas.openxmlformats.org/officeDocument/2006/relationships/hyperlink" Target="https://myorgname.sharepoint.com/" TargetMode="External"/><Relationship Id="rId11" Type="http://schemas.openxmlformats.org/officeDocument/2006/relationships/image" Target="media/image7.png"/><Relationship Id="rId10" Type="http://schemas.openxmlformats.org/officeDocument/2006/relationships/hyperlink" Target="https://admin.microsoft.com/Adminportal/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12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14.png"/><Relationship Id="rId19" Type="http://schemas.openxmlformats.org/officeDocument/2006/relationships/hyperlink" Target="https://docs.microsoft.com/en-us/azure/active-directory/fundamentals/concept-fundamentals-security-defaults" TargetMode="External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Relationship Id="rId2" Type="http://schemas.openxmlformats.org/officeDocument/2006/relationships/image" Target="media/image2.png"/><Relationship Id="rId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