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91f56"/>
          <w:sz w:val="52"/>
          <w:szCs w:val="52"/>
        </w:rPr>
      </w:pPr>
      <w:bookmarkStart w:colFirst="0" w:colLast="0" w:name="_occxh9cy3tdq" w:id="0"/>
      <w:bookmarkEnd w:id="0"/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91f56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למשתמש</w:t>
      </w:r>
    </w:p>
    <w:p w:rsidR="00000000" w:rsidDel="00000000" w:rsidP="00000000" w:rsidRDefault="00000000" w:rsidRPr="00000000" w14:paraId="00000002">
      <w:pPr>
        <w:pStyle w:val="Heading1"/>
        <w:pageBreakBefore w:val="0"/>
        <w:bidi w:val="1"/>
        <w:jc w:val="center"/>
        <w:rPr/>
      </w:pPr>
      <w:bookmarkStart w:colFirst="0" w:colLast="0" w:name="_cr5h41ugfuci" w:id="1"/>
      <w:bookmarkEnd w:id="1"/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לקבל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לצפות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באירועי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הגישה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(</w:t>
      </w:r>
      <w:r w:rsidDel="00000000" w:rsidR="00000000" w:rsidRPr="00000000">
        <w:rPr>
          <w:color w:val="091f56"/>
          <w:sz w:val="40"/>
          <w:szCs w:val="40"/>
          <w:rtl w:val="0"/>
        </w:rPr>
        <w:t xml:space="preserve">Audit</w:t>
      </w:r>
      <w:r w:rsidDel="00000000" w:rsidR="00000000" w:rsidRPr="00000000">
        <w:rPr>
          <w:color w:val="091f56"/>
          <w:sz w:val="40"/>
          <w:szCs w:val="40"/>
          <w:rtl w:val="0"/>
        </w:rPr>
        <w:t xml:space="preserve">-</w:t>
      </w:r>
      <w:r w:rsidDel="00000000" w:rsidR="00000000" w:rsidRPr="00000000">
        <w:rPr>
          <w:color w:val="091f56"/>
          <w:sz w:val="40"/>
          <w:szCs w:val="40"/>
          <w:rtl w:val="0"/>
        </w:rPr>
        <w:t xml:space="preserve">Logs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באמצעות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091f56"/>
          <w:sz w:val="40"/>
          <w:szCs w:val="40"/>
          <w:rtl w:val="0"/>
        </w:rPr>
        <w:t xml:space="preserve">SpecterX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952820" cy="352901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3952820" cy="3529013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952820" cy="3529013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52820" cy="35290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zaw6bon15mzo" w:id="2"/>
      <w:bookmarkEnd w:id="2"/>
      <w:r w:rsidDel="00000000" w:rsidR="00000000" w:rsidRPr="00000000">
        <w:rPr>
          <w:rtl w:val="1"/>
        </w:rPr>
        <w:t xml:space="preserve">צפיה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05">
      <w:pPr>
        <w:pStyle w:val="Heading3"/>
        <w:bidi w:val="1"/>
        <w:rPr/>
      </w:pPr>
      <w:bookmarkStart w:colFirst="0" w:colLast="0" w:name="_673zlg33mlk4" w:id="3"/>
      <w:bookmarkEnd w:id="3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גש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jc w:val="righ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https://shikunbinui.specterx.com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bidi w:val="1"/>
        <w:rPr/>
      </w:pPr>
      <w:bookmarkStart w:colFirst="0" w:colLast="0" w:name="_o1ymqqkhvlzn" w:id="4"/>
      <w:bookmarkEnd w:id="4"/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Audits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bidi w:val="1"/>
        <w:rPr/>
      </w:pPr>
      <w:bookmarkStart w:colFirst="0" w:colLast="0" w:name="_xcq4299nxfh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bidi w:val="1"/>
        <w:rPr/>
      </w:pPr>
      <w:bookmarkStart w:colFirst="0" w:colLast="0" w:name="_39n49tuhnuku" w:id="6"/>
      <w:bookmarkEnd w:id="6"/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לפלטפורמה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Permissions added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Access Denied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Possible Leak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מורשה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headerReference r:id="rId12" w:type="first"/>
      <w:headerReference r:id="rId13" w:type="default"/>
      <w:footerReference r:id="rId14" w:type="first"/>
      <w:footerReference r:id="rId15" w:type="default"/>
      <w:pgSz w:h="16838" w:w="11906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6" name="image7.png"/>
          <a:graphic>
            <a:graphicData uri="http://schemas.openxmlformats.org/drawingml/2006/picture">
              <pic:pic>
                <pic:nvPicPr>
                  <pic:cNvPr descr="footer graphic" id="0" name="image7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righ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9" name="image3.png"/>
          <a:graphic>
            <a:graphicData uri="http://schemas.openxmlformats.org/drawingml/2006/picture">
              <pic:pic>
                <pic:nvPicPr>
                  <pic:cNvPr descr="corner graphi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Style w:val="Heading1"/>
      <w:jc w:val="center"/>
      <w:rPr>
        <w:color w:val="091f56"/>
        <w:sz w:val="52"/>
        <w:szCs w:val="52"/>
      </w:rPr>
    </w:pPr>
    <w:bookmarkStart w:colFirst="0" w:colLast="0" w:name="_f7o9wq82bfut" w:id="7"/>
    <w:bookmarkEnd w:id="7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0" name="image4.png"/>
          <a:graphic>
            <a:graphicData uri="http://schemas.openxmlformats.org/drawingml/2006/picture">
              <pic:pic>
                <pic:nvPicPr>
                  <pic:cNvPr descr="geometric_corner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color w:val="091f56"/>
        <w:sz w:val="52"/>
        <w:szCs w:val="5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support@specterx.com" TargetMode="External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hyperlink" Target="https://shikunbinui.specterx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0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