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Accessing SpecterX Protected Files</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731200" cy="31877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open the attachment, click on the ‘Click here to view them’’ link in the banner which will redirect you to the SpecterX recipient 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ap7pc9q7941a"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rPr/>
      </w:pPr>
      <w:bookmarkStart w:colFirst="0" w:colLast="0" w:name="_z3wet12t5u83" w:id="7"/>
      <w:bookmarkEnd w:id="7"/>
      <w:r w:rsidDel="00000000" w:rsidR="00000000" w:rsidRPr="00000000">
        <w:rPr>
          <w:rtl w:val="0"/>
        </w:rPr>
        <w:t xml:space="preserve">Step 2: Email authentication</w:t>
      </w:r>
    </w:p>
    <w:p w:rsidR="00000000" w:rsidDel="00000000" w:rsidP="00000000" w:rsidRDefault="00000000" w:rsidRPr="00000000" w14:paraId="00000014">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5">
      <w:pPr>
        <w:jc w:val="center"/>
        <w:rPr/>
      </w:pPr>
      <w:r w:rsidDel="00000000" w:rsidR="00000000" w:rsidRPr="00000000">
        <w:rPr>
          <w:color w:val="a4c2f4"/>
          <w:sz w:val="36"/>
          <w:szCs w:val="36"/>
        </w:rPr>
        <w:drawing>
          <wp:inline distB="114300" distT="114300" distL="114300" distR="114300">
            <wp:extent cx="4710113" cy="4420621"/>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10113" cy="442062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will receive an email that looks like this:</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3611400" cy="2494658"/>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11400" cy="249465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rPr/>
      </w:pPr>
      <w:bookmarkStart w:colFirst="0" w:colLast="0" w:name="_zasz5argei52" w:id="8"/>
      <w:bookmarkEnd w:id="8"/>
      <w:r w:rsidDel="00000000" w:rsidR="00000000" w:rsidRPr="00000000">
        <w:rPr>
          <w:rtl w:val="0"/>
        </w:rPr>
        <w:t xml:space="preserve">Step 3: Phone verification</w:t>
      </w:r>
    </w:p>
    <w:p w:rsidR="00000000" w:rsidDel="00000000" w:rsidP="00000000" w:rsidRDefault="00000000" w:rsidRPr="00000000" w14:paraId="0000001A">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B">
      <w:pPr>
        <w:pStyle w:val="Heading3"/>
        <w:jc w:val="center"/>
        <w:rPr/>
      </w:pPr>
      <w:bookmarkStart w:colFirst="0" w:colLast="0" w:name="_c104gqq2apfs" w:id="9"/>
      <w:bookmarkEnd w:id="9"/>
      <w:r w:rsidDel="00000000" w:rsidR="00000000" w:rsidRPr="00000000">
        <w:rPr/>
        <w:drawing>
          <wp:inline distB="114300" distT="114300" distL="114300" distR="114300">
            <wp:extent cx="4902071" cy="4592638"/>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02071" cy="45926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will receive a text message to the phone number that was associated with your SpecterX account. The message looks like this:</w:t>
      </w:r>
    </w:p>
    <w:p w:rsidR="00000000" w:rsidDel="00000000" w:rsidP="00000000" w:rsidRDefault="00000000" w:rsidRPr="00000000" w14:paraId="0000001E">
      <w:pPr>
        <w:pStyle w:val="Heading3"/>
        <w:jc w:val="center"/>
        <w:rPr/>
      </w:pPr>
      <w:bookmarkStart w:colFirst="0" w:colLast="0" w:name="_rejbz79kl0mx" w:id="10"/>
      <w:bookmarkEnd w:id="10"/>
      <w:r w:rsidDel="00000000" w:rsidR="00000000" w:rsidRPr="00000000">
        <w:rPr/>
        <w:drawing>
          <wp:inline distB="114300" distT="114300" distL="114300" distR="114300">
            <wp:extent cx="2253965" cy="1052513"/>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253965"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Style w:val="Heading3"/>
        <w:rPr/>
      </w:pPr>
      <w:bookmarkStart w:colFirst="0" w:colLast="0" w:name="_8qmbotfsujc2" w:id="11"/>
      <w:bookmarkEnd w:id="11"/>
      <w:r w:rsidDel="00000000" w:rsidR="00000000" w:rsidRPr="00000000">
        <w:rPr>
          <w:rtl w:val="0"/>
        </w:rPr>
        <w:t xml:space="preserve">Step 4: </w:t>
      </w:r>
      <w:r w:rsidDel="00000000" w:rsidR="00000000" w:rsidRPr="00000000">
        <w:rPr>
          <w:rtl w:val="0"/>
        </w:rPr>
        <w:t xml:space="preserve">Open or Download the shared file</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b w:val="1"/>
          <w:bCs w:val="1"/>
          <w:color w:val="091f56"/>
          <w:sz w:val="24"/>
          <w:szCs w:val="24"/>
        </w:rPr>
      </w:pPr>
      <w:r w:rsidDel="00000000" w:rsidR="00000000" w:rsidRPr="00000000">
        <w:rPr/>
        <w:drawing>
          <wp:inline distB="114300" distT="114300" distL="114300" distR="114300">
            <wp:extent cx="5731200" cy="495300"/>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rPr/>
      </w:pPr>
      <w:bookmarkStart w:colFirst="0" w:colLast="0" w:name="_b047fyh9pvpf" w:id="12"/>
      <w:bookmarkEnd w:id="12"/>
      <w:r w:rsidDel="00000000" w:rsidR="00000000" w:rsidRPr="00000000">
        <w:rPr>
          <w:rtl w:val="0"/>
        </w:rPr>
        <w:t xml:space="preserve">Step </w:t>
      </w:r>
      <w:r w:rsidDel="00000000" w:rsidR="00000000" w:rsidRPr="00000000">
        <w:rPr>
          <w:rtl w:val="0"/>
        </w:rPr>
        <w:t xml:space="preserve">5: Access SpecterX protected file using native applications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SpecterX-protected file requires the user to authenticate to SpecterX before gaining access to the file. The authentication requires the user to have a registered account with Microsoft. A Microsoft Account can be either of the following:</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MS Live Account: Commonly associated with personal services such as Outlook, OneDrive, and Skype.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Office 365 Account: Typically provided by your organization for Microsoft Office subscriptions and related services.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most cases, you are already signed in with your Microsoft Account. Microsoft uses this account to manage your Office license, which means that if you are logged into Office on your device, you are likely authenticated and ready to access SpecterX-protected files.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719638" cy="3002693"/>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719638" cy="300269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If you are not logged in, you will be prompted to authenticate by entering your credentials for the appropriate Microsoft Account:</w:t>
      </w:r>
    </w:p>
    <w:p w:rsidR="00000000" w:rsidDel="00000000" w:rsidP="00000000" w:rsidRDefault="00000000" w:rsidRPr="00000000" w14:paraId="00000030">
      <w:pPr>
        <w:numPr>
          <w:ilvl w:val="0"/>
          <w:numId w:val="2"/>
        </w:numPr>
        <w:ind w:left="720" w:hanging="360"/>
        <w:jc w:val="left"/>
        <w:rPr>
          <w:u w:val="none"/>
        </w:rPr>
      </w:pPr>
      <w:r w:rsidDel="00000000" w:rsidR="00000000" w:rsidRPr="00000000">
        <w:rPr>
          <w:rtl w:val="0"/>
        </w:rPr>
        <w:t xml:space="preserve">Click on ‘Add Account’</w:t>
      </w:r>
    </w:p>
    <w:p w:rsidR="00000000" w:rsidDel="00000000" w:rsidP="00000000" w:rsidRDefault="00000000" w:rsidRPr="00000000" w14:paraId="00000031">
      <w:pPr>
        <w:jc w:val="left"/>
        <w:rPr/>
      </w:pPr>
      <w:r w:rsidDel="00000000" w:rsidR="00000000" w:rsidRPr="00000000">
        <w:rPr/>
        <w:drawing>
          <wp:inline distB="114300" distT="114300" distL="114300" distR="114300">
            <wp:extent cx="5731200" cy="67310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jc w:val="left"/>
        <w:rPr>
          <w:u w:val="none"/>
        </w:rPr>
      </w:pPr>
      <w:r w:rsidDel="00000000" w:rsidR="00000000" w:rsidRPr="00000000">
        <w:rPr>
          <w:rtl w:val="0"/>
        </w:rPr>
        <w:t xml:space="preserve">Sign in using your Microsoft account (Please ensure that you are logging in to Office with the </w:t>
      </w:r>
      <w:r w:rsidDel="00000000" w:rsidR="00000000" w:rsidRPr="00000000">
        <w:rPr>
          <w:b w:val="1"/>
          <w:bCs w:val="1"/>
          <w:rtl w:val="0"/>
        </w:rPr>
        <w:t xml:space="preserve">same Microsoft Account</w:t>
      </w:r>
      <w:r w:rsidDel="00000000" w:rsidR="00000000" w:rsidRPr="00000000">
        <w:rPr>
          <w:rtl w:val="0"/>
        </w:rPr>
        <w:t xml:space="preserve"> to which the file was shared)</w:t>
      </w:r>
    </w:p>
    <w:p w:rsidR="00000000" w:rsidDel="00000000" w:rsidP="00000000" w:rsidRDefault="00000000" w:rsidRPr="00000000" w14:paraId="00000034">
      <w:pPr>
        <w:rPr/>
      </w:pPr>
      <w:r w:rsidDel="00000000" w:rsidR="00000000" w:rsidRPr="00000000">
        <w:rPr/>
        <w:drawing>
          <wp:inline distB="114300" distT="114300" distL="114300" distR="114300">
            <wp:extent cx="3161456" cy="3910013"/>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6145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numPr>
          <w:ilvl w:val="0"/>
          <w:numId w:val="2"/>
        </w:numPr>
        <w:ind w:left="720" w:hanging="360"/>
        <w:jc w:val="left"/>
        <w:rPr>
          <w:u w:val="none"/>
        </w:rPr>
      </w:pPr>
      <w:r w:rsidDel="00000000" w:rsidR="00000000" w:rsidRPr="00000000">
        <w:rPr>
          <w:rtl w:val="0"/>
        </w:rPr>
        <w:t xml:space="preserve">In case you do not have a Microsoft account, you can click on ‘Create One or click </w:t>
      </w:r>
      <w:hyperlink r:id="rId17">
        <w:r w:rsidDel="00000000" w:rsidR="00000000" w:rsidRPr="00000000">
          <w:rPr>
            <w:color w:val="1155cc"/>
            <w:u w:val="single"/>
            <w:rtl w:val="0"/>
          </w:rPr>
          <w:t xml:space="preserve">here</w:t>
        </w:r>
      </w:hyperlink>
      <w:r w:rsidDel="00000000" w:rsidR="00000000" w:rsidRPr="00000000">
        <w:rPr>
          <w:rtl w:val="0"/>
        </w:rPr>
        <w:t xml:space="preserve">’ to create a free Microsoft account for your email address.</w:t>
      </w:r>
    </w:p>
    <w:p w:rsidR="00000000" w:rsidDel="00000000" w:rsidP="00000000" w:rsidRDefault="00000000" w:rsidRPr="00000000" w14:paraId="00000037">
      <w:pPr>
        <w:ind w:left="720" w:firstLine="0"/>
        <w:jc w:val="left"/>
        <w:rPr/>
      </w:pPr>
      <w:r w:rsidDel="00000000" w:rsidR="00000000" w:rsidRPr="00000000">
        <w:rPr/>
        <w:drawing>
          <wp:inline distB="114300" distT="114300" distL="114300" distR="114300">
            <wp:extent cx="2947988" cy="3638463"/>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47988" cy="36384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091f56"/>
          <w:sz w:val="24"/>
          <w:szCs w:val="24"/>
          <w:rtl w:val="0"/>
        </w:rPr>
        <w:t xml:space="preserve">Happy collaborating :)</w:t>
      </w:r>
      <w:r w:rsidDel="00000000" w:rsidR="00000000" w:rsidRPr="00000000">
        <w:rPr>
          <w:rtl w:val="0"/>
        </w:rPr>
      </w:r>
    </w:p>
    <w:p w:rsidR="00000000" w:rsidDel="00000000" w:rsidP="00000000" w:rsidRDefault="00000000" w:rsidRPr="00000000" w14:paraId="0000003E">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F">
      <w:pPr>
        <w:spacing w:line="276" w:lineRule="auto"/>
        <w:jc w:val="left"/>
        <w:rPr/>
      </w:pPr>
      <w:r w:rsidDel="00000000" w:rsidR="00000000" w:rsidRPr="00000000">
        <w:rPr>
          <w:rtl w:val="0"/>
        </w:rPr>
      </w:r>
    </w:p>
    <w:p w:rsidR="00000000" w:rsidDel="00000000" w:rsidP="00000000" w:rsidRDefault="00000000" w:rsidRPr="00000000" w14:paraId="00000040">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9">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20" w:type="first"/>
      <w:headerReference r:id="rId21" w:type="default"/>
      <w:footerReference r:id="rId22" w:type="first"/>
      <w:footerReference r:id="rId23"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8" name="image15.png"/>
          <a:graphic>
            <a:graphicData uri="http://schemas.openxmlformats.org/drawingml/2006/picture">
              <pic:pic>
                <pic:nvPicPr>
                  <pic:cNvPr descr="footer graphic" id="0" name="image15.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6" name="image9.png"/>
          <a:graphic>
            <a:graphicData uri="http://schemas.openxmlformats.org/drawingml/2006/picture">
              <pic:pic>
                <pic:nvPicPr>
                  <pic:cNvPr descr="corner graphic" id="0" name="image9.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Heading1"/>
      <w:jc w:val="center"/>
      <w:rPr>
        <w:color w:val="091f56"/>
        <w:sz w:val="52"/>
        <w:szCs w:val="52"/>
      </w:rPr>
    </w:pPr>
    <w:bookmarkStart w:colFirst="0" w:colLast="0" w:name="_f7o9wq82bfut"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7" name="image11.png"/>
          <a:graphic>
            <a:graphicData uri="http://schemas.openxmlformats.org/drawingml/2006/picture">
              <pic:pic>
                <pic:nvPicPr>
                  <pic:cNvPr descr="geometric_corner.png" id="0" name="image11.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8.png"/><Relationship Id="rId22" Type="http://schemas.openxmlformats.org/officeDocument/2006/relationships/footer" Target="footer2.xm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hyperlink" Target="https://signup.live.com/?lic=1"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mailto:support@specterx.com" TargetMode="External"/><Relationship Id="rId6" Type="http://schemas.openxmlformats.org/officeDocument/2006/relationships/image" Target="media/image19.png"/><Relationship Id="rId18" Type="http://schemas.openxmlformats.org/officeDocument/2006/relationships/image" Target="media/image14.png"/><Relationship Id="rId7" Type="http://schemas.openxmlformats.org/officeDocument/2006/relationships/image" Target="media/image1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8.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