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Accessing SpecterX Protected Files</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nlfoqyd7w5x0" w:id="2"/>
      <w:bookmarkEnd w:id="2"/>
      <w:r w:rsidDel="00000000" w:rsidR="00000000" w:rsidRPr="00000000">
        <w:rPr>
          <w:rtl w:val="0"/>
        </w:rPr>
        <w:t xml:space="preserve">About</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keepNext w:val="0"/>
        <w:keepLines w:val="0"/>
        <w:shd w:fill="ffffff" w:val="clear"/>
        <w:spacing w:after="40" w:before="240" w:line="276" w:lineRule="auto"/>
        <w:rPr/>
      </w:pPr>
      <w:r w:rsidDel="00000000" w:rsidR="00000000" w:rsidRPr="00000000">
        <w:rPr>
          <w:rtl w:val="0"/>
        </w:rPr>
        <w:t xml:space="preserve">Enterprise Collaboration is vital for all business operations. It is key to reaching your business objectives, enabling remote work, and managing your partners, suppliers, customers, and even board communications.</w:t>
      </w:r>
    </w:p>
    <w:p w:rsidR="00000000" w:rsidDel="00000000" w:rsidP="00000000" w:rsidRDefault="00000000" w:rsidRPr="00000000" w14:paraId="00000006">
      <w:pPr>
        <w:keepNext w:val="0"/>
        <w:keepLines w:val="0"/>
        <w:shd w:fill="ffffff" w:val="clear"/>
        <w:spacing w:after="40" w:before="240" w:line="276" w:lineRule="auto"/>
        <w:rPr/>
      </w:pPr>
      <w:r w:rsidDel="00000000" w:rsidR="00000000" w:rsidRPr="00000000">
        <w:rPr>
          <w:rtl w:val="0"/>
        </w:rPr>
        <w:t xml:space="preserve">However, as companies move towards cloud-based operations to enhance productivity, the control over their digital assets is diminishing, exposing sensitive data and intellectual property to potential security, privacy, and business risks. Regulatory requirements also mandate companies to keep a handle on their digital assets, but existing solutions often fall short.</w:t>
      </w:r>
    </w:p>
    <w:p w:rsidR="00000000" w:rsidDel="00000000" w:rsidP="00000000" w:rsidRDefault="00000000" w:rsidRPr="00000000" w14:paraId="00000007">
      <w:pPr>
        <w:keepNext w:val="0"/>
        <w:keepLines w:val="0"/>
        <w:shd w:fill="ffffff" w:val="clear"/>
        <w:spacing w:after="40" w:before="240" w:line="276" w:lineRule="auto"/>
        <w:rPr/>
      </w:pPr>
      <w:r w:rsidDel="00000000" w:rsidR="00000000" w:rsidRPr="00000000">
        <w:rPr>
          <w:rtl w:val="0"/>
        </w:rPr>
        <w:t xml:space="preserve">SpecterX offers a solution. It keeps track of your data throughout its life cycle, irrespective of how many times it is shared or moved, both within or outside your organization. Our platform provides end-to-end visibility, full control, and comprehensive protection over data through a seamless user experience integrated with your existing tools. Our patented "Unified Driver" technology allows you to manage your data anywhere, with anyone, following your rules.</w:t>
      </w:r>
    </w:p>
    <w:p w:rsidR="00000000" w:rsidDel="00000000" w:rsidP="00000000" w:rsidRDefault="00000000" w:rsidRPr="00000000" w14:paraId="00000008">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tbz591xch1qq"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8zb4qnkhdoyp" w:id="4"/>
      <w:bookmarkEnd w:id="4"/>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D">
      <w:pPr>
        <w:pStyle w:val="Heading3"/>
        <w:rPr/>
      </w:pPr>
      <w:bookmarkStart w:colFirst="0" w:colLast="0" w:name="_4vr9ps3bvmj" w:id="5"/>
      <w:bookmarkEnd w:id="5"/>
      <w:r w:rsidDel="00000000" w:rsidR="00000000" w:rsidRPr="00000000">
        <w:rPr>
          <w:rtl w:val="0"/>
        </w:rPr>
        <w:t xml:space="preserve">Step 1: Open the email attachment</w:t>
      </w:r>
    </w:p>
    <w:p w:rsidR="00000000" w:rsidDel="00000000" w:rsidP="00000000" w:rsidRDefault="00000000" w:rsidRPr="00000000" w14:paraId="0000000E">
      <w:pPr>
        <w:bidi w:val="1"/>
        <w:jc w:val="center"/>
        <w:rPr/>
      </w:pPr>
      <w:r w:rsidDel="00000000" w:rsidR="00000000" w:rsidRPr="00000000">
        <w:rPr/>
        <w:drawing>
          <wp:inline distB="114300" distT="114300" distL="114300" distR="114300">
            <wp:extent cx="5295900" cy="2066925"/>
            <wp:effectExtent b="0" l="0" r="0" t="0"/>
            <wp:docPr id="12" name="image12.png"/>
            <a:graphic>
              <a:graphicData uri="http://schemas.openxmlformats.org/drawingml/2006/picture">
                <pic:pic>
                  <pic:nvPicPr>
                    <pic:cNvPr id="0" name="image12.png"/>
                    <pic:cNvPicPr preferRelativeResize="0"/>
                  </pic:nvPicPr>
                  <pic:blipFill>
                    <a:blip r:embed="rId8"/>
                    <a:srcRect b="38177" l="0" r="0" t="0"/>
                    <a:stretch>
                      <a:fillRect/>
                    </a:stretch>
                  </pic:blipFill>
                  <pic:spPr>
                    <a:xfrm>
                      <a:off x="0" y="0"/>
                      <a:ext cx="52959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w:t>
      </w:r>
      <w:r w:rsidDel="00000000" w:rsidR="00000000" w:rsidRPr="00000000">
        <w:rPr>
          <w:rtl w:val="0"/>
        </w:rPr>
        <w:t xml:space="preserve">lick on the ‘Open Attachments’ button</w:t>
      </w:r>
      <w:r w:rsidDel="00000000" w:rsidR="00000000" w:rsidRPr="00000000">
        <w:rPr>
          <w:rtl w:val="0"/>
        </w:rPr>
        <w:t xml:space="preserve">, you’ll be presented with several options to access the data.</w:t>
      </w:r>
    </w:p>
    <w:p w:rsidR="00000000" w:rsidDel="00000000" w:rsidP="00000000" w:rsidRDefault="00000000" w:rsidRPr="00000000" w14:paraId="00000010">
      <w:pPr>
        <w:pStyle w:val="Heading3"/>
        <w:rPr/>
      </w:pPr>
      <w:bookmarkStart w:colFirst="0" w:colLast="0" w:name="_z3wet12t5u83" w:id="6"/>
      <w:bookmarkEnd w:id="6"/>
      <w:r w:rsidDel="00000000" w:rsidR="00000000" w:rsidRPr="00000000">
        <w:rPr>
          <w:rtl w:val="0"/>
        </w:rPr>
        <w:t xml:space="preserve">Step 2</w:t>
      </w:r>
      <w:r w:rsidDel="00000000" w:rsidR="00000000" w:rsidRPr="00000000">
        <w:rPr>
          <w:rtl w:val="0"/>
        </w:rPr>
        <w:t xml:space="preserve">: Choose how you want to access the file</w:t>
      </w:r>
      <w:r w:rsidDel="00000000" w:rsidR="00000000" w:rsidRPr="00000000">
        <w:rPr>
          <w:rtl w:val="0"/>
        </w:rPr>
        <w:t xml:space="preserve"> - either view online or download</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5731200" cy="308610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If this is your first time receiving files through SpecterX, the system will need to verify your identity. After choosing your preferred access option, you’ll get a one-time-code authentication via email or phone.</w:t>
      </w:r>
    </w:p>
    <w:p w:rsidR="00000000" w:rsidDel="00000000" w:rsidP="00000000" w:rsidRDefault="00000000" w:rsidRPr="00000000" w14:paraId="00000015">
      <w:pPr>
        <w:pStyle w:val="Heading3"/>
        <w:rPr/>
      </w:pPr>
      <w:bookmarkStart w:colFirst="0" w:colLast="0" w:name="_thuxq3nfn8hl" w:id="7"/>
      <w:bookmarkEnd w:id="7"/>
      <w:r w:rsidDel="00000000" w:rsidR="00000000" w:rsidRPr="00000000">
        <w:rPr>
          <w:rtl w:val="0"/>
        </w:rPr>
        <w:t xml:space="preserve">Step 3: Click ‘Send Code’</w:t>
      </w:r>
    </w:p>
    <w:p w:rsidR="00000000" w:rsidDel="00000000" w:rsidP="00000000" w:rsidRDefault="00000000" w:rsidRPr="00000000" w14:paraId="00000016">
      <w:pPr>
        <w:pageBreakBefore w:val="0"/>
        <w:rPr/>
      </w:pPr>
      <w:r w:rsidDel="00000000" w:rsidR="00000000" w:rsidRPr="00000000">
        <w:rPr>
          <w:color w:val="a4c2f4"/>
          <w:sz w:val="36"/>
          <w:szCs w:val="36"/>
        </w:rPr>
        <w:drawing>
          <wp:inline distB="114300" distT="114300" distL="114300" distR="114300">
            <wp:extent cx="5731200" cy="275590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7">
      <w:pPr>
        <w:pageBreakBefore w:val="0"/>
        <w:rPr/>
      </w:pPr>
      <w:r w:rsidDel="00000000" w:rsidR="00000000" w:rsidRPr="00000000">
        <w:rPr>
          <w:rtl w:val="0"/>
        </w:rPr>
        <w:t xml:space="preserve">In case of </w:t>
      </w:r>
      <w:r w:rsidDel="00000000" w:rsidR="00000000" w:rsidRPr="00000000">
        <w:rPr>
          <w:b w:val="1"/>
          <w:bCs w:val="1"/>
          <w:rtl w:val="0"/>
        </w:rPr>
        <w:t xml:space="preserve">email verification</w:t>
      </w:r>
      <w:r w:rsidDel="00000000" w:rsidR="00000000" w:rsidRPr="00000000">
        <w:rPr>
          <w:rtl w:val="0"/>
        </w:rPr>
        <w:t xml:space="preserve">: </w:t>
      </w:r>
      <w:r w:rsidDel="00000000" w:rsidR="00000000" w:rsidRPr="00000000">
        <w:rPr>
          <w:rtl w:val="0"/>
        </w:rPr>
        <w:t xml:space="preserve">You will receive an email that looks like this</w:t>
      </w:r>
      <w:r w:rsidDel="00000000" w:rsidR="00000000" w:rsidRPr="00000000">
        <w:rPr>
          <w:rtl w:val="0"/>
        </w:rPr>
        <w:t xml:space="preserv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jc w:val="center"/>
        <w:rPr/>
      </w:pPr>
      <w:r w:rsidDel="00000000" w:rsidR="00000000" w:rsidRPr="00000000">
        <w:rPr/>
        <w:drawing>
          <wp:inline distB="114300" distT="114300" distL="114300" distR="114300">
            <wp:extent cx="4148138" cy="2060288"/>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148138" cy="20602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case of </w:t>
      </w:r>
      <w:r w:rsidDel="00000000" w:rsidR="00000000" w:rsidRPr="00000000">
        <w:rPr>
          <w:b w:val="1"/>
          <w:bCs w:val="1"/>
          <w:rtl w:val="0"/>
        </w:rPr>
        <w:t xml:space="preserve">phone verification</w:t>
      </w:r>
      <w:r w:rsidDel="00000000" w:rsidR="00000000" w:rsidRPr="00000000">
        <w:rPr>
          <w:rtl w:val="0"/>
        </w:rPr>
        <w:t xml:space="preserve">: </w:t>
      </w:r>
      <w:r w:rsidDel="00000000" w:rsidR="00000000" w:rsidRPr="00000000">
        <w:rPr>
          <w:rtl w:val="0"/>
        </w:rPr>
        <w:t xml:space="preserve">You will receive an text message that looks like this</w:t>
      </w:r>
      <w:r w:rsidDel="00000000" w:rsidR="00000000" w:rsidRPr="00000000">
        <w:rPr>
          <w:rtl w:val="0"/>
        </w:rPr>
        <w:t xml:space="preserve">:</w:t>
      </w:r>
    </w:p>
    <w:p w:rsidR="00000000" w:rsidDel="00000000" w:rsidP="00000000" w:rsidRDefault="00000000" w:rsidRPr="00000000" w14:paraId="0000001C">
      <w:pPr>
        <w:pageBreakBefore w:val="0"/>
        <w:rPr/>
      </w:pPr>
      <w:r w:rsidDel="00000000" w:rsidR="00000000" w:rsidRPr="00000000">
        <w:rPr/>
        <w:drawing>
          <wp:inline distB="114300" distT="114300" distL="114300" distR="114300">
            <wp:extent cx="2307736" cy="1062038"/>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307736" cy="10620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rtl w:val="0"/>
        </w:rPr>
        <w:t xml:space="preserve">You can either copy-and-paste this code or enter it manually in the authentication screen.</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3"/>
        <w:rPr/>
      </w:pPr>
      <w:bookmarkStart w:colFirst="0" w:colLast="0" w:name="_8qmbotfsujc2" w:id="8"/>
      <w:bookmarkEnd w:id="8"/>
      <w:r w:rsidDel="00000000" w:rsidR="00000000" w:rsidRPr="00000000">
        <w:rPr>
          <w:rtl w:val="0"/>
        </w:rPr>
        <w:t xml:space="preserve">Step 4: </w:t>
      </w:r>
      <w:r w:rsidDel="00000000" w:rsidR="00000000" w:rsidRPr="00000000">
        <w:rPr>
          <w:rtl w:val="0"/>
        </w:rPr>
        <w:t xml:space="preserve">Open or Download the shared file</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To open the file - click on the file name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To download the file click on the ‘Download File Botton’</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rFonts w:ascii="Arial" w:cs="Arial" w:eastAsia="Arial" w:hAnsi="Arial"/>
          <w:b w:val="1"/>
          <w:bCs w:val="1"/>
          <w:color w:val="091f56"/>
          <w:sz w:val="24"/>
          <w:szCs w:val="24"/>
        </w:rPr>
      </w:pPr>
      <w:r w:rsidDel="00000000" w:rsidR="00000000" w:rsidRPr="00000000">
        <w:rPr/>
        <w:drawing>
          <wp:inline distB="114300" distT="114300" distL="114300" distR="114300">
            <wp:extent cx="5731200" cy="4953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rPr/>
      </w:pPr>
      <w:bookmarkStart w:colFirst="0" w:colLast="0" w:name="_b047fyh9pvpf" w:id="9"/>
      <w:bookmarkEnd w:id="9"/>
      <w:r w:rsidDel="00000000" w:rsidR="00000000" w:rsidRPr="00000000">
        <w:rPr>
          <w:rtl w:val="0"/>
        </w:rPr>
        <w:t xml:space="preserve">Step </w:t>
      </w:r>
      <w:r w:rsidDel="00000000" w:rsidR="00000000" w:rsidRPr="00000000">
        <w:rPr>
          <w:rtl w:val="0"/>
        </w:rPr>
        <w:t xml:space="preserve">5: Access SpecterX protected file using native applications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SpecterX-protected file requires the user to authenticate to SpecterX before gaining access to the file. The authentication requires the user to have a registered account with Microsoft. A Microsoft Account can be either of the following:</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MS Live Account: Commonly associated with personal services such as Outlook, OneDrive, and Skype.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Office 365 Account: Typically provided by your organization for Microsoft Office subscriptions and related services.</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most cases, you are already signed in with your Microsoft Account. Microsoft uses this account to manage your Office license, which means that if you are logged into Office on your device, you are likely authenticated and ready to access SpecterX-protected files.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719638" cy="3002693"/>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19638" cy="300269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t xml:space="preserve">If you are not logged in, you will be prompted to authenticate by entering your credentials for the appropriate Microsoft Account:</w:t>
      </w:r>
    </w:p>
    <w:p w:rsidR="00000000" w:rsidDel="00000000" w:rsidP="00000000" w:rsidRDefault="00000000" w:rsidRPr="00000000" w14:paraId="0000002F">
      <w:pPr>
        <w:numPr>
          <w:ilvl w:val="0"/>
          <w:numId w:val="2"/>
        </w:numPr>
        <w:ind w:left="720" w:hanging="360"/>
        <w:jc w:val="left"/>
        <w:rPr>
          <w:u w:val="none"/>
        </w:rPr>
      </w:pPr>
      <w:r w:rsidDel="00000000" w:rsidR="00000000" w:rsidRPr="00000000">
        <w:rPr>
          <w:rtl w:val="0"/>
        </w:rPr>
        <w:t xml:space="preserve">Click on ‘Add Account’</w:t>
      </w:r>
    </w:p>
    <w:p w:rsidR="00000000" w:rsidDel="00000000" w:rsidP="00000000" w:rsidRDefault="00000000" w:rsidRPr="00000000" w14:paraId="00000030">
      <w:pPr>
        <w:jc w:val="left"/>
        <w:rPr/>
      </w:pPr>
      <w:r w:rsidDel="00000000" w:rsidR="00000000" w:rsidRPr="00000000">
        <w:rPr/>
        <w:drawing>
          <wp:inline distB="114300" distT="114300" distL="114300" distR="114300">
            <wp:extent cx="5731200" cy="6731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jc w:val="left"/>
        <w:rPr>
          <w:u w:val="none"/>
        </w:rPr>
      </w:pPr>
      <w:r w:rsidDel="00000000" w:rsidR="00000000" w:rsidRPr="00000000">
        <w:rPr>
          <w:rtl w:val="0"/>
        </w:rPr>
        <w:t xml:space="preserve">Sign in using your Microsoft account (Please ensure that you are logging in to Office with the </w:t>
      </w:r>
      <w:r w:rsidDel="00000000" w:rsidR="00000000" w:rsidRPr="00000000">
        <w:rPr>
          <w:b w:val="1"/>
          <w:bCs w:val="1"/>
          <w:rtl w:val="0"/>
        </w:rPr>
        <w:t xml:space="preserve">same Microsoft Account</w:t>
      </w:r>
      <w:r w:rsidDel="00000000" w:rsidR="00000000" w:rsidRPr="00000000">
        <w:rPr>
          <w:rtl w:val="0"/>
        </w:rPr>
        <w:t xml:space="preserve"> to which the file was shared)</w:t>
      </w:r>
    </w:p>
    <w:p w:rsidR="00000000" w:rsidDel="00000000" w:rsidP="00000000" w:rsidRDefault="00000000" w:rsidRPr="00000000" w14:paraId="00000033">
      <w:pPr>
        <w:rPr/>
      </w:pPr>
      <w:r w:rsidDel="00000000" w:rsidR="00000000" w:rsidRPr="00000000">
        <w:rPr/>
        <w:drawing>
          <wp:inline distB="114300" distT="114300" distL="114300" distR="114300">
            <wp:extent cx="3161456" cy="3910013"/>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16145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5">
      <w:pPr>
        <w:numPr>
          <w:ilvl w:val="0"/>
          <w:numId w:val="2"/>
        </w:numPr>
        <w:ind w:left="720" w:hanging="360"/>
        <w:jc w:val="left"/>
        <w:rPr>
          <w:u w:val="none"/>
        </w:rPr>
      </w:pPr>
      <w:r w:rsidDel="00000000" w:rsidR="00000000" w:rsidRPr="00000000">
        <w:rPr>
          <w:rtl w:val="0"/>
        </w:rPr>
        <w:t xml:space="preserve">In case you do not have a Microsoft account, you can click on ‘Create One or click </w:t>
      </w:r>
      <w:hyperlink r:id="rId17">
        <w:r w:rsidDel="00000000" w:rsidR="00000000" w:rsidRPr="00000000">
          <w:rPr>
            <w:color w:val="1155cc"/>
            <w:u w:val="single"/>
            <w:rtl w:val="0"/>
          </w:rPr>
          <w:t xml:space="preserve">here</w:t>
        </w:r>
      </w:hyperlink>
      <w:r w:rsidDel="00000000" w:rsidR="00000000" w:rsidRPr="00000000">
        <w:rPr>
          <w:rtl w:val="0"/>
        </w:rPr>
        <w:t xml:space="preserve">’ to create a free Microsoft account for your email address.</w:t>
      </w:r>
    </w:p>
    <w:p w:rsidR="00000000" w:rsidDel="00000000" w:rsidP="00000000" w:rsidRDefault="00000000" w:rsidRPr="00000000" w14:paraId="00000036">
      <w:pPr>
        <w:ind w:left="720" w:firstLine="0"/>
        <w:jc w:val="left"/>
        <w:rPr/>
      </w:pPr>
      <w:r w:rsidDel="00000000" w:rsidR="00000000" w:rsidRPr="00000000">
        <w:rPr/>
        <w:drawing>
          <wp:inline distB="114300" distT="114300" distL="114300" distR="114300">
            <wp:extent cx="2947988" cy="3638463"/>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947988" cy="363846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091f56"/>
          <w:sz w:val="24"/>
          <w:szCs w:val="24"/>
          <w:rtl w:val="0"/>
        </w:rPr>
        <w:t xml:space="preserve">Happy collaborating :)</w:t>
      </w:r>
      <w:r w:rsidDel="00000000" w:rsidR="00000000" w:rsidRPr="00000000">
        <w:rPr>
          <w:rtl w:val="0"/>
        </w:rPr>
      </w:r>
    </w:p>
    <w:p w:rsidR="00000000" w:rsidDel="00000000" w:rsidP="00000000" w:rsidRDefault="00000000" w:rsidRPr="00000000" w14:paraId="0000003D">
      <w:pPr>
        <w:spacing w:line="276" w:lineRule="auto"/>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E">
      <w:pPr>
        <w:spacing w:line="276" w:lineRule="auto"/>
        <w:jc w:val="left"/>
        <w:rPr/>
      </w:pPr>
      <w:r w:rsidDel="00000000" w:rsidR="00000000" w:rsidRPr="00000000">
        <w:rPr>
          <w:rtl w:val="0"/>
        </w:rPr>
      </w:r>
    </w:p>
    <w:p w:rsidR="00000000" w:rsidDel="00000000" w:rsidP="00000000" w:rsidRDefault="00000000" w:rsidRPr="00000000" w14:paraId="0000003F">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9">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20" w:type="first"/>
      <w:headerReference r:id="rId21" w:type="default"/>
      <w:footerReference r:id="rId22" w:type="first"/>
      <w:footerReference r:id="rId23"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15.png"/>
          <a:graphic>
            <a:graphicData uri="http://schemas.openxmlformats.org/drawingml/2006/picture">
              <pic:pic>
                <pic:nvPicPr>
                  <pic:cNvPr descr="footer graphic" id="0" name="image15.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4" name="image4.png"/>
          <a:graphic>
            <a:graphicData uri="http://schemas.openxmlformats.org/drawingml/2006/picture">
              <pic:pic>
                <pic:nvPicPr>
                  <pic:cNvPr descr="corner graphic" id="0" name="image4.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Style w:val="Heading1"/>
      <w:jc w:val="center"/>
      <w:rPr>
        <w:color w:val="091f56"/>
        <w:sz w:val="52"/>
        <w:szCs w:val="52"/>
      </w:rPr>
    </w:pPr>
    <w:bookmarkStart w:colFirst="0" w:colLast="0" w:name="_f7o9wq82bfut"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5" name="image8.png"/>
          <a:graphic>
            <a:graphicData uri="http://schemas.openxmlformats.org/drawingml/2006/picture">
              <pic:pic>
                <pic:nvPicPr>
                  <pic:cNvPr descr="geometric_corner.png" id="0" name="image8.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4.png"/><Relationship Id="rId22" Type="http://schemas.openxmlformats.org/officeDocument/2006/relationships/footer" Target="footer2.xml"/><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yperlink" Target="https://signup.live.com/?lic=1"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mailto:support@specterx.com" TargetMode="External"/><Relationship Id="rId6" Type="http://schemas.openxmlformats.org/officeDocument/2006/relationships/image" Target="media/image19.png"/><Relationship Id="rId18" Type="http://schemas.openxmlformats.org/officeDocument/2006/relationships/image" Target="media/image9.png"/><Relationship Id="rId7" Type="http://schemas.openxmlformats.org/officeDocument/2006/relationships/image" Target="media/image1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8.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