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91f56"/>
          <w:sz w:val="52"/>
          <w:szCs w:val="52"/>
        </w:rPr>
      </w:pPr>
      <w:r w:rsidDel="00000000" w:rsidR="00000000" w:rsidRPr="00000000">
        <w:rPr>
          <w:color w:val="091f56"/>
          <w:sz w:val="52"/>
          <w:szCs w:val="52"/>
          <w:rtl w:val="0"/>
        </w:rPr>
        <w:t xml:space="preserve">User Manual</w:t>
      </w:r>
    </w:p>
    <w:p w:rsidR="00000000" w:rsidDel="00000000" w:rsidP="00000000" w:rsidRDefault="00000000" w:rsidRPr="00000000" w14:paraId="00000002">
      <w:pPr>
        <w:jc w:val="center"/>
        <w:rPr>
          <w:color w:val="091f56"/>
          <w:sz w:val="40"/>
          <w:szCs w:val="40"/>
        </w:rPr>
      </w:pPr>
      <w:r w:rsidDel="00000000" w:rsidR="00000000" w:rsidRPr="00000000">
        <w:rPr>
          <w:color w:val="091f56"/>
          <w:sz w:val="40"/>
          <w:szCs w:val="40"/>
          <w:rtl w:val="0"/>
        </w:rPr>
        <w:t xml:space="preserve">How to share a file</w:t>
      </w:r>
    </w:p>
    <w:p w:rsidR="00000000" w:rsidDel="00000000" w:rsidP="00000000" w:rsidRDefault="00000000" w:rsidRPr="00000000" w14:paraId="00000003">
      <w:pPr>
        <w:jc w:val="center"/>
        <w:rPr>
          <w:color w:val="091f56"/>
          <w:sz w:val="40"/>
          <w:szCs w:val="40"/>
        </w:rPr>
      </w:pPr>
      <w:r w:rsidDel="00000000" w:rsidR="00000000" w:rsidRPr="00000000">
        <w:rPr>
          <w:rtl w:val="0"/>
        </w:rPr>
      </w:r>
    </w:p>
    <w:p w:rsidR="00000000" w:rsidDel="00000000" w:rsidP="00000000" w:rsidRDefault="00000000" w:rsidRPr="00000000" w14:paraId="00000004">
      <w:pPr>
        <w:jc w:val="center"/>
        <w:rPr>
          <w:color w:val="091f56"/>
          <w:sz w:val="40"/>
          <w:szCs w:val="40"/>
        </w:rPr>
      </w:pPr>
      <w:r w:rsidDel="00000000" w:rsidR="00000000" w:rsidRPr="00000000">
        <w:rPr>
          <w:rtl w:val="0"/>
        </w:rPr>
      </w:r>
    </w:p>
    <w:p w:rsidR="00000000" w:rsidDel="00000000" w:rsidP="00000000" w:rsidRDefault="00000000" w:rsidRPr="00000000" w14:paraId="00000005">
      <w:pPr>
        <w:rPr/>
      </w:pPr>
      <w:r w:rsidDel="00000000" w:rsidR="00000000" w:rsidRPr="00000000">
        <w:rPr/>
        <mc:AlternateContent>
          <mc:Choice Requires="wpg">
            <w:drawing>
              <wp:inline distB="114300" distT="114300" distL="114300" distR="114300">
                <wp:extent cx="5731200" cy="5105400"/>
                <wp:effectExtent b="0" l="0" r="0" t="0"/>
                <wp:docPr id="3" name=""/>
                <a:graphic>
                  <a:graphicData uri="http://schemas.microsoft.com/office/word/2010/wordprocessingGroup">
                    <wpg:wgp>
                      <wpg:cNvGrpSpPr/>
                      <wpg:grpSpPr>
                        <a:xfrm>
                          <a:off x="1381350" y="2345025"/>
                          <a:ext cx="5731200" cy="5105400"/>
                          <a:chOff x="1381350" y="2345025"/>
                          <a:chExt cx="4951850" cy="4413150"/>
                        </a:xfrm>
                      </wpg:grpSpPr>
                      <pic:pic>
                        <pic:nvPicPr>
                          <pic:cNvPr id="4" name="Shape 4"/>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3"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rPr>
          <w:rFonts w:ascii="Roboto" w:cs="Roboto" w:eastAsia="Roboto" w:hAnsi="Roboto"/>
        </w:rPr>
      </w:pPr>
      <w:bookmarkStart w:colFirst="0" w:colLast="0" w:name="_lz96j9fwwtqy" w:id="0"/>
      <w:bookmarkEnd w:id="0"/>
      <w:r w:rsidDel="00000000" w:rsidR="00000000" w:rsidRPr="00000000">
        <w:rPr>
          <w:rFonts w:ascii="Roboto" w:cs="Roboto" w:eastAsia="Roboto" w:hAnsi="Roboto"/>
          <w:rtl w:val="0"/>
        </w:rPr>
        <w:t xml:space="preserve">How to Securely Share a File with SpecterX</w:t>
      </w:r>
    </w:p>
    <w:p w:rsidR="00000000" w:rsidDel="00000000" w:rsidP="00000000" w:rsidRDefault="00000000" w:rsidRPr="00000000" w14:paraId="00000007">
      <w:pPr>
        <w:rPr/>
      </w:pPr>
      <w:r w:rsidDel="00000000" w:rsidR="00000000" w:rsidRPr="00000000">
        <w:rPr>
          <w:rtl w:val="0"/>
        </w:rPr>
        <w:t xml:space="preserve">Sharing files with SpecterX works the same way on each and every platform. SpecterX integrates with your existing tools and apps to provide you with a seamless experience, while maintaining all of the preset security features.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Here are just a few examples:</w:t>
      </w:r>
    </w:p>
    <w:p w:rsidR="00000000" w:rsidDel="00000000" w:rsidP="00000000" w:rsidRDefault="00000000" w:rsidRPr="00000000" w14:paraId="0000000A">
      <w:pPr>
        <w:bidi w:val="1"/>
        <w:rPr/>
      </w:pPr>
      <w:r w:rsidDel="00000000" w:rsidR="00000000" w:rsidRPr="00000000">
        <w:rPr>
          <w:rtl w:val="0"/>
        </w:rPr>
      </w:r>
    </w:p>
    <w:p w:rsidR="00000000" w:rsidDel="00000000" w:rsidP="00000000" w:rsidRDefault="00000000" w:rsidRPr="00000000" w14:paraId="0000000B">
      <w:pPr>
        <w:rPr/>
        <w:sectPr>
          <w:headerReference r:id="rId8" w:type="first"/>
          <w:footerReference r:id="rId9" w:type="first"/>
          <w:pgSz w:h="16838" w:w="11906" w:orient="portrait"/>
          <w:pgMar w:bottom="1080" w:top="1080" w:left="1440" w:right="1440" w:header="0" w:footer="720"/>
          <w:pgNumType w:start="1"/>
          <w:titlePg w:val="1"/>
        </w:sectPr>
      </w:pPr>
      <w:r w:rsidDel="00000000" w:rsidR="00000000" w:rsidRPr="00000000">
        <w:rPr>
          <w:rtl w:val="0"/>
        </w:rPr>
      </w:r>
    </w:p>
    <w:p w:rsidR="00000000" w:rsidDel="00000000" w:rsidP="00000000" w:rsidRDefault="00000000" w:rsidRPr="00000000" w14:paraId="0000000C">
      <w:pPr>
        <w:pStyle w:val="Heading3"/>
        <w:rPr>
          <w:rFonts w:ascii="Roboto" w:cs="Roboto" w:eastAsia="Roboto" w:hAnsi="Roboto"/>
        </w:rPr>
      </w:pPr>
      <w:bookmarkStart w:colFirst="0" w:colLast="0" w:name="_gfrhkfk0jjlz" w:id="1"/>
      <w:bookmarkEnd w:id="1"/>
      <w:r w:rsidDel="00000000" w:rsidR="00000000" w:rsidRPr="00000000">
        <w:rPr>
          <w:rFonts w:ascii="Roboto" w:cs="Roboto" w:eastAsia="Roboto" w:hAnsi="Roboto"/>
          <w:rtl w:val="0"/>
        </w:rPr>
        <w:t xml:space="preserve">Outlook</w:t>
        <w:br w:type="textWrapping"/>
      </w:r>
      <w:r w:rsidDel="00000000" w:rsidR="00000000" w:rsidRPr="00000000">
        <w:rPr>
          <w:rFonts w:ascii="Roboto" w:cs="Roboto" w:eastAsia="Roboto" w:hAnsi="Roboto"/>
        </w:rPr>
        <w:drawing>
          <wp:inline distB="114300" distT="114300" distL="114300" distR="114300">
            <wp:extent cx="2638425" cy="3937000"/>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38425"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3"/>
        <w:rPr>
          <w:rFonts w:ascii="Roboto" w:cs="Roboto" w:eastAsia="Roboto" w:hAnsi="Roboto"/>
          <w:color w:val="0a1544"/>
        </w:rPr>
      </w:pPr>
      <w:bookmarkStart w:colFirst="0" w:colLast="0" w:name="_p2jttqtoj1li" w:id="2"/>
      <w:bookmarkEnd w:id="2"/>
      <w:r w:rsidDel="00000000" w:rsidR="00000000" w:rsidRPr="00000000">
        <w:rPr>
          <w:rFonts w:ascii="Roboto" w:cs="Roboto" w:eastAsia="Roboto" w:hAnsi="Roboto"/>
          <w:color w:val="0a1544"/>
          <w:rtl w:val="0"/>
        </w:rPr>
        <w:t xml:space="preserve">SpecterX Web Platform</w:t>
      </w:r>
    </w:p>
    <w:p w:rsidR="00000000" w:rsidDel="00000000" w:rsidP="00000000" w:rsidRDefault="00000000" w:rsidRPr="00000000" w14:paraId="0000000E">
      <w:pPr>
        <w:rPr/>
        <w:sectPr>
          <w:type w:val="continuous"/>
          <w:pgSz w:h="16838" w:w="11906" w:orient="portrait"/>
          <w:pgMar w:bottom="1080" w:top="1080" w:left="1440" w:right="1440" w:header="0" w:footer="720"/>
          <w:cols w:equalWidth="0" w:num="2">
            <w:col w:space="720" w:w="4152.74"/>
            <w:col w:space="0" w:w="4152.74"/>
          </w:cols>
        </w:sectPr>
      </w:pPr>
      <w:r w:rsidDel="00000000" w:rsidR="00000000" w:rsidRPr="00000000">
        <w:rPr/>
        <w:drawing>
          <wp:inline distB="114300" distT="114300" distL="114300" distR="114300">
            <wp:extent cx="2986088" cy="3808485"/>
            <wp:effectExtent b="0" l="0" r="0" t="0"/>
            <wp:docPr id="25"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2986088" cy="380848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ectPr>
          <w:type w:val="continuous"/>
          <w:pgSz w:h="16838" w:w="11906" w:orient="portrait"/>
          <w:pgMar w:bottom="1080" w:top="1080" w:left="1440" w:right="1440" w:header="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10">
      <w:pPr>
        <w:pStyle w:val="Heading3"/>
        <w:rPr/>
      </w:pPr>
      <w:bookmarkStart w:colFirst="0" w:colLast="0" w:name="_5n1f408oi5zq" w:id="3"/>
      <w:bookmarkEnd w:id="3"/>
      <w:r w:rsidDel="00000000" w:rsidR="00000000" w:rsidRPr="00000000">
        <w:rPr>
          <w:rFonts w:ascii="Roboto" w:cs="Roboto" w:eastAsia="Roboto" w:hAnsi="Roboto"/>
          <w:rtl w:val="0"/>
        </w:rPr>
        <w:t xml:space="preserve">Gmail</w:t>
      </w:r>
      <w:r w:rsidDel="00000000" w:rsidR="00000000" w:rsidRPr="00000000">
        <w:rPr>
          <w:rtl w:val="0"/>
        </w:rPr>
      </w:r>
    </w:p>
    <w:p w:rsidR="00000000" w:rsidDel="00000000" w:rsidP="00000000" w:rsidRDefault="00000000" w:rsidRPr="00000000" w14:paraId="00000011">
      <w:pPr>
        <w:rPr/>
        <w:sectPr>
          <w:type w:val="continuous"/>
          <w:pgSz w:h="16838" w:w="11906" w:orient="portrait"/>
          <w:pgMar w:bottom="1080" w:top="1080" w:left="1440" w:right="1440" w:header="0" w:footer="720"/>
        </w:sectPr>
      </w:pPr>
      <w:r w:rsidDel="00000000" w:rsidR="00000000" w:rsidRPr="00000000">
        <w:rPr/>
        <w:drawing>
          <wp:inline distB="114300" distT="114300" distL="114300" distR="114300">
            <wp:extent cx="3881438" cy="855388"/>
            <wp:effectExtent b="0" l="0" r="0" t="0"/>
            <wp:docPr id="2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881438" cy="85538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ectPr>
          <w:type w:val="continuous"/>
          <w:pgSz w:h="16838" w:w="11906" w:orient="portrait"/>
          <w:pgMar w:bottom="1080" w:top="1080" w:left="1440" w:right="1440" w:header="0" w:footer="720"/>
        </w:sectPr>
      </w:pPr>
      <w:r w:rsidDel="00000000" w:rsidR="00000000" w:rsidRPr="00000000">
        <w:rPr>
          <w:rtl w:val="0"/>
        </w:rPr>
      </w:r>
    </w:p>
    <w:p w:rsidR="00000000" w:rsidDel="00000000" w:rsidP="00000000" w:rsidRDefault="00000000" w:rsidRPr="00000000" w14:paraId="00000013">
      <w:pPr>
        <w:pStyle w:val="Heading2"/>
        <w:rPr>
          <w:rFonts w:ascii="Roboto" w:cs="Roboto" w:eastAsia="Roboto" w:hAnsi="Roboto"/>
        </w:rPr>
      </w:pPr>
      <w:bookmarkStart w:colFirst="0" w:colLast="0" w:name="_fzs1tgrsia5q" w:id="4"/>
      <w:bookmarkEnd w:id="4"/>
      <w:r w:rsidDel="00000000" w:rsidR="00000000" w:rsidRPr="00000000">
        <w:rPr>
          <w:rFonts w:ascii="Roboto" w:cs="Roboto" w:eastAsia="Roboto" w:hAnsi="Roboto"/>
          <w:rtl w:val="0"/>
        </w:rPr>
        <w:t xml:space="preserve">Sharing a File Securely from Outlook</w:t>
      </w:r>
    </w:p>
    <w:p w:rsidR="00000000" w:rsidDel="00000000" w:rsidP="00000000" w:rsidRDefault="00000000" w:rsidRPr="00000000" w14:paraId="00000014">
      <w:pPr>
        <w:pStyle w:val="Heading3"/>
        <w:rPr>
          <w:rFonts w:ascii="Roboto" w:cs="Roboto" w:eastAsia="Roboto" w:hAnsi="Roboto"/>
        </w:rPr>
      </w:pPr>
      <w:bookmarkStart w:colFirst="0" w:colLast="0" w:name="_wlxnghyfiz1" w:id="5"/>
      <w:bookmarkEnd w:id="5"/>
      <w:r w:rsidDel="00000000" w:rsidR="00000000" w:rsidRPr="00000000">
        <w:rPr>
          <w:rFonts w:ascii="Roboto" w:cs="Roboto" w:eastAsia="Roboto" w:hAnsi="Roboto"/>
          <w:rtl w:val="0"/>
        </w:rPr>
        <w:t xml:space="preserve">Install the SpecterX Outlook Add-in</w:t>
      </w:r>
    </w:p>
    <w:p w:rsidR="00000000" w:rsidDel="00000000" w:rsidP="00000000" w:rsidRDefault="00000000" w:rsidRPr="00000000" w14:paraId="00000015">
      <w:pPr>
        <w:rPr/>
      </w:pPr>
      <w:r w:rsidDel="00000000" w:rsidR="00000000" w:rsidRPr="00000000">
        <w:rPr>
          <w:rtl w:val="0"/>
        </w:rPr>
        <w:t xml:space="preserve">Installing the Add-in is extremely easy.</w:t>
      </w:r>
    </w:p>
    <w:p w:rsidR="00000000" w:rsidDel="00000000" w:rsidP="00000000" w:rsidRDefault="00000000" w:rsidRPr="00000000" w14:paraId="00000016">
      <w:pPr>
        <w:rPr/>
      </w:pPr>
      <w:r w:rsidDel="00000000" w:rsidR="00000000" w:rsidRPr="00000000">
        <w:rPr>
          <w:rtl w:val="0"/>
        </w:rPr>
        <w:t xml:space="preserve">If your system administrator hasn’t installed the Add-in for you yet, download the Add-in MSI file or ask your administrator to send you a copy. Once you receive it, double-click it and follow the instructions within the installer.</w:t>
      </w:r>
    </w:p>
    <w:p w:rsidR="00000000" w:rsidDel="00000000" w:rsidP="00000000" w:rsidRDefault="00000000" w:rsidRPr="00000000" w14:paraId="00000017">
      <w:pPr>
        <w:rPr/>
      </w:pPr>
      <w:r w:rsidDel="00000000" w:rsidR="00000000" w:rsidRPr="00000000">
        <w:rPr/>
        <w:drawing>
          <wp:inline distB="114300" distT="114300" distL="114300" distR="114300">
            <wp:extent cx="2514600" cy="619125"/>
            <wp:effectExtent b="0" l="0" r="0" t="0"/>
            <wp:docPr id="2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5146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3"/>
        <w:rPr>
          <w:rFonts w:ascii="Roboto" w:cs="Roboto" w:eastAsia="Roboto" w:hAnsi="Roboto"/>
        </w:rPr>
      </w:pPr>
      <w:bookmarkStart w:colFirst="0" w:colLast="0" w:name="_az79i5xlov40" w:id="6"/>
      <w:bookmarkEnd w:id="6"/>
      <w:r w:rsidDel="00000000" w:rsidR="00000000" w:rsidRPr="00000000">
        <w:rPr>
          <w:rFonts w:ascii="Roboto" w:cs="Roboto" w:eastAsia="Roboto" w:hAnsi="Roboto"/>
          <w:rtl w:val="0"/>
        </w:rPr>
        <w:t xml:space="preserve">Protecting an Email</w:t>
      </w:r>
    </w:p>
    <w:p w:rsidR="00000000" w:rsidDel="00000000" w:rsidP="00000000" w:rsidRDefault="00000000" w:rsidRPr="00000000" w14:paraId="00000019">
      <w:pPr>
        <w:rPr/>
      </w:pPr>
      <w:r w:rsidDel="00000000" w:rsidR="00000000" w:rsidRPr="00000000">
        <w:rPr>
          <w:rtl w:val="0"/>
        </w:rPr>
        <w:t xml:space="preserve">Now that you have the SpecterX Outlook Add-in installed it’s time to share a file!</w:t>
      </w:r>
    </w:p>
    <w:p w:rsidR="00000000" w:rsidDel="00000000" w:rsidP="00000000" w:rsidRDefault="00000000" w:rsidRPr="00000000" w14:paraId="0000001A">
      <w:pPr>
        <w:rPr/>
      </w:pPr>
      <w:r w:rsidDel="00000000" w:rsidR="00000000" w:rsidRPr="00000000">
        <w:rPr>
          <w:rtl w:val="0"/>
        </w:rPr>
        <w:t xml:space="preserve">In the Outlook top menu bar, you’ll see a new icon: </w:t>
      </w:r>
      <w:r w:rsidDel="00000000" w:rsidR="00000000" w:rsidRPr="00000000">
        <w:rPr>
          <w:b w:val="1"/>
          <w:bCs w:val="1"/>
          <w:rtl w:val="0"/>
        </w:rPr>
        <w:t xml:space="preserve">SpecterX - Enable Protection</w:t>
      </w:r>
      <w:r w:rsidDel="00000000" w:rsidR="00000000" w:rsidRPr="00000000">
        <w:rPr>
          <w:rtl w:val="0"/>
        </w:rPr>
        <w:br w:type="textWrapping"/>
      </w:r>
      <w:r w:rsidDel="00000000" w:rsidR="00000000" w:rsidRPr="00000000">
        <w:rPr/>
        <w:drawing>
          <wp:inline distB="114300" distT="114300" distL="114300" distR="114300">
            <wp:extent cx="5024438" cy="2832569"/>
            <wp:effectExtent b="0" l="0" r="0" t="0"/>
            <wp:docPr id="19" name="image16.png"/>
            <a:graphic>
              <a:graphicData uri="http://schemas.openxmlformats.org/drawingml/2006/picture">
                <pic:pic>
                  <pic:nvPicPr>
                    <pic:cNvPr id="0" name="image16.png"/>
                    <pic:cNvPicPr preferRelativeResize="0"/>
                  </pic:nvPicPr>
                  <pic:blipFill>
                    <a:blip r:embed="rId14"/>
                    <a:srcRect b="0" l="0" r="997" t="0"/>
                    <a:stretch>
                      <a:fillRect/>
                    </a:stretch>
                  </pic:blipFill>
                  <pic:spPr>
                    <a:xfrm>
                      <a:off x="0" y="0"/>
                      <a:ext cx="5024438" cy="283256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share a file securely, write the list of recipients in the "To" / "Copy" fields (if necessary) and attach files, as you would normally.</w:t>
      </w:r>
    </w:p>
    <w:p w:rsidR="00000000" w:rsidDel="00000000" w:rsidP="00000000" w:rsidRDefault="00000000" w:rsidRPr="00000000" w14:paraId="0000001C">
      <w:pPr>
        <w:rPr/>
      </w:pPr>
      <w:r w:rsidDel="00000000" w:rsidR="00000000" w:rsidRPr="00000000">
        <w:rPr>
          <w:rtl w:val="0"/>
        </w:rPr>
        <w:t xml:space="preserve">Once done, click on the </w:t>
      </w:r>
      <w:r w:rsidDel="00000000" w:rsidR="00000000" w:rsidRPr="00000000">
        <w:rPr>
          <w:b w:val="1"/>
          <w:bCs w:val="1"/>
          <w:rtl w:val="0"/>
        </w:rPr>
        <w:t xml:space="preserve">‘Enable Protection’</w:t>
      </w:r>
      <w:r w:rsidDel="00000000" w:rsidR="00000000" w:rsidRPr="00000000">
        <w:rPr>
          <w:rtl w:val="0"/>
        </w:rPr>
        <w:t xml:space="preserve"> button.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SpecterX Outlook Add-in menu will open on the right side of the window.</w:t>
        <w:br w:type="textWrapping"/>
      </w:r>
      <w:r w:rsidDel="00000000" w:rsidR="00000000" w:rsidRPr="00000000">
        <w:rPr/>
        <w:drawing>
          <wp:inline distB="114300" distT="114300" distL="114300" distR="114300">
            <wp:extent cx="5731200" cy="36830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 each of the recipients added to the ‘To’, ‘CC’, and ‘BCC’ fields, you can choose the level of permissions they will have over the attached files.</w:t>
      </w:r>
    </w:p>
    <w:p w:rsidR="00000000" w:rsidDel="00000000" w:rsidP="00000000" w:rsidRDefault="00000000" w:rsidRPr="00000000" w14:paraId="00000022">
      <w:pPr>
        <w:rPr/>
      </w:pPr>
      <w:r w:rsidDel="00000000" w:rsidR="00000000" w:rsidRPr="00000000">
        <w:rPr>
          <w:rtl w:val="0"/>
        </w:rPr>
        <w:br w:type="textWrapping"/>
      </w:r>
      <w:r w:rsidDel="00000000" w:rsidR="00000000" w:rsidRPr="00000000">
        <w:rPr/>
        <w:drawing>
          <wp:inline distB="114300" distT="114300" distL="114300" distR="114300">
            <wp:extent cx="2767013" cy="1195274"/>
            <wp:effectExtent b="0" l="0" r="0" t="0"/>
            <wp:docPr id="1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767013" cy="119527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SpecterX allows you to protect the email content (email body and subject), as they also can include sensitive information. To do so, check the ‘Protect Email Content’ checkbox.</w:t>
      </w:r>
    </w:p>
    <w:p w:rsidR="00000000" w:rsidDel="00000000" w:rsidP="00000000" w:rsidRDefault="00000000" w:rsidRPr="00000000" w14:paraId="00000026">
      <w:pPr>
        <w:rPr/>
      </w:pPr>
      <w:r w:rsidDel="00000000" w:rsidR="00000000" w:rsidRPr="00000000">
        <w:rPr/>
        <w:drawing>
          <wp:inline distB="114300" distT="114300" distL="114300" distR="114300">
            <wp:extent cx="2890658" cy="3186113"/>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890658"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 can also choose a security policy for each file to match the file’s degree of security. Change policies by clicking the dropdown menu, or keep the Default policy assigned by the system admin.</w:t>
        <w:br w:type="textWrapping"/>
      </w:r>
      <w:r w:rsidDel="00000000" w:rsidR="00000000" w:rsidRPr="00000000">
        <w:rPr/>
        <w:drawing>
          <wp:inline distB="114300" distT="114300" distL="114300" distR="114300">
            <wp:extent cx="2916749" cy="3224213"/>
            <wp:effectExtent b="0" l="0" r="0" t="0"/>
            <wp:docPr id="27"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916749"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case a policy that requires recipient verification over the phone (Phone Verification) was chosen. You will be prompted to fill in the recipient's phone number.</w:t>
      </w:r>
    </w:p>
    <w:p w:rsidR="00000000" w:rsidDel="00000000" w:rsidP="00000000" w:rsidRDefault="00000000" w:rsidRPr="00000000" w14:paraId="0000002B">
      <w:pPr>
        <w:rPr/>
      </w:pPr>
      <w:r w:rsidDel="00000000" w:rsidR="00000000" w:rsidRPr="00000000">
        <w:rPr>
          <w:rtl w:val="0"/>
        </w:rPr>
        <w:t xml:space="preserve">You can use this section to associate a phone number for an existing recipient or update it in case it's required.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3496646" cy="1481138"/>
            <wp:effectExtent b="0" l="0" r="0" t="0"/>
            <wp:docPr id="24"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496646"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Roboto" w:cs="Roboto" w:eastAsia="Roboto" w:hAnsi="Roboto"/>
        </w:rPr>
      </w:pPr>
      <w:r w:rsidDel="00000000" w:rsidR="00000000" w:rsidRPr="00000000">
        <w:rPr>
          <w:rtl w:val="0"/>
        </w:rPr>
        <w:t xml:space="preserve">That’s it! You can now send your email, knowing your sensitive information is secured.</w: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rPr>
          <w:rFonts w:ascii="Roboto" w:cs="Roboto" w:eastAsia="Roboto" w:hAnsi="Roboto"/>
        </w:rPr>
      </w:pPr>
      <w:bookmarkStart w:colFirst="0" w:colLast="0" w:name="_rqpxhvq3j1a8" w:id="7"/>
      <w:bookmarkEnd w:id="7"/>
      <w:r w:rsidDel="00000000" w:rsidR="00000000" w:rsidRPr="00000000">
        <w:rPr>
          <w:rFonts w:ascii="Roboto" w:cs="Roboto" w:eastAsia="Roboto" w:hAnsi="Roboto"/>
          <w:rtl w:val="0"/>
        </w:rPr>
        <w:t xml:space="preserve">Sharing a File Securely from Gmail</w:t>
      </w:r>
    </w:p>
    <w:p w:rsidR="00000000" w:rsidDel="00000000" w:rsidP="00000000" w:rsidRDefault="00000000" w:rsidRPr="00000000" w14:paraId="00000033">
      <w:pPr>
        <w:pStyle w:val="Heading3"/>
        <w:rPr>
          <w:rFonts w:ascii="Roboto" w:cs="Roboto" w:eastAsia="Roboto" w:hAnsi="Roboto"/>
        </w:rPr>
      </w:pPr>
      <w:bookmarkStart w:colFirst="0" w:colLast="0" w:name="_wexu5a9smbg4" w:id="8"/>
      <w:bookmarkEnd w:id="8"/>
      <w:r w:rsidDel="00000000" w:rsidR="00000000" w:rsidRPr="00000000">
        <w:rPr>
          <w:rFonts w:ascii="Roboto" w:cs="Roboto" w:eastAsia="Roboto" w:hAnsi="Roboto"/>
          <w:rtl w:val="0"/>
        </w:rPr>
        <w:t xml:space="preserve">Install SpecterX Gmail extension</w:t>
      </w:r>
    </w:p>
    <w:p w:rsidR="00000000" w:rsidDel="00000000" w:rsidP="00000000" w:rsidRDefault="00000000" w:rsidRPr="00000000" w14:paraId="00000034">
      <w:pPr>
        <w:spacing w:line="360" w:lineRule="auto"/>
        <w:rPr/>
      </w:pPr>
      <w:r w:rsidDel="00000000" w:rsidR="00000000" w:rsidRPr="00000000">
        <w:rPr>
          <w:rtl w:val="0"/>
        </w:rPr>
        <w:t xml:space="preserve">If your system administrator hasn’t installed the extension for you, you can do it manually:</w:t>
      </w:r>
    </w:p>
    <w:p w:rsidR="00000000" w:rsidDel="00000000" w:rsidP="00000000" w:rsidRDefault="00000000" w:rsidRPr="00000000" w14:paraId="00000035">
      <w:pPr>
        <w:numPr>
          <w:ilvl w:val="0"/>
          <w:numId w:val="1"/>
        </w:numPr>
        <w:spacing w:line="360" w:lineRule="auto"/>
        <w:ind w:left="720" w:hanging="360"/>
        <w:rPr>
          <w:u w:val="none"/>
        </w:rPr>
      </w:pPr>
      <w:r w:rsidDel="00000000" w:rsidR="00000000" w:rsidRPr="00000000">
        <w:rPr>
          <w:rtl w:val="0"/>
        </w:rPr>
        <w:t xml:space="preserve">Open the Google Workspace Marketplace and search for </w:t>
      </w:r>
      <w:r w:rsidDel="00000000" w:rsidR="00000000" w:rsidRPr="00000000">
        <w:rPr>
          <w:b w:val="1"/>
          <w:bCs w:val="1"/>
          <w:highlight w:val="yellow"/>
          <w:rtl w:val="0"/>
        </w:rPr>
        <w:t xml:space="preserve">‘SpecterX Gmail Extension’, </w:t>
      </w:r>
      <w:r w:rsidDel="00000000" w:rsidR="00000000" w:rsidRPr="00000000">
        <w:rPr>
          <w:rtl w:val="0"/>
        </w:rPr>
        <w:t xml:space="preserve">click Install and follow the on-screen instructions </w:t>
      </w:r>
    </w:p>
    <w:p w:rsidR="00000000" w:rsidDel="00000000" w:rsidP="00000000" w:rsidRDefault="00000000" w:rsidRPr="00000000" w14:paraId="00000036">
      <w:pPr>
        <w:numPr>
          <w:ilvl w:val="0"/>
          <w:numId w:val="1"/>
        </w:numPr>
        <w:spacing w:line="360" w:lineRule="auto"/>
        <w:ind w:left="720" w:hanging="360"/>
        <w:rPr>
          <w:u w:val="none"/>
        </w:rPr>
      </w:pPr>
      <w:r w:rsidDel="00000000" w:rsidR="00000000" w:rsidRPr="00000000">
        <w:rPr>
          <w:rtl w:val="0"/>
        </w:rPr>
        <w:t xml:space="preserve">Alternatively, ask your administrator to provide the installer file, then double-click it and follow the installation prompts.</w:t>
      </w:r>
    </w:p>
    <w:p w:rsidR="00000000" w:rsidDel="00000000" w:rsidP="00000000" w:rsidRDefault="00000000" w:rsidRPr="00000000" w14:paraId="00000037">
      <w:pPr>
        <w:spacing w:line="360" w:lineRule="auto"/>
        <w:ind w:left="720" w:firstLine="0"/>
        <w:rPr/>
      </w:pPr>
      <w:r w:rsidDel="00000000" w:rsidR="00000000" w:rsidRPr="00000000">
        <w:rPr>
          <w:rtl w:val="0"/>
        </w:rPr>
      </w:r>
    </w:p>
    <w:p w:rsidR="00000000" w:rsidDel="00000000" w:rsidP="00000000" w:rsidRDefault="00000000" w:rsidRPr="00000000" w14:paraId="00000038">
      <w:pPr>
        <w:rPr>
          <w:b w:val="1"/>
          <w:bCs w:val="1"/>
          <w:sz w:val="28"/>
          <w:szCs w:val="28"/>
          <w:highlight w:val="yellow"/>
        </w:rPr>
      </w:pPr>
      <w:r w:rsidDel="00000000" w:rsidR="00000000" w:rsidRPr="00000000">
        <w:rPr>
          <w:b w:val="1"/>
          <w:bCs w:val="1"/>
          <w:sz w:val="28"/>
          <w:szCs w:val="28"/>
          <w:highlight w:val="yellow"/>
          <w:rtl w:val="0"/>
        </w:rPr>
        <w:t xml:space="preserve">Add image from marketplace</w:t>
      </w:r>
    </w:p>
    <w:p w:rsidR="00000000" w:rsidDel="00000000" w:rsidP="00000000" w:rsidRDefault="00000000" w:rsidRPr="00000000" w14:paraId="00000039">
      <w:pPr>
        <w:pStyle w:val="Heading3"/>
        <w:rPr>
          <w:rFonts w:ascii="Roboto" w:cs="Roboto" w:eastAsia="Roboto" w:hAnsi="Roboto"/>
        </w:rPr>
      </w:pPr>
      <w:bookmarkStart w:colFirst="0" w:colLast="0" w:name="_4q0gvvh5ab2q" w:id="9"/>
      <w:bookmarkEnd w:id="9"/>
      <w:r w:rsidDel="00000000" w:rsidR="00000000" w:rsidRPr="00000000">
        <w:rPr>
          <w:rFonts w:ascii="Roboto" w:cs="Roboto" w:eastAsia="Roboto" w:hAnsi="Roboto"/>
          <w:rtl w:val="0"/>
        </w:rPr>
        <w:t xml:space="preserve">Protecting an Email</w:t>
      </w:r>
    </w:p>
    <w:p w:rsidR="00000000" w:rsidDel="00000000" w:rsidP="00000000" w:rsidRDefault="00000000" w:rsidRPr="00000000" w14:paraId="0000003A">
      <w:pPr>
        <w:rPr/>
      </w:pPr>
      <w:r w:rsidDel="00000000" w:rsidR="00000000" w:rsidRPr="00000000">
        <w:rPr>
          <w:rtl w:val="0"/>
        </w:rPr>
        <w:t xml:space="preserve">Now that you have the SpecterX Gmail extension installed it’s time to share a file!</w:t>
      </w:r>
    </w:p>
    <w:p w:rsidR="00000000" w:rsidDel="00000000" w:rsidP="00000000" w:rsidRDefault="00000000" w:rsidRPr="00000000" w14:paraId="0000003B">
      <w:pPr>
        <w:rPr/>
      </w:pPr>
      <w:r w:rsidDel="00000000" w:rsidR="00000000" w:rsidRPr="00000000">
        <w:rPr>
          <w:rtl w:val="0"/>
        </w:rPr>
        <w:t xml:space="preserve">Compose new email, in the top of the “New Message” window,  you’ll see a new section: </w:t>
      </w:r>
      <w:r w:rsidDel="00000000" w:rsidR="00000000" w:rsidRPr="00000000">
        <w:rPr>
          <w:b w:val="1"/>
          <w:bCs w:val="1"/>
          <w:rtl w:val="0"/>
        </w:rPr>
        <w:t xml:space="preserve">SpecterX - Protection</w:t>
      </w:r>
      <w:r w:rsidDel="00000000" w:rsidR="00000000" w:rsidRPr="00000000">
        <w:rPr>
          <w:rtl w:val="0"/>
        </w:rPr>
        <w:br w:type="textWrapping"/>
      </w:r>
      <w:r w:rsidDel="00000000" w:rsidR="00000000" w:rsidRPr="00000000">
        <w:rPr/>
        <w:drawing>
          <wp:inline distB="114300" distT="114300" distL="114300" distR="114300">
            <wp:extent cx="5731200" cy="1549400"/>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 share a file securely, write the list of recipients in the "To" / "Copy" fields (if necessary) and attach files, as you would normally.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Once done, select which part you want to secure- both the message and the attachments or only the attachments.</w:t>
      </w:r>
    </w:p>
    <w:p w:rsidR="00000000" w:rsidDel="00000000" w:rsidP="00000000" w:rsidRDefault="00000000" w:rsidRPr="00000000" w14:paraId="0000003F">
      <w:pPr>
        <w:rPr/>
      </w:pPr>
      <w:r w:rsidDel="00000000" w:rsidR="00000000" w:rsidRPr="00000000">
        <w:rPr>
          <w:rtl w:val="0"/>
        </w:rPr>
        <w:t xml:space="preserve">Once selected the preferred option, you’ll be able to select which security policy protects your data.</w:t>
        <w:br w:type="textWrapping"/>
      </w:r>
      <w:r w:rsidDel="00000000" w:rsidR="00000000" w:rsidRPr="00000000">
        <w:rPr/>
        <w:drawing>
          <wp:inline distB="114300" distT="114300" distL="114300" distR="114300">
            <wp:extent cx="4414838" cy="5124048"/>
            <wp:effectExtent b="0" l="0" r="0" t="0"/>
            <wp:docPr id="4"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414838" cy="512404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For each of the recipients added to the ‘To’, ‘CC’, and ‘BCC’ fields, you can choose the level of permissions they will have over the attached files.</w:t>
      </w:r>
    </w:p>
    <w:p w:rsidR="00000000" w:rsidDel="00000000" w:rsidP="00000000" w:rsidRDefault="00000000" w:rsidRPr="00000000" w14:paraId="00000043">
      <w:pPr>
        <w:rPr/>
      </w:pPr>
      <w:r w:rsidDel="00000000" w:rsidR="00000000" w:rsidRPr="00000000">
        <w:rPr>
          <w:rtl w:val="0"/>
        </w:rPr>
        <w:br w:type="textWrapping"/>
      </w:r>
      <w:r w:rsidDel="00000000" w:rsidR="00000000" w:rsidRPr="00000000">
        <w:rPr/>
        <w:drawing>
          <wp:inline distB="114300" distT="114300" distL="114300" distR="114300">
            <wp:extent cx="3005138" cy="873586"/>
            <wp:effectExtent b="0" l="0" r="0" t="0"/>
            <wp:docPr id="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005138" cy="87358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That’s it! You can now send your email, knowing your sensitive information is secured.</w:t>
      </w:r>
    </w:p>
    <w:p w:rsidR="00000000" w:rsidDel="00000000" w:rsidP="00000000" w:rsidRDefault="00000000" w:rsidRPr="00000000" w14:paraId="00000047">
      <w:pPr>
        <w:pStyle w:val="Heading2"/>
        <w:pageBreakBefore w:val="0"/>
        <w:rPr>
          <w:rFonts w:ascii="Roboto" w:cs="Roboto" w:eastAsia="Roboto" w:hAnsi="Roboto"/>
        </w:rPr>
      </w:pPr>
      <w:bookmarkStart w:colFirst="0" w:colLast="0" w:name="_pph62opyxywq" w:id="10"/>
      <w:bookmarkEnd w:id="10"/>
      <w:r w:rsidDel="00000000" w:rsidR="00000000" w:rsidRPr="00000000">
        <w:rPr>
          <w:rFonts w:ascii="Roboto" w:cs="Roboto" w:eastAsia="Roboto" w:hAnsi="Roboto"/>
          <w:rtl w:val="0"/>
        </w:rPr>
        <w:t xml:space="preserve">Sharing files Securely from SpecterX Web Platform</w:t>
      </w:r>
    </w:p>
    <w:p w:rsidR="00000000" w:rsidDel="00000000" w:rsidP="00000000" w:rsidRDefault="00000000" w:rsidRPr="00000000" w14:paraId="00000048">
      <w:pPr>
        <w:pStyle w:val="Heading3"/>
        <w:rPr>
          <w:rFonts w:ascii="Roboto" w:cs="Roboto" w:eastAsia="Roboto" w:hAnsi="Roboto"/>
        </w:rPr>
      </w:pPr>
      <w:bookmarkStart w:colFirst="0" w:colLast="0" w:name="_evpxlgbh71x" w:id="11"/>
      <w:bookmarkEnd w:id="11"/>
      <w:r w:rsidDel="00000000" w:rsidR="00000000" w:rsidRPr="00000000">
        <w:rPr>
          <w:rFonts w:ascii="Roboto" w:cs="Roboto" w:eastAsia="Roboto" w:hAnsi="Roboto"/>
          <w:rtl w:val="0"/>
        </w:rPr>
        <w:t xml:space="preserve">Logging in to the SpecterX web platform</w:t>
      </w:r>
    </w:p>
    <w:p w:rsidR="00000000" w:rsidDel="00000000" w:rsidP="00000000" w:rsidRDefault="00000000" w:rsidRPr="00000000" w14:paraId="00000049">
      <w:pPr>
        <w:rPr/>
      </w:pPr>
      <w:r w:rsidDel="00000000" w:rsidR="00000000" w:rsidRPr="00000000">
        <w:rPr>
          <w:rtl w:val="0"/>
        </w:rPr>
        <w:t xml:space="preserve">In your browser, visit the SpecterX web app at </w:t>
      </w:r>
      <w:hyperlink r:id="rId23">
        <w:r w:rsidDel="00000000" w:rsidR="00000000" w:rsidRPr="00000000">
          <w:rPr>
            <w:color w:val="1155cc"/>
            <w:u w:val="single"/>
            <w:rtl w:val="0"/>
          </w:rPr>
          <w:t xml:space="preserve">https://your-org.specterx.com</w:t>
        </w:r>
      </w:hyperlink>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identification process will be completed using your corporate identity.</w:t>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pStyle w:val="Heading3"/>
        <w:rPr>
          <w:rFonts w:ascii="Roboto" w:cs="Roboto" w:eastAsia="Roboto" w:hAnsi="Roboto"/>
        </w:rPr>
      </w:pPr>
      <w:bookmarkStart w:colFirst="0" w:colLast="0" w:name="_ifqk55pdi4zj" w:id="12"/>
      <w:bookmarkEnd w:id="12"/>
      <w:r w:rsidDel="00000000" w:rsidR="00000000" w:rsidRPr="00000000">
        <w:rPr>
          <w:rFonts w:ascii="Roboto" w:cs="Roboto" w:eastAsia="Roboto" w:hAnsi="Roboto"/>
          <w:rtl w:val="0"/>
        </w:rPr>
        <w:t xml:space="preserve">Sharing a file</w:t>
      </w:r>
    </w:p>
    <w:p w:rsidR="00000000" w:rsidDel="00000000" w:rsidP="00000000" w:rsidRDefault="00000000" w:rsidRPr="00000000" w14:paraId="0000004E">
      <w:pPr>
        <w:rPr/>
      </w:pPr>
      <w:r w:rsidDel="00000000" w:rsidR="00000000" w:rsidRPr="00000000">
        <w:rPr>
          <w:rtl w:val="0"/>
        </w:rPr>
        <w:t xml:space="preserve">Click the ‘Share files’ button, placed at the right-hand side of the screen</w:t>
      </w:r>
    </w:p>
    <w:p w:rsidR="00000000" w:rsidDel="00000000" w:rsidP="00000000" w:rsidRDefault="00000000" w:rsidRPr="00000000" w14:paraId="0000004F">
      <w:pPr>
        <w:ind w:left="720" w:firstLine="0"/>
        <w:rPr/>
      </w:pPr>
      <w:r w:rsidDel="00000000" w:rsidR="00000000" w:rsidRPr="00000000">
        <w:rPr/>
        <w:drawing>
          <wp:inline distB="114300" distT="114300" distL="114300" distR="114300">
            <wp:extent cx="1757363" cy="2027726"/>
            <wp:effectExtent b="0" l="0" r="0" t="0"/>
            <wp:docPr id="22" name="image7.png"/>
            <a:graphic>
              <a:graphicData uri="http://schemas.openxmlformats.org/drawingml/2006/picture">
                <pic:pic>
                  <pic:nvPicPr>
                    <pic:cNvPr id="0" name="image7.png"/>
                    <pic:cNvPicPr preferRelativeResize="0"/>
                  </pic:nvPicPr>
                  <pic:blipFill>
                    <a:blip r:embed="rId24"/>
                    <a:srcRect b="0" l="9044" r="9044" t="0"/>
                    <a:stretch>
                      <a:fillRect/>
                    </a:stretch>
                  </pic:blipFill>
                  <pic:spPr>
                    <a:xfrm>
                      <a:off x="0" y="0"/>
                      <a:ext cx="1757363" cy="202772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Drag your file/folder to the gray box or click on the box and select the files you would like to share</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drawing>
          <wp:inline distB="114300" distT="114300" distL="114300" distR="114300">
            <wp:extent cx="2986088" cy="2224695"/>
            <wp:effectExtent b="0" l="0" r="0" t="0"/>
            <wp:docPr id="5" name="image22.png"/>
            <a:graphic>
              <a:graphicData uri="http://schemas.openxmlformats.org/drawingml/2006/picture">
                <pic:pic>
                  <pic:nvPicPr>
                    <pic:cNvPr id="0" name="image22.png"/>
                    <pic:cNvPicPr preferRelativeResize="0"/>
                  </pic:nvPicPr>
                  <pic:blipFill>
                    <a:blip r:embed="rId25"/>
                    <a:srcRect b="46944" l="-4128" r="4128" t="-1948"/>
                    <a:stretch>
                      <a:fillRect/>
                    </a:stretch>
                  </pic:blipFill>
                  <pic:spPr>
                    <a:xfrm>
                      <a:off x="0" y="0"/>
                      <a:ext cx="2986088" cy="222469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After choosing the files you would like to share, you’ll see an uploading progress bar. The file is now being uploaded to the organization's secure storage. This process will be complete once the progress bar turns green and reaches 100%.</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Enter the recipient email address under the ‘Share with’ section and click Add, or click the ‘Enter’ button on your keyboard.</w:t>
      </w:r>
    </w:p>
    <w:p w:rsidR="00000000" w:rsidDel="00000000" w:rsidP="00000000" w:rsidRDefault="00000000" w:rsidRPr="00000000" w14:paraId="00000059">
      <w:pPr>
        <w:rPr/>
      </w:pPr>
      <w:r w:rsidDel="00000000" w:rsidR="00000000" w:rsidRPr="00000000">
        <w:rPr/>
        <w:drawing>
          <wp:inline distB="114300" distT="114300" distL="114300" distR="114300">
            <wp:extent cx="3842586" cy="1833563"/>
            <wp:effectExtent b="0" l="0" r="0" t="0"/>
            <wp:docPr id="1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842586"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 can change the recipient’s usage permissions within the ‘Contributor’ dropdown and choose if the recipients will receive an email notification from SpecterX</w:t>
      </w:r>
    </w:p>
    <w:p w:rsidR="00000000" w:rsidDel="00000000" w:rsidP="00000000" w:rsidRDefault="00000000" w:rsidRPr="00000000" w14:paraId="0000005C">
      <w:pPr>
        <w:rPr/>
      </w:pPr>
      <w:r w:rsidDel="00000000" w:rsidR="00000000" w:rsidRPr="00000000">
        <w:rPr/>
        <w:drawing>
          <wp:inline distB="114300" distT="114300" distL="114300" distR="114300">
            <wp:extent cx="3769538" cy="2728913"/>
            <wp:effectExtent b="0" l="0" r="0" t="0"/>
            <wp:docPr id="1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769538"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 can adjust the predefined policy for each file to determine how recipients will access and use the data</w:t>
      </w:r>
    </w:p>
    <w:p w:rsidR="00000000" w:rsidDel="00000000" w:rsidP="00000000" w:rsidRDefault="00000000" w:rsidRPr="00000000" w14:paraId="00000068">
      <w:pPr>
        <w:ind w:left="1440" w:firstLine="0"/>
        <w:rPr/>
      </w:pPr>
      <w:r w:rsidDel="00000000" w:rsidR="00000000" w:rsidRPr="00000000">
        <w:rPr/>
        <w:drawing>
          <wp:inline distB="114300" distT="114300" distL="114300" distR="114300">
            <wp:extent cx="3243263" cy="2522538"/>
            <wp:effectExtent b="0" l="0" r="0" t="0"/>
            <wp:docPr id="1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243263" cy="252253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t xml:space="preserve">You can choose to apply the policy for the entire files/folders you uploaded by clicking the “Set for all” button</w:t>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 order to share the file, click the ‘Share Files’ button at the bottom right corner</w:t>
        <w:br w:type="textWrapping"/>
      </w:r>
    </w:p>
    <w:p w:rsidR="00000000" w:rsidDel="00000000" w:rsidP="00000000" w:rsidRDefault="00000000" w:rsidRPr="00000000" w14:paraId="00000070">
      <w:pPr>
        <w:jc w:val="center"/>
        <w:rPr/>
      </w:pPr>
      <w:r w:rsidDel="00000000" w:rsidR="00000000" w:rsidRPr="00000000">
        <w:rPr/>
        <w:drawing>
          <wp:inline distB="114300" distT="114300" distL="114300" distR="114300">
            <wp:extent cx="2254940" cy="576263"/>
            <wp:effectExtent b="0" l="0" r="0" t="0"/>
            <wp:docPr id="13" name="image12.png"/>
            <a:graphic>
              <a:graphicData uri="http://schemas.openxmlformats.org/drawingml/2006/picture">
                <pic:pic>
                  <pic:nvPicPr>
                    <pic:cNvPr id="0" name="image12.png"/>
                    <pic:cNvPicPr preferRelativeResize="0"/>
                  </pic:nvPicPr>
                  <pic:blipFill>
                    <a:blip r:embed="rId29"/>
                    <a:srcRect b="16915" l="0" r="0" t="16915"/>
                    <a:stretch>
                      <a:fillRect/>
                    </a:stretch>
                  </pic:blipFill>
                  <pic:spPr>
                    <a:xfrm>
                      <a:off x="0" y="0"/>
                      <a:ext cx="2254940" cy="57626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br w:type="textWrapping"/>
        <w:t xml:space="preserve">That’s it! You have shared your files successfully. </w:t>
      </w:r>
    </w:p>
    <w:p w:rsidR="00000000" w:rsidDel="00000000" w:rsidP="00000000" w:rsidRDefault="00000000" w:rsidRPr="00000000" w14:paraId="00000073">
      <w:pPr>
        <w:rPr/>
      </w:pPr>
      <w:r w:rsidDel="00000000" w:rsidR="00000000" w:rsidRPr="00000000">
        <w:rPr>
          <w:rtl w:val="0"/>
        </w:rPr>
        <w:t xml:space="preserve">You may also want to copy the sharing link by clicking the ‘Copy to clipboard’ button, and use the link in your emails and instant messages.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line="276" w:lineRule="auto"/>
        <w:jc w:val="center"/>
        <w:rPr/>
      </w:pPr>
      <w:r w:rsidDel="00000000" w:rsidR="00000000" w:rsidRPr="00000000">
        <w:rPr>
          <w:rtl w:val="0"/>
        </w:rPr>
      </w:r>
    </w:p>
    <w:p w:rsidR="00000000" w:rsidDel="00000000" w:rsidP="00000000" w:rsidRDefault="00000000" w:rsidRPr="00000000" w14:paraId="00000076">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77">
      <w:pPr>
        <w:spacing w:line="276" w:lineRule="auto"/>
        <w:jc w:val="center"/>
        <w:rPr>
          <w:b w:val="1"/>
          <w:bCs w:val="1"/>
          <w:sz w:val="26"/>
          <w:szCs w:val="26"/>
        </w:rPr>
      </w:pPr>
      <w:r w:rsidDel="00000000" w:rsidR="00000000" w:rsidRPr="00000000">
        <w:rPr>
          <w:b w:val="1"/>
          <w:bCs w:val="1"/>
          <w:sz w:val="26"/>
          <w:szCs w:val="26"/>
          <w:rtl w:val="0"/>
        </w:rPr>
        <w:t xml:space="preserve">If at any point you need assistance, our team is always glad to help. </w:t>
        <w:br w:type="textWrapping"/>
        <w:t xml:space="preserve">Find us at: </w:t>
      </w:r>
      <w:hyperlink r:id="rId30">
        <w:r w:rsidDel="00000000" w:rsidR="00000000" w:rsidRPr="00000000">
          <w:rPr>
            <w:b w:val="1"/>
            <w:bCs w:val="1"/>
            <w:color w:val="1155cc"/>
            <w:sz w:val="26"/>
            <w:szCs w:val="26"/>
            <w:u w:val="single"/>
            <w:rtl w:val="0"/>
          </w:rPr>
          <w:t xml:space="preserve">support@specterx.com</w:t>
        </w:r>
      </w:hyperlink>
      <w:r w:rsidDel="00000000" w:rsidR="00000000" w:rsidRPr="00000000">
        <w:rPr>
          <w:b w:val="1"/>
          <w:bCs w:val="1"/>
          <w:sz w:val="26"/>
          <w:szCs w:val="26"/>
          <w:rtl w:val="0"/>
        </w:rPr>
        <w:t xml:space="preserve"> </w:t>
      </w:r>
      <w:r w:rsidDel="00000000" w:rsidR="00000000" w:rsidRPr="00000000">
        <w:rPr>
          <w:rtl w:val="0"/>
        </w:rPr>
      </w:r>
    </w:p>
    <w:sectPr>
      <w:headerReference r:id="rId31" w:type="default"/>
      <w:footerReference r:id="rId32" w:type="default"/>
      <w:type w:val="continuous"/>
      <w:pgSz w:h="16838" w:w="11906" w:orient="portrait"/>
      <w:pgMar w:bottom="1080" w:top="108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left"/>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7" name="image27.png"/>
          <a:graphic>
            <a:graphicData uri="http://schemas.openxmlformats.org/drawingml/2006/picture">
              <pic:pic>
                <pic:nvPicPr>
                  <pic:cNvPr descr="footer graphic" id="0" name="image27.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1" name=""/>
              <a:graphic>
                <a:graphicData uri="http://schemas.microsoft.com/office/word/2010/wordprocessingShape">
                  <wps:wsp>
                    <wps:cNvSpPr txBox="1"/>
                    <wps:cNvPr id="2" name="Shape 2"/>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1"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before="0" w:lineRule="auto"/>
      <w:jc w:val="lef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17" name="image19.png"/>
          <a:graphic>
            <a:graphicData uri="http://schemas.openxmlformats.org/drawingml/2006/picture">
              <pic:pic>
                <pic:nvPicPr>
                  <pic:cNvPr descr="corner graphic" id="0" name="image19.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3952875</wp:posOffset>
              </wp:positionH>
              <wp:positionV relativeFrom="paragraph">
                <wp:posOffset>104776</wp:posOffset>
              </wp:positionV>
              <wp:extent cx="1950893" cy="332799"/>
              <wp:effectExtent b="0" l="0" r="0" t="0"/>
              <wp:wrapTopAndBottom distB="114300" distT="114300"/>
              <wp:docPr id="2" name=""/>
              <a:graphic>
                <a:graphicData uri="http://schemas.microsoft.com/office/word/2010/wordprocessingShape">
                  <wps:wsp>
                    <wps:cNvSpPr/>
                    <wps:cNvPr id="3" name="Shape 3"/>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righ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3952875</wp:posOffset>
              </wp:positionH>
              <wp:positionV relativeFrom="paragraph">
                <wp:posOffset>104776</wp:posOffset>
              </wp:positionV>
              <wp:extent cx="1950893" cy="332799"/>
              <wp:effectExtent b="0" l="0" r="0" t="0"/>
              <wp:wrapTopAndBottom distB="114300" distT="114300"/>
              <wp:docPr id="2"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-647699</wp:posOffset>
          </wp:positionH>
          <wp:positionV relativeFrom="paragraph">
            <wp:posOffset>180975</wp:posOffset>
          </wp:positionV>
          <wp:extent cx="4370768" cy="1143000"/>
          <wp:effectExtent b="0" l="0" r="0" t="0"/>
          <wp:wrapSquare wrapText="bothSides" distB="114300" distT="114300" distL="114300" distR="114300"/>
          <wp:docPr id="26"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4370768" cy="11430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21" name="image17.png"/>
          <a:graphic>
            <a:graphicData uri="http://schemas.openxmlformats.org/drawingml/2006/picture">
              <pic:pic>
                <pic:nvPicPr>
                  <pic:cNvPr descr="geometric_corner.png" id="0" name="image17.png"/>
                  <pic:cNvPicPr preferRelativeResize="0"/>
                </pic:nvPicPr>
                <pic:blipFill>
                  <a:blip r:embed="rId2"/>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0.png"/><Relationship Id="rId21" Type="http://schemas.openxmlformats.org/officeDocument/2006/relationships/image" Target="media/image21.png"/><Relationship Id="rId24" Type="http://schemas.openxmlformats.org/officeDocument/2006/relationships/image" Target="media/image7.png"/><Relationship Id="rId23" Type="http://schemas.openxmlformats.org/officeDocument/2006/relationships/hyperlink" Target="https://your-org.specterx.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8.png"/><Relationship Id="rId25" Type="http://schemas.openxmlformats.org/officeDocument/2006/relationships/image" Target="media/image22.png"/><Relationship Id="rId28" Type="http://schemas.openxmlformats.org/officeDocument/2006/relationships/image" Target="media/image15.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12.png"/><Relationship Id="rId7" Type="http://schemas.openxmlformats.org/officeDocument/2006/relationships/image" Target="media/image25.png"/><Relationship Id="rId8" Type="http://schemas.openxmlformats.org/officeDocument/2006/relationships/header" Target="header2.xml"/><Relationship Id="rId31" Type="http://schemas.openxmlformats.org/officeDocument/2006/relationships/header" Target="header1.xml"/><Relationship Id="rId30" Type="http://schemas.openxmlformats.org/officeDocument/2006/relationships/hyperlink" Target="mailto:support@specterx.com" TargetMode="External"/><Relationship Id="rId11" Type="http://schemas.openxmlformats.org/officeDocument/2006/relationships/image" Target="media/image23.png"/><Relationship Id="rId10" Type="http://schemas.openxmlformats.org/officeDocument/2006/relationships/image" Target="media/image2.png"/><Relationship Id="rId32"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16.png"/><Relationship Id="rId17" Type="http://schemas.openxmlformats.org/officeDocument/2006/relationships/image" Target="media/image9.png"/><Relationship Id="rId16" Type="http://schemas.openxmlformats.org/officeDocument/2006/relationships/image" Target="media/image1.png"/><Relationship Id="rId19" Type="http://schemas.openxmlformats.org/officeDocument/2006/relationships/image" Target="media/image20.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25.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