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User Manual</w:t>
      </w:r>
    </w:p>
    <w:p w:rsidR="00000000" w:rsidDel="00000000" w:rsidP="00000000" w:rsidRDefault="00000000" w:rsidRPr="00000000" w14:paraId="00000002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How to install the 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SpecterX Chrome 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0400" y="1227300"/>
                          <a:ext cx="5731200" cy="5105400"/>
                          <a:chOff x="2480400" y="1227300"/>
                          <a:chExt cx="5731200" cy="5105400"/>
                        </a:xfrm>
                      </wpg:grpSpPr>
                      <wpg:grpSp>
                        <wpg:cNvGrpSpPr/>
                        <wpg:grpSpPr>
                          <a:xfrm>
                            <a:off x="2480400" y="1227300"/>
                            <a:ext cx="5731200" cy="5105400"/>
                            <a:chOff x="1381350" y="2345050"/>
                            <a:chExt cx="4951826" cy="44131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381350" y="2345050"/>
                              <a:ext cx="4951825" cy="441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81350" y="2345050"/>
                              <a:ext cx="4951826" cy="441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360" w:lineRule="auto"/>
        <w:rPr/>
      </w:pPr>
      <w:bookmarkStart w:colFirst="0" w:colLast="0" w:name="_cbzwb6p4rxk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20" w:before="360" w:lineRule="auto"/>
        <w:rPr/>
      </w:pPr>
      <w:bookmarkStart w:colFirst="0" w:colLast="0" w:name="_veup8p9zyjlv" w:id="1"/>
      <w:bookmarkEnd w:id="1"/>
      <w:r w:rsidDel="00000000" w:rsidR="00000000" w:rsidRPr="00000000">
        <w:rPr>
          <w:rtl w:val="0"/>
        </w:rPr>
        <w:t xml:space="preserve">Install SpecterX Chrome extension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Go to the chrome web store using this link: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https://chrome.google.com/webstore/detail/specterx-secure-collabora/oflpjpejdompcdnhnijoenebhgndjkkd?hl=en&amp;authuser=0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“Add to Chrome”</w:t>
      </w:r>
    </w:p>
    <w:p w:rsidR="00000000" w:rsidDel="00000000" w:rsidP="00000000" w:rsidRDefault="00000000" w:rsidRPr="00000000" w14:paraId="0000000D">
      <w:pPr>
        <w:spacing w:line="276" w:lineRule="auto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5731200" cy="1244600"/>
            <wp:effectExtent b="12700" l="12700" r="12700" t="1270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“Add extension”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</w:rPr>
        <w:drawing>
          <wp:inline distB="114300" distT="114300" distL="114300" distR="114300">
            <wp:extent cx="4162425" cy="18288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3030" l="1987" r="15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t xml:space="preserve">In case you previously installed an old version of the extension, click “Enable this item” and then you will be allowed to remove it and add the extension’s new version.</w:t>
        <w:br w:type="textWrapping"/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5943600" cy="2159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ka8k897skbf8" w:id="2"/>
      <w:bookmarkEnd w:id="2"/>
      <w:r w:rsidDel="00000000" w:rsidR="00000000" w:rsidRPr="00000000">
        <w:rPr>
          <w:rtl w:val="0"/>
        </w:rPr>
        <w:t xml:space="preserve">Pin extension to navigation bar (optional)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on the “Puzzle” icon next to the address bar, search for “SpecterX Secure Collaboration” and click the pin icon</w:t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4791286" cy="472916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286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pinned successfully, it will look like this</w:t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2581275" cy="8382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eldhni2i381v" w:id="3"/>
      <w:bookmarkEnd w:id="3"/>
      <w:r w:rsidDel="00000000" w:rsidR="00000000" w:rsidRPr="00000000">
        <w:rPr>
          <w:rtl w:val="0"/>
        </w:rPr>
        <w:t xml:space="preserve">Login to SpecterX extension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Log into your</w:t>
      </w:r>
      <w:r w:rsidDel="00000000" w:rsidR="00000000" w:rsidRPr="00000000">
        <w:rPr>
          <w:color w:val="000000"/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salesforce</w:t>
        </w:r>
      </w:hyperlink>
      <w:r w:rsidDel="00000000" w:rsidR="00000000" w:rsidRPr="00000000">
        <w:rPr>
          <w:color w:val="000000"/>
          <w:rtl w:val="0"/>
        </w:rPr>
        <w:t xml:space="preserve">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76" w:lineRule="auto"/>
        <w:ind w:left="720" w:hanging="360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on the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SpecterX </w:t>
      </w:r>
      <w:r w:rsidDel="00000000" w:rsidR="00000000" w:rsidRPr="00000000">
        <w:rPr>
          <w:color w:val="000000"/>
          <w:rtl w:val="0"/>
        </w:rPr>
        <w:t xml:space="preserve">icon</w:t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5843588" cy="83614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83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76" w:lineRule="auto"/>
        <w:ind w:left="720" w:hanging="360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color w:val="000000"/>
          <w:rtl w:val="0"/>
        </w:rPr>
        <w:t xml:space="preserve">Log into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SpecterX </w:t>
      </w:r>
      <w:r w:rsidDel="00000000" w:rsidR="00000000" w:rsidRPr="00000000">
        <w:rPr>
          <w:color w:val="000000"/>
          <w:rtl w:val="0"/>
        </w:rPr>
        <w:t xml:space="preserve">using your Okta account (it may take a minute)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5872163" cy="4526459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4526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everything went wel</w:t>
      </w:r>
      <w:r w:rsidDel="00000000" w:rsidR="00000000" w:rsidRPr="00000000">
        <w:rPr>
          <w:color w:val="000000"/>
          <w:rtl w:val="0"/>
        </w:rPr>
        <w:t xml:space="preserve">l, you will be logged into the extension and see your latest activities</w:t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4533674" cy="5662613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674" cy="566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you are a new user, you will see this message:</w:t>
        <w:br w:type="textWrapping"/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4572000" cy="42386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lqw8kgy8rziz" w:id="4"/>
      <w:bookmarkEnd w:id="4"/>
      <w:r w:rsidDel="00000000" w:rsidR="00000000" w:rsidRPr="00000000">
        <w:rPr>
          <w:rtl w:val="0"/>
        </w:rPr>
        <w:t xml:space="preserve">Exporting a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Log in</w:t>
      </w:r>
      <w:r w:rsidDel="00000000" w:rsidR="00000000" w:rsidRPr="00000000">
        <w:rPr>
          <w:color w:val="000000"/>
          <w:rtl w:val="0"/>
        </w:rPr>
        <w:t xml:space="preserve">to your Salesforce account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Select a report you would like to export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On the right-hand side, click on the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Edit </w:t>
      </w:r>
      <w:r w:rsidDel="00000000" w:rsidR="00000000" w:rsidRPr="00000000">
        <w:rPr>
          <w:color w:val="000000"/>
          <w:rtl w:val="0"/>
        </w:rPr>
        <w:t xml:space="preserve">drop-down arrow and select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Save and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2247900" cy="471487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20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276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Select your preferred export view and 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Export</w:t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4838700" cy="414337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You can also set the report’s security level by clicking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Export and set security level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76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Your exported report will be saved in your local Downloads folder and will be displayed in the extension window and in the “My files” page in the SpecterX app.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276" w:lineRule="auto"/>
        <w:ind w:left="720" w:hanging="360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color w:val="000000"/>
          <w:rtl w:val="0"/>
        </w:rPr>
        <w:t xml:space="preserve">In case you choose to open the report with Microsoft Excel Online, you will be required to confirm that you are using SpecterX - Click “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Accept</w:t>
      </w:r>
      <w:r w:rsidDel="00000000" w:rsidR="00000000" w:rsidRPr="00000000">
        <w:rPr>
          <w:color w:val="000000"/>
          <w:rtl w:val="0"/>
        </w:rPr>
        <w:t xml:space="preserve">”</w:t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4067175" cy="538162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Lucida San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12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Template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1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846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7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2.png"/><Relationship Id="rId22" Type="http://schemas.openxmlformats.org/officeDocument/2006/relationships/header" Target="header1.xml"/><Relationship Id="rId10" Type="http://schemas.openxmlformats.org/officeDocument/2006/relationships/image" Target="media/image6.png"/><Relationship Id="rId21" Type="http://schemas.openxmlformats.org/officeDocument/2006/relationships/image" Target="media/image15.png"/><Relationship Id="rId13" Type="http://schemas.openxmlformats.org/officeDocument/2006/relationships/image" Target="media/image14.png"/><Relationship Id="rId12" Type="http://schemas.openxmlformats.org/officeDocument/2006/relationships/image" Target="media/image8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hyperlink" Target="https://www.salesforce.com/" TargetMode="External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9.png"/><Relationship Id="rId18" Type="http://schemas.openxmlformats.org/officeDocument/2006/relationships/image" Target="media/image5.png"/><Relationship Id="rId7" Type="http://schemas.openxmlformats.org/officeDocument/2006/relationships/image" Target="media/image16.png"/><Relationship Id="rId8" Type="http://schemas.openxmlformats.org/officeDocument/2006/relationships/hyperlink" Target="https://chrome.google.com/webstore/detail/specterx-secure-collabora/oflpjpejdompcdnhnijoenebhgndjkkd?hl=en&amp;authuser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