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7FFFD"/>
  <w:body>
    <w:p w:rsidR="00000000" w:rsidDel="00000000" w:rsidP="00000000" w:rsidRDefault="00000000" w:rsidRPr="00000000" w14:paraId="00000001">
      <w:pPr>
        <w:pStyle w:val="Heading2"/>
        <w:pBdr>
          <w:bottom w:color="auto" w:space="0" w:sz="0" w:val="none"/>
        </w:pBdr>
        <w:spacing w:after="80" w:before="360" w:lineRule="auto"/>
        <w:rPr>
          <w:rFonts w:ascii="Roboto" w:cs="Roboto" w:eastAsia="Roboto" w:hAnsi="Roboto"/>
          <w:b w:val="1"/>
          <w:bCs w:val="1"/>
          <w:color w:val="2d2d2d"/>
          <w:sz w:val="34"/>
          <w:szCs w:val="34"/>
        </w:rPr>
      </w:pPr>
      <w:bookmarkStart w:colFirst="0" w:colLast="0" w:name="_x1z2x8u1kh30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sz w:val="34"/>
          <w:szCs w:val="34"/>
          <w:rtl w:val="0"/>
        </w:rPr>
        <w:t xml:space="preserve">Phase A — Sender shares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[Start:  Share-in-Place Connectors] User</w:t>
      </w:r>
      <w:r w:rsidDel="00000000" w:rsidR="00000000" w:rsidRPr="00000000">
        <w:rPr>
          <w:b w:val="1"/>
          <w:bCs w:val="1"/>
          <w:rtl w:val="0"/>
        </w:rPr>
        <w:t xml:space="preserve"> selects files and clicks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“Secure Share”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br w:type="textWrapping"/>
        <w:t xml:space="preserve">[Start: Mailflow Integration] User shares an email with/without attachments</w:t>
        <w:br w:type="textWrapping"/>
        <w:br w:type="textWrapping"/>
      </w:r>
      <w:r w:rsidDel="00000000" w:rsidR="00000000" w:rsidRPr="00000000">
        <w:rPr>
          <w:rtl w:val="0"/>
        </w:rPr>
        <w:t xml:space="preserve">OR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[Start: Instant Messaging Connectors]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User sends files as an instant message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[Instant Messaging Connectors and Mailflow Integration] </w:t>
      </w:r>
      <w:r w:rsidDel="00000000" w:rsidR="00000000" w:rsidRPr="00000000">
        <w:rPr>
          <w:rtl w:val="0"/>
        </w:rPr>
        <w:t xml:space="preserve">Files are extracted from the message/mail and are uploaded to SpecterX. Links are inserted into the message/mail instead.</w:t>
      </w:r>
      <w:r w:rsidDel="00000000" w:rsidR="00000000" w:rsidRPr="00000000">
        <w:rPr>
          <w:b w:val="1"/>
          <w:bCs w:val="1"/>
          <w:rtl w:val="0"/>
        </w:rPr>
        <w:br w:type="textWrapping"/>
        <w:tab/>
      </w:r>
      <w:r w:rsidDel="00000000" w:rsidR="00000000" w:rsidRPr="00000000">
        <w:rPr>
          <w:rtl w:val="0"/>
        </w:rPr>
        <w:t xml:space="preserve">Note: With SpecterX, files are always stored on the customer’s storage.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OR</w:t>
        <w:br w:type="textWrapping"/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Files are uploaded to integrated organization storage (not applicable for </w:t>
      </w:r>
      <w:r w:rsidDel="00000000" w:rsidR="00000000" w:rsidRPr="00000000">
        <w:rPr>
          <w:b w:val="1"/>
          <w:bCs w:val="1"/>
          <w:rtl w:val="0"/>
        </w:rPr>
        <w:t xml:space="preserve">Share-in-Place Connectors </w:t>
      </w:r>
      <w:r w:rsidDel="00000000" w:rsidR="00000000" w:rsidRPr="00000000">
        <w:rPr>
          <w:rtl w:val="0"/>
        </w:rPr>
        <w:t xml:space="preserve">flows)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Sender adds recipients / Recipients are grabbed from the conversation context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[Share-in-Place Connectors]</w:t>
      </w:r>
      <w:r w:rsidDel="00000000" w:rsidR="00000000" w:rsidRPr="00000000">
        <w:rPr>
          <w:rtl w:val="0"/>
        </w:rPr>
        <w:t xml:space="preserve"> Onboard only the file metadata into SpecterX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with Share-in-Place Connectors, no file binary is copied or uploaded at this stage.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gathers file details (metadata)   ((is this the same as 5?))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 each selected file, the system collects:</w:t>
      </w:r>
    </w:p>
    <w:p w:rsidR="00000000" w:rsidDel="00000000" w:rsidP="00000000" w:rsidRDefault="00000000" w:rsidRPr="00000000" w14:paraId="0000000A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File identifiers</w:t>
      </w:r>
    </w:p>
    <w:p w:rsidR="00000000" w:rsidDel="00000000" w:rsidP="00000000" w:rsidRDefault="00000000" w:rsidRPr="00000000" w14:paraId="0000000B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Filename, size, type, last modified time, etc.</w:t>
      </w:r>
    </w:p>
    <w:p w:rsidR="00000000" w:rsidDel="00000000" w:rsidP="00000000" w:rsidRDefault="00000000" w:rsidRPr="00000000" w14:paraId="0000000C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Microsoft Purview sensitivity label </w:t>
      </w:r>
      <w:r w:rsidDel="00000000" w:rsidR="00000000" w:rsidRPr="00000000">
        <w:rPr>
          <w:rtl w:val="0"/>
        </w:rPr>
        <w:t xml:space="preserve">(when applicable)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Assignment Rules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Based on the file metadata + Purview label + sender/recipient settings:</w:t>
        <w:br w:type="textWrapping"/>
      </w:r>
    </w:p>
    <w:p w:rsidR="00000000" w:rsidDel="00000000" w:rsidP="00000000" w:rsidRDefault="00000000" w:rsidRPr="00000000" w14:paraId="0000000F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Decide who is allowed / blocked</w:t>
        <w:br w:type="textWrapping"/>
      </w:r>
    </w:p>
    <w:p w:rsidR="00000000" w:rsidDel="00000000" w:rsidP="00000000" w:rsidRDefault="00000000" w:rsidRPr="00000000" w14:paraId="0000001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Decide what protections are required (recipient authentication method, access expiration, watermarking, restrictions, etc.)</w:t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 is created and links are sent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Recipients receive a link (or invitation) to access the shared file through the secure flow.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bottom w:color="auto" w:space="0" w:sz="0" w:val="none"/>
        </w:pBdr>
        <w:spacing w:after="80" w:before="360" w:lineRule="auto"/>
        <w:rPr>
          <w:rFonts w:ascii="Roboto" w:cs="Roboto" w:eastAsia="Roboto" w:hAnsi="Roboto"/>
          <w:b w:val="1"/>
          <w:bCs w:val="1"/>
          <w:color w:val="2d2d2d"/>
          <w:sz w:val="34"/>
          <w:szCs w:val="34"/>
        </w:rPr>
      </w:pPr>
      <w:bookmarkStart w:colFirst="0" w:colLast="0" w:name="_uwq99yx8xjb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sz w:val="34"/>
          <w:szCs w:val="34"/>
          <w:rtl w:val="0"/>
        </w:rPr>
        <w:t xml:space="preserve">Phase B — Recipient opens link and completes access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 opens the share link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Recipient lands on a secure access page (SpecterX experience).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 completes authentication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is asked to prove identity per policy, e.g.: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Email OTP / SSO / whatever the share policy requires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they fail auth or aren’t allowed by policy → access is denied with a clear message.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Recipient requests the file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successful auth, recipient clicks </w:t>
      </w:r>
      <w:r w:rsidDel="00000000" w:rsidR="00000000" w:rsidRPr="00000000">
        <w:rPr>
          <w:b w:val="1"/>
          <w:bCs w:val="1"/>
          <w:rtl w:val="0"/>
        </w:rPr>
        <w:t xml:space="preserve">Download / View</w:t>
      </w:r>
      <w:r w:rsidDel="00000000" w:rsidR="00000000" w:rsidRPr="00000000">
        <w:rPr>
          <w:rtl w:val="0"/>
        </w:rPr>
        <w:t xml:space="preserve"> (or the system auto-requests content if appropriate).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bottom w:color="auto" w:space="0" w:sz="0" w:val="none"/>
        </w:pBdr>
        <w:spacing w:after="80" w:before="360" w:lineRule="auto"/>
        <w:rPr>
          <w:rFonts w:ascii="Roboto" w:cs="Roboto" w:eastAsia="Roboto" w:hAnsi="Roboto"/>
          <w:b w:val="1"/>
          <w:bCs w:val="1"/>
          <w:color w:val="2d2d2d"/>
          <w:sz w:val="34"/>
          <w:szCs w:val="34"/>
        </w:rPr>
      </w:pPr>
      <w:bookmarkStart w:colFirst="0" w:colLast="0" w:name="_vws68ndoll8y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sz w:val="34"/>
          <w:szCs w:val="34"/>
          <w:rtl w:val="0"/>
        </w:rPr>
        <w:t xml:space="preserve">Phase C — On-demand Datat fetch and Protection Transformations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SpecterX triggers “fetch latest content now”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SpecterX fetches content </w:t>
      </w:r>
      <w:r w:rsidDel="00000000" w:rsidR="00000000" w:rsidRPr="00000000">
        <w:rPr>
          <w:b w:val="1"/>
          <w:bCs w:val="1"/>
          <w:rtl w:val="0"/>
        </w:rPr>
        <w:t xml:space="preserve">only when the recipient asks for it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fetches the latest file content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[Share-in-Place Connectors]  </w:t>
      </w:r>
      <w:r w:rsidDel="00000000" w:rsidR="00000000" w:rsidRPr="00000000">
        <w:rPr>
          <w:rtl w:val="0"/>
        </w:rPr>
        <w:t xml:space="preserve">SpecterX uses the onboarded metadata to request the file from original data management platform (e.g., SharePoint, Google Drive, etc.). </w:t>
      </w:r>
      <w:r w:rsidDel="00000000" w:rsidR="00000000" w:rsidRPr="00000000">
        <w:rPr>
          <w:rtl w:val="0"/>
        </w:rPr>
        <w:t xml:space="preserve">The system retrieves the </w:t>
      </w:r>
      <w:r w:rsidDel="00000000" w:rsidR="00000000" w:rsidRPr="00000000">
        <w:rPr>
          <w:b w:val="1"/>
          <w:bCs w:val="1"/>
          <w:rtl w:val="0"/>
        </w:rPr>
        <w:t xml:space="preserve">current</w:t>
      </w:r>
      <w:r w:rsidDel="00000000" w:rsidR="00000000" w:rsidRPr="00000000">
        <w:rPr>
          <w:rtl w:val="0"/>
        </w:rPr>
        <w:t xml:space="preserve"> version of the file from SharePoint (not a stored copy).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[Other Flows] </w:t>
      </w:r>
      <w:r w:rsidDel="00000000" w:rsidR="00000000" w:rsidRPr="00000000">
        <w:rPr>
          <w:rtl w:val="0"/>
        </w:rPr>
        <w:t xml:space="preserve"> SpecterX fetches data from the integrated organization storage.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protections at delivery time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policy requires it, content can be processed just-in-time, e.g.: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Watermarking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Encryption/wrapping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transformation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Logging/auditing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 file to recipient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Recipient receives the file (download/stream/view), and the event is logged.</w:t>
        <w:br w:type="textWrapping"/>
      </w:r>
    </w:p>
    <w:p w:rsidR="00000000" w:rsidDel="00000000" w:rsidP="00000000" w:rsidRDefault="00000000" w:rsidRPr="00000000" w14:paraId="0000002B">
      <w:pPr>
        <w:pStyle w:val="Heading2"/>
        <w:pBdr>
          <w:bottom w:color="auto" w:space="0" w:sz="0" w:val="none"/>
        </w:pBdr>
        <w:spacing w:after="80" w:before="360" w:lineRule="auto"/>
        <w:rPr/>
      </w:pPr>
      <w:bookmarkStart w:colFirst="0" w:colLast="0" w:name="_awgr3abxkq2x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2d2d2d"/>
          <w:sz w:val="34"/>
          <w:szCs w:val="34"/>
          <w:rtl w:val="0"/>
        </w:rPr>
        <w:t xml:space="preserve">Phase D — Constant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IRM protection after download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Bdr>
        <w:bottom w:color="45e3d4" w:space="2" w:sz="8" w:val="single"/>
      </w:pBdr>
      <w:spacing w:after="200" w:before="20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/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