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k5dqd37y4xz" w:id="0"/>
      <w:bookmarkEnd w:id="0"/>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2">
      <w:pPr>
        <w:pStyle w:val="Heading2"/>
        <w:rPr/>
      </w:pPr>
      <w:bookmarkStart w:colFirst="0" w:colLast="0" w:name="_5d4rt04hy6os" w:id="1"/>
      <w:bookmarkEnd w:id="1"/>
      <w:r w:rsidDel="00000000" w:rsidR="00000000" w:rsidRPr="00000000">
        <w:rPr>
          <w:rtl w:val="0"/>
        </w:rPr>
        <w:t xml:space="preserve">1.1. What is SpecterX</w:t>
      </w:r>
    </w:p>
    <w:p w:rsidR="00000000" w:rsidDel="00000000" w:rsidP="00000000" w:rsidRDefault="00000000" w:rsidRPr="00000000" w14:paraId="00000003">
      <w:pPr>
        <w:spacing w:after="200"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04">
      <w:pPr>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spacing w:after="200"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07">
      <w:pPr>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08">
      <w:pPr>
        <w:pStyle w:val="Heading2"/>
        <w:rPr/>
      </w:pPr>
      <w:bookmarkStart w:colFirst="0" w:colLast="0" w:name="_wze0zcoxb3eu" w:id="2"/>
      <w:bookmarkEnd w:id="2"/>
      <w:r w:rsidDel="00000000" w:rsidR="00000000" w:rsidRPr="00000000">
        <w:rPr>
          <w:rtl w:val="0"/>
        </w:rPr>
        <w:t xml:space="preserve">1.2. </w:t>
      </w:r>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This document was written with 3 goals in mind: </w:t>
      </w:r>
    </w:p>
    <w:p w:rsidR="00000000" w:rsidDel="00000000" w:rsidP="00000000" w:rsidRDefault="00000000" w:rsidRPr="00000000" w14:paraId="0000000A">
      <w:pPr>
        <w:pageBreakBefore w:val="0"/>
        <w:numPr>
          <w:ilvl w:val="0"/>
          <w:numId w:val="7"/>
        </w:numPr>
        <w:ind w:left="720" w:hanging="360"/>
        <w:rPr>
          <w:u w:val="none"/>
        </w:rPr>
      </w:pPr>
      <w:r w:rsidDel="00000000" w:rsidR="00000000" w:rsidRPr="00000000">
        <w:rPr>
          <w:b w:val="1"/>
          <w:bCs w:val="1"/>
          <w:rtl w:val="0"/>
        </w:rPr>
        <w:t xml:space="preserve">Collect all the information</w:t>
      </w:r>
      <w:r w:rsidDel="00000000" w:rsidR="00000000" w:rsidRPr="00000000">
        <w:rPr>
          <w:rtl w:val="0"/>
        </w:rPr>
        <w:t xml:space="preserve"> we need to set up the SpecterX solution in your organization.</w:t>
      </w:r>
    </w:p>
    <w:p w:rsidR="00000000" w:rsidDel="00000000" w:rsidP="00000000" w:rsidRDefault="00000000" w:rsidRPr="00000000" w14:paraId="0000000B">
      <w:pPr>
        <w:pageBreakBefore w:val="0"/>
        <w:numPr>
          <w:ilvl w:val="0"/>
          <w:numId w:val="7"/>
        </w:numPr>
        <w:ind w:left="720" w:hanging="360"/>
        <w:rPr>
          <w:u w:val="none"/>
        </w:rPr>
      </w:pPr>
      <w:r w:rsidDel="00000000" w:rsidR="00000000" w:rsidRPr="00000000">
        <w:rPr>
          <w:b w:val="1"/>
          <w:bCs w:val="1"/>
          <w:rtl w:val="0"/>
        </w:rPr>
        <w:t xml:space="preserve">Provide you with all the information</w:t>
      </w:r>
      <w:r w:rsidDel="00000000" w:rsidR="00000000" w:rsidRPr="00000000">
        <w:rPr>
          <w:rtl w:val="0"/>
        </w:rPr>
        <w:t xml:space="preserve"> you need to integrate the SpecterX solution into your organization.</w:t>
      </w:r>
    </w:p>
    <w:p w:rsidR="00000000" w:rsidDel="00000000" w:rsidP="00000000" w:rsidRDefault="00000000" w:rsidRPr="00000000" w14:paraId="0000000C">
      <w:pPr>
        <w:pageBreakBefore w:val="0"/>
        <w:numPr>
          <w:ilvl w:val="0"/>
          <w:numId w:val="7"/>
        </w:numPr>
        <w:ind w:left="720" w:hanging="360"/>
        <w:rPr>
          <w:u w:val="none"/>
        </w:rPr>
      </w:pPr>
      <w:r w:rsidDel="00000000" w:rsidR="00000000" w:rsidRPr="00000000">
        <w:rPr>
          <w:b w:val="1"/>
          <w:bCs w:val="1"/>
          <w:rtl w:val="0"/>
        </w:rPr>
        <w:t xml:space="preserve">Describe the settings and infrastructure</w:t>
      </w:r>
      <w:r w:rsidDel="00000000" w:rsidR="00000000" w:rsidRPr="00000000">
        <w:rPr>
          <w:rtl w:val="0"/>
        </w:rPr>
        <w:t xml:space="preserve"> needed for SpecterX to work in your organization.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your network architecture also uses a </w:t>
      </w:r>
      <w:r w:rsidDel="00000000" w:rsidR="00000000" w:rsidRPr="00000000">
        <w:rPr>
          <w:u w:val="single"/>
          <w:rtl w:val="0"/>
        </w:rPr>
        <w:t xml:space="preserve">DMZ segment</w:t>
      </w:r>
      <w:r w:rsidDel="00000000" w:rsidR="00000000" w:rsidRPr="00000000">
        <w:rPr>
          <w:rtl w:val="0"/>
        </w:rPr>
        <w:t xml:space="preserve">, you should receive an additional document with the deployment requirements for the DMZ segment.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Please help us by filling-in/verifying all fields marked with </w:t>
      </w:r>
      <w:r w:rsidDel="00000000" w:rsidR="00000000" w:rsidRPr="00000000">
        <w:rPr>
          <w:highlight w:val="yellow"/>
          <w:rtl w:val="0"/>
        </w:rPr>
        <w:t xml:space="preserve">yellow markers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pStyle w:val="Heading1"/>
        <w:rPr/>
      </w:pPr>
      <w:bookmarkStart w:colFirst="0" w:colLast="0" w:name="_ui10k1wz6t5c" w:id="3"/>
      <w:bookmarkEnd w:id="3"/>
      <w:r w:rsidDel="00000000" w:rsidR="00000000" w:rsidRPr="00000000">
        <w:rPr>
          <w:rtl w:val="0"/>
        </w:rPr>
        <w:t xml:space="preserve">2. Architecture</w:t>
      </w:r>
    </w:p>
    <w:p w:rsidR="00000000" w:rsidDel="00000000" w:rsidP="00000000" w:rsidRDefault="00000000" w:rsidRPr="00000000" w14:paraId="00000012">
      <w:pPr>
        <w:pStyle w:val="Heading2"/>
        <w:rPr/>
      </w:pPr>
      <w:bookmarkStart w:colFirst="0" w:colLast="0" w:name="_d0r5ujb0zgm" w:id="4"/>
      <w:bookmarkEnd w:id="4"/>
      <w:r w:rsidDel="00000000" w:rsidR="00000000" w:rsidRPr="00000000">
        <w:rPr>
          <w:rtl w:val="0"/>
        </w:rPr>
        <w:t xml:space="preserve">2.1. Overview</w:t>
      </w:r>
    </w:p>
    <w:p w:rsidR="00000000" w:rsidDel="00000000" w:rsidP="00000000" w:rsidRDefault="00000000" w:rsidRPr="00000000" w14:paraId="00000013">
      <w:pPr>
        <w:pStyle w:val="Heading3"/>
        <w:rPr/>
      </w:pPr>
      <w:bookmarkStart w:colFirst="0" w:colLast="0" w:name="_b84yuwro7y0g" w:id="5"/>
      <w:bookmarkEnd w:id="5"/>
      <w:r w:rsidDel="00000000" w:rsidR="00000000" w:rsidRPr="00000000">
        <w:rPr>
          <w:rtl w:val="0"/>
        </w:rPr>
        <w:t xml:space="preserve">2.1.1. An Hybrid-Onprem Architecture</w:t>
      </w:r>
    </w:p>
    <w:p w:rsidR="00000000" w:rsidDel="00000000" w:rsidP="00000000" w:rsidRDefault="00000000" w:rsidRPr="00000000" w14:paraId="00000014">
      <w:pPr>
        <w:rPr/>
      </w:pPr>
      <w:r w:rsidDel="00000000" w:rsidR="00000000" w:rsidRPr="00000000">
        <w:rPr>
          <w:rtl w:val="0"/>
        </w:rPr>
        <w:t xml:space="preserve">SpecterX offers a hybrid solution for enterprises with an isolated LAN network. This solution integrates with all of the organization's on-premise systems, providing the benefits of working in an isolated environment while still having access to the benefits of a cloud solution.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With the hybrid solution, organizations can enjoy the regular and short-interval updates that are typically associated with cloud-based solutions, giving all users the latest version of the SpecterX platform. This allows internal and external users to access the most up-to-date information and ensures that the organization's data is secure and up-to-date.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this way, SpecterX's hybrid solution offers a balance between security, control, and accessibility, making it an ideal solution for organizations that are concerned about the safety of their digital supply chain, but also want to be able to collaborate and share data with external entities.</w:t>
      </w:r>
      <w:r w:rsidDel="00000000" w:rsidR="00000000" w:rsidRPr="00000000">
        <w:rPr>
          <w:rtl w:val="0"/>
        </w:rPr>
      </w:r>
    </w:p>
    <w:p w:rsidR="00000000" w:rsidDel="00000000" w:rsidP="00000000" w:rsidRDefault="00000000" w:rsidRPr="00000000" w14:paraId="00000019">
      <w:pPr>
        <w:pStyle w:val="Heading3"/>
        <w:rPr/>
      </w:pPr>
      <w:bookmarkStart w:colFirst="0" w:colLast="0" w:name="_gvwnvb74avv5" w:id="6"/>
      <w:bookmarkEnd w:id="6"/>
      <w:r w:rsidDel="00000000" w:rsidR="00000000" w:rsidRPr="00000000">
        <w:rPr>
          <w:rtl w:val="0"/>
        </w:rPr>
        <w:t xml:space="preserve">2.1.2. </w:t>
      </w:r>
      <w:r w:rsidDel="00000000" w:rsidR="00000000" w:rsidRPr="00000000">
        <w:rPr>
          <w:rtl w:val="0"/>
        </w:rPr>
        <w:t xml:space="preserve">Polling - No incoming traffic</w:t>
      </w:r>
    </w:p>
    <w:p w:rsidR="00000000" w:rsidDel="00000000" w:rsidP="00000000" w:rsidRDefault="00000000" w:rsidRPr="00000000" w14:paraId="0000001A">
      <w:pPr>
        <w:rPr/>
      </w:pPr>
      <w:r w:rsidDel="00000000" w:rsidR="00000000" w:rsidRPr="00000000">
        <w:rPr>
          <w:rtl w:val="0"/>
        </w:rPr>
        <w:t xml:space="preserve">SpecterX uses Polling as part of its </w:t>
      </w:r>
      <w:r w:rsidDel="00000000" w:rsidR="00000000" w:rsidRPr="00000000">
        <w:rPr>
          <w:rtl w:val="0"/>
        </w:rPr>
        <w:t xml:space="preserve">onprem</w:t>
      </w:r>
      <w:r w:rsidDel="00000000" w:rsidR="00000000" w:rsidRPr="00000000">
        <w:rPr>
          <w:rtl w:val="0"/>
        </w:rPr>
        <w:t xml:space="preserve"> architecture solution. In this solution, the internal system components will initiate one-way communication to the external system component in which the external services will be asked about requests to send information. Thus, we can prevent two-way communication between the components in the external networks and the internal networks.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By using polling, SpecterX can ensure that sensitive information and data remains within the secure perimeter of the organization's internal network while still allowing external entities to access it. The one-way communication helps maintain control over the flow of data, ensuring that it remains secure and that the organization can enforce its security policies and regulations. Additionally, the use of polling reduces the risk of unauthorized access to sensitive data and protects against cyber threats and data breaches. This way, SpecterX offers a secure and reliable solution for organizations looking to manage and protect their sensitive data while still enabling collaboration with external entities.</w:t>
      </w:r>
      <w:r w:rsidDel="00000000" w:rsidR="00000000" w:rsidRPr="00000000">
        <w:rPr>
          <w:rtl w:val="0"/>
        </w:rPr>
      </w:r>
    </w:p>
    <w:p w:rsidR="00000000" w:rsidDel="00000000" w:rsidP="00000000" w:rsidRDefault="00000000" w:rsidRPr="00000000" w14:paraId="0000001D">
      <w:pPr>
        <w:pStyle w:val="Heading2"/>
        <w:rPr/>
      </w:pPr>
      <w:bookmarkStart w:colFirst="0" w:colLast="0" w:name="_ojot9e6llzqp" w:id="7"/>
      <w:bookmarkEnd w:id="7"/>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rPr/>
      </w:pPr>
      <w:bookmarkStart w:colFirst="0" w:colLast="0" w:name="_gu14v0hedgsk" w:id="8"/>
      <w:bookmarkEnd w:id="8"/>
      <w:r w:rsidDel="00000000" w:rsidR="00000000" w:rsidRPr="00000000">
        <w:rPr>
          <w:rtl w:val="0"/>
        </w:rPr>
        <w:t xml:space="preserve">2.2. Diagram</w:t>
      </w:r>
      <w:r w:rsidDel="00000000" w:rsidR="00000000" w:rsidRPr="00000000">
        <w:drawing>
          <wp:anchor allowOverlap="1" behindDoc="0" distB="114300" distT="114300" distL="114300" distR="114300" hidden="0" layoutInCell="1" locked="0" relativeHeight="0" simplePos="0">
            <wp:simplePos x="0" y="0"/>
            <wp:positionH relativeFrom="column">
              <wp:posOffset>-623887</wp:posOffset>
            </wp:positionH>
            <wp:positionV relativeFrom="paragraph">
              <wp:posOffset>447675</wp:posOffset>
            </wp:positionV>
            <wp:extent cx="7191375" cy="387667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dxk4r2pb7e0b" w:id="9"/>
      <w:bookmarkEnd w:id="9"/>
      <w:r w:rsidDel="00000000" w:rsidR="00000000" w:rsidRPr="00000000">
        <w:rPr>
          <w:rtl w:val="0"/>
        </w:rPr>
        <w:t xml:space="preserve">2.3. Components Overview</w:t>
      </w:r>
    </w:p>
    <w:p w:rsidR="00000000" w:rsidDel="00000000" w:rsidP="00000000" w:rsidRDefault="00000000" w:rsidRPr="00000000" w14:paraId="00000021">
      <w:pPr>
        <w:pStyle w:val="Heading3"/>
        <w:rPr/>
      </w:pPr>
      <w:bookmarkStart w:colFirst="0" w:colLast="0" w:name="_nv85q8wogcoj" w:id="10"/>
      <w:bookmarkEnd w:id="10"/>
      <w:r w:rsidDel="00000000" w:rsidR="00000000" w:rsidRPr="00000000">
        <w:rPr>
          <w:rtl w:val="0"/>
        </w:rPr>
        <w:t xml:space="preserve">2.3.1. Onprem Components</w:t>
      </w:r>
    </w:p>
    <w:p w:rsidR="00000000" w:rsidDel="00000000" w:rsidP="00000000" w:rsidRDefault="00000000" w:rsidRPr="00000000" w14:paraId="00000022">
      <w:pPr>
        <w:pStyle w:val="Heading4"/>
        <w:rPr/>
      </w:pPr>
      <w:bookmarkStart w:colFirst="0" w:colLast="0" w:name="_7woccv64yeou" w:id="11"/>
      <w:bookmarkEnd w:id="11"/>
      <w:r w:rsidDel="00000000" w:rsidR="00000000" w:rsidRPr="00000000">
        <w:rPr>
          <w:rtl w:val="0"/>
        </w:rPr>
        <w:t xml:space="preserve">2.3.1.1. SpecterX Outlook Addin</w:t>
      </w:r>
    </w:p>
    <w:p w:rsidR="00000000" w:rsidDel="00000000" w:rsidP="00000000" w:rsidRDefault="00000000" w:rsidRPr="00000000" w14:paraId="00000023">
      <w:pPr>
        <w:rPr/>
      </w:pPr>
      <w:r w:rsidDel="00000000" w:rsidR="00000000" w:rsidRPr="00000000">
        <w:rPr>
          <w:rtl w:val="0"/>
        </w:rPr>
        <w:t xml:space="preserve">The SpecterX Outlook Addin let’s users apply SpecterX protection to their outgoing emails.</w:t>
      </w:r>
    </w:p>
    <w:p w:rsidR="00000000" w:rsidDel="00000000" w:rsidP="00000000" w:rsidRDefault="00000000" w:rsidRPr="00000000" w14:paraId="00000024">
      <w:pPr>
        <w:rPr/>
      </w:pPr>
      <w:r w:rsidDel="00000000" w:rsidR="00000000" w:rsidRPr="00000000">
        <w:rPr>
          <w:rtl w:val="0"/>
        </w:rPr>
        <w:t xml:space="preserve">This Addin adds an “Enable Protection” to the Outlook email composer. Once clicked, the email will be marked for protection and the user has the ability to define which policies to apply to the email and its attachments, as well as set permission levels for the recipients.</w:t>
      </w:r>
    </w:p>
    <w:p w:rsidR="00000000" w:rsidDel="00000000" w:rsidP="00000000" w:rsidRDefault="00000000" w:rsidRPr="00000000" w14:paraId="00000025">
      <w:pPr>
        <w:pStyle w:val="Heading4"/>
        <w:rPr/>
      </w:pPr>
      <w:bookmarkStart w:colFirst="0" w:colLast="0" w:name="_417awr7lp85j" w:id="12"/>
      <w:bookmarkEnd w:id="12"/>
      <w:r w:rsidDel="00000000" w:rsidR="00000000" w:rsidRPr="00000000">
        <w:rPr>
          <w:rtl w:val="0"/>
        </w:rPr>
        <w:t xml:space="preserve">2.3.1.2. Intranet Docker</w:t>
      </w:r>
    </w:p>
    <w:p w:rsidR="00000000" w:rsidDel="00000000" w:rsidP="00000000" w:rsidRDefault="00000000" w:rsidRPr="00000000" w14:paraId="00000026">
      <w:pPr>
        <w:rPr/>
      </w:pPr>
      <w:r w:rsidDel="00000000" w:rsidR="00000000" w:rsidRPr="00000000">
        <w:rPr>
          <w:rtl w:val="0"/>
        </w:rPr>
        <w:t xml:space="preserve">All of our Intranet services run on a Docker server installed on a virtual machine provided by the customer. For stability and redundancy, we recommend bringing up at least two instances of this server, and setting them up behind a Load Balancer.</w:t>
      </w:r>
    </w:p>
    <w:p w:rsidR="00000000" w:rsidDel="00000000" w:rsidP="00000000" w:rsidRDefault="00000000" w:rsidRPr="00000000" w14:paraId="00000027">
      <w:pPr>
        <w:pStyle w:val="Heading4"/>
        <w:rPr/>
      </w:pPr>
      <w:bookmarkStart w:colFirst="0" w:colLast="0" w:name="_wz9mar1be47r" w:id="13"/>
      <w:bookmarkEnd w:id="13"/>
      <w:r w:rsidDel="00000000" w:rsidR="00000000" w:rsidRPr="00000000">
        <w:rPr>
          <w:rtl w:val="0"/>
        </w:rPr>
        <w:t xml:space="preserve">2.3.1.3. Mail Protection Service</w:t>
      </w:r>
    </w:p>
    <w:p w:rsidR="00000000" w:rsidDel="00000000" w:rsidP="00000000" w:rsidRDefault="00000000" w:rsidRPr="00000000" w14:paraId="00000028">
      <w:pPr>
        <w:rPr/>
      </w:pPr>
      <w:r w:rsidDel="00000000" w:rsidR="00000000" w:rsidRPr="00000000">
        <w:rPr>
          <w:rtl w:val="0"/>
        </w:rPr>
        <w:t xml:space="preserve">The Mail Protection Service (also known as MPS) is an SMTP server, that once added to the mailing flow in the organization, receives emails marked for protection and protects them based on the applied policies.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does by going through the following steps: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Validate that the email was indeed marked for protection. If not, it sends the email to the next hop in the mailing flow.</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Strip the email from its files and store them back in the organizational storage.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Attach secure links instead of the files.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Enforce policies and permissions on these links based on the user and organization choices.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Send the email to the next hop in the mailing flow.</w:t>
      </w:r>
    </w:p>
    <w:p w:rsidR="00000000" w:rsidDel="00000000" w:rsidP="00000000" w:rsidRDefault="00000000" w:rsidRPr="00000000" w14:paraId="00000030">
      <w:pPr>
        <w:pStyle w:val="Heading4"/>
        <w:rPr/>
      </w:pPr>
      <w:bookmarkStart w:colFirst="0" w:colLast="0" w:name="_vjlc1mus1dt0" w:id="14"/>
      <w:bookmarkEnd w:id="14"/>
      <w:r w:rsidDel="00000000" w:rsidR="00000000" w:rsidRPr="00000000">
        <w:rPr>
          <w:rtl w:val="0"/>
        </w:rPr>
        <w:t xml:space="preserve">2.3.1.4. Storage Connector Service</w:t>
      </w:r>
    </w:p>
    <w:p w:rsidR="00000000" w:rsidDel="00000000" w:rsidP="00000000" w:rsidRDefault="00000000" w:rsidRPr="00000000" w14:paraId="00000031">
      <w:pPr>
        <w:rPr/>
      </w:pPr>
      <w:r w:rsidDel="00000000" w:rsidR="00000000" w:rsidRPr="00000000">
        <w:rPr>
          <w:rtl w:val="0"/>
        </w:rPr>
        <w:t xml:space="preserve">The Storage Connector Service connects to the organizational storage that was chosen to store files protected by SpecterX. It is a bridge for other SpecterX components which wish to save or read files from the storage.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Any request to open or download a file will pass through this service to fetch the file, limiting access to the storage to a single point. </w:t>
      </w:r>
    </w:p>
    <w:p w:rsidR="00000000" w:rsidDel="00000000" w:rsidP="00000000" w:rsidRDefault="00000000" w:rsidRPr="00000000" w14:paraId="00000034">
      <w:pPr>
        <w:rPr/>
      </w:pPr>
      <w:r w:rsidDel="00000000" w:rsidR="00000000" w:rsidRPr="00000000">
        <w:rPr>
          <w:rtl w:val="0"/>
        </w:rPr>
        <w:t xml:space="preserve">To keep your organization safe, requests coming from users outside the organizations will be done by polling - the storage connector will check for any file request once every few seconds, and initiate a response with the requested file.</w:t>
      </w:r>
    </w:p>
    <w:p w:rsidR="00000000" w:rsidDel="00000000" w:rsidP="00000000" w:rsidRDefault="00000000" w:rsidRPr="00000000" w14:paraId="00000035">
      <w:pPr>
        <w:pStyle w:val="Heading4"/>
        <w:rPr/>
      </w:pPr>
      <w:bookmarkStart w:colFirst="0" w:colLast="0" w:name="_wv4z85svcjzn" w:id="15"/>
      <w:bookmarkEnd w:id="15"/>
      <w:r w:rsidDel="00000000" w:rsidR="00000000" w:rsidRPr="00000000">
        <w:rPr>
          <w:rtl w:val="0"/>
        </w:rPr>
        <w:t xml:space="preserve">2.3.1.5. API Router (LAN)</w:t>
      </w:r>
    </w:p>
    <w:p w:rsidR="00000000" w:rsidDel="00000000" w:rsidP="00000000" w:rsidRDefault="00000000" w:rsidRPr="00000000" w14:paraId="00000036">
      <w:pPr>
        <w:rPr/>
      </w:pPr>
      <w:r w:rsidDel="00000000" w:rsidR="00000000" w:rsidRPr="00000000">
        <w:rPr>
          <w:rtl w:val="0"/>
        </w:rPr>
        <w:t xml:space="preserve">Any communication to SpecterX services in the LAN network will go through our API router.</w:t>
      </w:r>
    </w:p>
    <w:p w:rsidR="00000000" w:rsidDel="00000000" w:rsidP="00000000" w:rsidRDefault="00000000" w:rsidRPr="00000000" w14:paraId="00000037">
      <w:pPr>
        <w:rPr/>
      </w:pPr>
      <w:r w:rsidDel="00000000" w:rsidR="00000000" w:rsidRPr="00000000">
        <w:rPr>
          <w:rtl w:val="0"/>
        </w:rPr>
        <w:t xml:space="preserve">This router allows communication between users and all the services mentioned above.</w:t>
      </w:r>
    </w:p>
    <w:p w:rsidR="00000000" w:rsidDel="00000000" w:rsidP="00000000" w:rsidRDefault="00000000" w:rsidRPr="00000000" w14:paraId="00000038">
      <w:pPr>
        <w:pStyle w:val="Heading4"/>
        <w:rPr/>
      </w:pPr>
      <w:bookmarkStart w:colFirst="0" w:colLast="0" w:name="_loervdam6es6" w:id="16"/>
      <w:bookmarkEnd w:id="16"/>
      <w:r w:rsidDel="00000000" w:rsidR="00000000" w:rsidRPr="00000000">
        <w:rPr>
          <w:rtl w:val="0"/>
        </w:rPr>
        <w:t xml:space="preserve">2.3.1.6. API Router (DMZ)</w:t>
      </w:r>
    </w:p>
    <w:p w:rsidR="00000000" w:rsidDel="00000000" w:rsidP="00000000" w:rsidRDefault="00000000" w:rsidRPr="00000000" w14:paraId="00000039">
      <w:pPr>
        <w:rPr/>
      </w:pPr>
      <w:r w:rsidDel="00000000" w:rsidR="00000000" w:rsidRPr="00000000">
        <w:rPr>
          <w:rtl w:val="0"/>
        </w:rPr>
        <w:t xml:space="preserve">In case the organization has a DMZ network segment, there will be an additional API router in that segment, passing all requests coming in and out of the LAN API router.</w:t>
      </w:r>
    </w:p>
    <w:p w:rsidR="00000000" w:rsidDel="00000000" w:rsidP="00000000" w:rsidRDefault="00000000" w:rsidRPr="00000000" w14:paraId="0000003A">
      <w:pPr>
        <w:pStyle w:val="Heading4"/>
        <w:rPr/>
      </w:pPr>
      <w:bookmarkStart w:colFirst="0" w:colLast="0" w:name="_7yk7lvoo8m8h" w:id="17"/>
      <w:bookmarkEnd w:id="17"/>
      <w:r w:rsidDel="00000000" w:rsidR="00000000" w:rsidRPr="00000000">
        <w:rPr>
          <w:rtl w:val="0"/>
        </w:rPr>
        <w:t xml:space="preserve">2.3.1.7. Internal IdP</w:t>
      </w:r>
    </w:p>
    <w:p w:rsidR="00000000" w:rsidDel="00000000" w:rsidP="00000000" w:rsidRDefault="00000000" w:rsidRPr="00000000" w14:paraId="0000003B">
      <w:pPr>
        <w:rPr/>
      </w:pPr>
      <w:r w:rsidDel="00000000" w:rsidR="00000000" w:rsidRPr="00000000">
        <w:rPr>
          <w:rtl w:val="0"/>
        </w:rPr>
        <w:t xml:space="preserve">SpecterX deploys a thin Identity Provider as part of its solution, to integrate to your own identity provider, such as Active Directory.</w:t>
      </w:r>
    </w:p>
    <w:p w:rsidR="00000000" w:rsidDel="00000000" w:rsidP="00000000" w:rsidRDefault="00000000" w:rsidRPr="00000000" w14:paraId="0000003C">
      <w:pPr>
        <w:pStyle w:val="Heading3"/>
        <w:rPr/>
      </w:pPr>
      <w:bookmarkStart w:colFirst="0" w:colLast="0" w:name="_3c7qrhn0s8b" w:id="18"/>
      <w:bookmarkEnd w:id="18"/>
      <w:r w:rsidDel="00000000" w:rsidR="00000000" w:rsidRPr="00000000">
        <w:rPr>
          <w:rtl w:val="0"/>
        </w:rPr>
        <w:t xml:space="preserve">2.3.2. Cloud Components</w:t>
      </w:r>
    </w:p>
    <w:p w:rsidR="00000000" w:rsidDel="00000000" w:rsidP="00000000" w:rsidRDefault="00000000" w:rsidRPr="00000000" w14:paraId="0000003D">
      <w:pPr>
        <w:pStyle w:val="Heading4"/>
        <w:rPr/>
      </w:pPr>
      <w:bookmarkStart w:colFirst="0" w:colLast="0" w:name="_8okjeoyoull4" w:id="19"/>
      <w:bookmarkEnd w:id="19"/>
      <w:r w:rsidDel="00000000" w:rsidR="00000000" w:rsidRPr="00000000">
        <w:rPr>
          <w:rtl w:val="0"/>
        </w:rPr>
        <w:t xml:space="preserve">2.3.2.1. Cloud API</w:t>
      </w:r>
    </w:p>
    <w:p w:rsidR="00000000" w:rsidDel="00000000" w:rsidP="00000000" w:rsidRDefault="00000000" w:rsidRPr="00000000" w14:paraId="0000003E">
      <w:pPr>
        <w:rPr/>
      </w:pPr>
      <w:r w:rsidDel="00000000" w:rsidR="00000000" w:rsidRPr="00000000">
        <w:rPr>
          <w:rtl w:val="0"/>
        </w:rPr>
        <w:t xml:space="preserve">This is the entry point for all communication from the cloud to the SpecterX on-premise infrastructure.</w:t>
      </w:r>
    </w:p>
    <w:p w:rsidR="00000000" w:rsidDel="00000000" w:rsidP="00000000" w:rsidRDefault="00000000" w:rsidRPr="00000000" w14:paraId="0000003F">
      <w:pPr>
        <w:rPr/>
      </w:pPr>
      <w:r w:rsidDel="00000000" w:rsidR="00000000" w:rsidRPr="00000000">
        <w:rPr>
          <w:rtl w:val="0"/>
        </w:rPr>
        <w:t xml:space="preserve">It communicates with the API Router in the DMZ network segment (</w:t>
      </w:r>
      <w:r w:rsidDel="00000000" w:rsidR="00000000" w:rsidRPr="00000000">
        <w:rPr>
          <w:rtl w:val="0"/>
        </w:rPr>
        <w:t xml:space="preserve">if exists</w:t>
      </w:r>
      <w:r w:rsidDel="00000000" w:rsidR="00000000" w:rsidRPr="00000000">
        <w:rPr>
          <w:rtl w:val="0"/>
        </w:rPr>
        <w:t xml:space="preserve">) or directly with the API Router in the LAN network.</w:t>
      </w:r>
    </w:p>
    <w:p w:rsidR="00000000" w:rsidDel="00000000" w:rsidP="00000000" w:rsidRDefault="00000000" w:rsidRPr="00000000" w14:paraId="00000040">
      <w:pPr>
        <w:pStyle w:val="Heading4"/>
        <w:rPr/>
      </w:pPr>
      <w:bookmarkStart w:colFirst="0" w:colLast="0" w:name="_cza62qhc3e5a" w:id="20"/>
      <w:bookmarkEnd w:id="20"/>
      <w:r w:rsidDel="00000000" w:rsidR="00000000" w:rsidRPr="00000000">
        <w:rPr>
          <w:rtl w:val="0"/>
        </w:rPr>
        <w:t xml:space="preserve">2.3.2.2. SpecterX Web App</w:t>
      </w:r>
    </w:p>
    <w:p w:rsidR="00000000" w:rsidDel="00000000" w:rsidP="00000000" w:rsidRDefault="00000000" w:rsidRPr="00000000" w14:paraId="00000041">
      <w:pPr>
        <w:rPr/>
      </w:pPr>
      <w:r w:rsidDel="00000000" w:rsidR="00000000" w:rsidRPr="00000000">
        <w:rPr>
          <w:rtl w:val="0"/>
        </w:rPr>
        <w:t xml:space="preserve">The SpecterX Web App is the central point for all SpecterX management and administration.</w:t>
      </w:r>
    </w:p>
    <w:p w:rsidR="00000000" w:rsidDel="00000000" w:rsidP="00000000" w:rsidRDefault="00000000" w:rsidRPr="00000000" w14:paraId="00000042">
      <w:pPr>
        <w:rPr/>
      </w:pPr>
      <w:r w:rsidDel="00000000" w:rsidR="00000000" w:rsidRPr="00000000">
        <w:rPr>
          <w:rtl w:val="0"/>
        </w:rPr>
        <w:t xml:space="preserve">It communicates with the Cloud API to perform all the administrative tasks, such as setting policies, adding users and permissions, and retrieving data insights and analytics.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Web App is available for both internal and external users.</w:t>
      </w:r>
    </w:p>
    <w:p w:rsidR="00000000" w:rsidDel="00000000" w:rsidP="00000000" w:rsidRDefault="00000000" w:rsidRPr="00000000" w14:paraId="00000045">
      <w:pPr>
        <w:pStyle w:val="Heading4"/>
        <w:rPr/>
      </w:pPr>
      <w:bookmarkStart w:colFirst="0" w:colLast="0" w:name="_fl2wn86ci1mt" w:id="21"/>
      <w:bookmarkEnd w:id="21"/>
      <w:r w:rsidDel="00000000" w:rsidR="00000000" w:rsidRPr="00000000">
        <w:rPr>
          <w:rtl w:val="0"/>
        </w:rPr>
        <w:t xml:space="preserve">2.3.2.3. External IdP</w:t>
      </w:r>
    </w:p>
    <w:p w:rsidR="00000000" w:rsidDel="00000000" w:rsidP="00000000" w:rsidRDefault="00000000" w:rsidRPr="00000000" w14:paraId="00000046">
      <w:pPr>
        <w:rPr/>
      </w:pPr>
      <w:r w:rsidDel="00000000" w:rsidR="00000000" w:rsidRPr="00000000">
        <w:rPr>
          <w:rtl w:val="0"/>
        </w:rPr>
        <w:t xml:space="preserve">External users are authenticated directly through SpecterX, and creates identities for them on-the-fly the moment they try to access the data shared with them.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That way, your organization doesn’t need to do anything to onboard external users, and can still manage them and see their actions through SpecterX’s audit logs.</w:t>
      </w:r>
    </w:p>
    <w:p w:rsidR="00000000" w:rsidDel="00000000" w:rsidP="00000000" w:rsidRDefault="00000000" w:rsidRPr="00000000" w14:paraId="00000049">
      <w:pPr>
        <w:pStyle w:val="Heading4"/>
        <w:rPr/>
      </w:pPr>
      <w:bookmarkStart w:colFirst="0" w:colLast="0" w:name="_kcpxakx65qs9" w:id="22"/>
      <w:bookmarkEnd w:id="22"/>
      <w:r w:rsidDel="00000000" w:rsidR="00000000" w:rsidRPr="00000000">
        <w:rPr>
          <w:rtl w:val="0"/>
        </w:rPr>
        <w:t xml:space="preserve">2.3.2.4. Twilio</w:t>
      </w:r>
    </w:p>
    <w:p w:rsidR="00000000" w:rsidDel="00000000" w:rsidP="00000000" w:rsidRDefault="00000000" w:rsidRPr="00000000" w14:paraId="0000004A">
      <w:pPr>
        <w:rPr/>
      </w:pPr>
      <w:r w:rsidDel="00000000" w:rsidR="00000000" w:rsidRPr="00000000">
        <w:rPr>
          <w:rtl w:val="0"/>
        </w:rPr>
        <w:t xml:space="preserve">SpecterX uses trusted third-party service providers to generate email and SMS notifications.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6sjptxz95b3p" w:id="23"/>
      <w:bookmarkEnd w:id="23"/>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dslpxo488e0r" w:id="24"/>
      <w:bookmarkEnd w:id="24"/>
      <w:r w:rsidDel="00000000" w:rsidR="00000000" w:rsidRPr="00000000">
        <w:rPr>
          <w:rtl w:val="0"/>
        </w:rPr>
        <w:t xml:space="preserve">2.4. Data Flow</w:t>
      </w:r>
    </w:p>
    <w:p w:rsidR="00000000" w:rsidDel="00000000" w:rsidP="00000000" w:rsidRDefault="00000000" w:rsidRPr="00000000" w14:paraId="0000004F">
      <w:pPr>
        <w:pStyle w:val="Heading3"/>
        <w:rPr/>
      </w:pPr>
      <w:bookmarkStart w:colFirst="0" w:colLast="0" w:name="_yqy6ozbj49hg" w:id="25"/>
      <w:bookmarkEnd w:id="25"/>
      <w:r w:rsidDel="00000000" w:rsidR="00000000" w:rsidRPr="00000000">
        <w:rPr>
          <w:rtl w:val="0"/>
        </w:rPr>
        <w:t xml:space="preserve">2.4.1. Outbound Flow</w:t>
      </w:r>
    </w:p>
    <w:p w:rsidR="00000000" w:rsidDel="00000000" w:rsidP="00000000" w:rsidRDefault="00000000" w:rsidRPr="00000000" w14:paraId="00000050">
      <w:pPr>
        <w:rPr/>
      </w:pPr>
      <w:r w:rsidDel="00000000" w:rsidR="00000000" w:rsidRPr="00000000">
        <w:rPr/>
        <w:drawing>
          <wp:inline distB="114300" distT="114300" distL="114300" distR="114300">
            <wp:extent cx="5943600" cy="4216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Below is an overview of an outbound flow through the platform, in relation to the architecture. Bolded </w:t>
      </w:r>
      <w:r w:rsidDel="00000000" w:rsidR="00000000" w:rsidRPr="00000000">
        <w:rPr>
          <w:b w:val="1"/>
          <w:bCs w:val="1"/>
          <w:rtl w:val="0"/>
        </w:rPr>
        <w:t xml:space="preserve">text</w:t>
      </w:r>
      <w:r w:rsidDel="00000000" w:rsidR="00000000" w:rsidRPr="00000000">
        <w:rPr>
          <w:rtl w:val="0"/>
        </w:rPr>
        <w:t xml:space="preserve"> is an object displayed in the HLD diagram above</w:t>
      </w:r>
    </w:p>
    <w:p w:rsidR="00000000" w:rsidDel="00000000" w:rsidP="00000000" w:rsidRDefault="00000000" w:rsidRPr="00000000" w14:paraId="00000052">
      <w:pPr>
        <w:pStyle w:val="Heading4"/>
        <w:rPr/>
      </w:pPr>
      <w:bookmarkStart w:colFirst="0" w:colLast="0" w:name="_7iwm5w812hn4" w:id="26"/>
      <w:bookmarkEnd w:id="26"/>
      <w:r w:rsidDel="00000000" w:rsidR="00000000" w:rsidRPr="00000000">
        <w:rPr>
          <w:rtl w:val="0"/>
        </w:rPr>
        <w:t xml:space="preserve">2.4.1.1. Data Owner (Organization user) - Shares data with external entity</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Data Owner shares sensitive data via one of the</w:t>
      </w:r>
      <w:r w:rsidDel="00000000" w:rsidR="00000000" w:rsidRPr="00000000">
        <w:rPr>
          <w:b w:val="1"/>
          <w:bCs w:val="1"/>
          <w:rtl w:val="0"/>
        </w:rPr>
        <w:t xml:space="preserve"> organization’s collaboration channels</w:t>
      </w:r>
      <w:r w:rsidDel="00000000" w:rsidR="00000000" w:rsidRPr="00000000">
        <w:rPr>
          <w:rtl w:val="0"/>
        </w:rPr>
        <w:t xml:space="preserve"> (Email / SpecterX Web App / CRM / etc.).</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Data share is intercepted by </w:t>
      </w:r>
      <w:r w:rsidDel="00000000" w:rsidR="00000000" w:rsidRPr="00000000">
        <w:rPr>
          <w:b w:val="1"/>
          <w:bCs w:val="1"/>
          <w:rtl w:val="0"/>
        </w:rPr>
        <w:t xml:space="preserve">Data Leak Prevention (DLP)</w:t>
      </w:r>
      <w:r w:rsidDel="00000000" w:rsidR="00000000" w:rsidRPr="00000000">
        <w:rPr>
          <w:rtl w:val="0"/>
        </w:rPr>
        <w:t xml:space="preserve"> infrastructure.</w:t>
      </w:r>
    </w:p>
    <w:p w:rsidR="00000000" w:rsidDel="00000000" w:rsidP="00000000" w:rsidRDefault="00000000" w:rsidRPr="00000000" w14:paraId="00000055">
      <w:pPr>
        <w:numPr>
          <w:ilvl w:val="0"/>
          <w:numId w:val="5"/>
        </w:numPr>
        <w:ind w:left="720" w:hanging="360"/>
        <w:rPr>
          <w:u w:val="none"/>
        </w:rPr>
      </w:pPr>
      <w:r w:rsidDel="00000000" w:rsidR="00000000" w:rsidRPr="00000000">
        <w:rPr>
          <w:b w:val="1"/>
          <w:bCs w:val="1"/>
          <w:rtl w:val="0"/>
        </w:rPr>
        <w:t xml:space="preserve">DLP </w:t>
      </w:r>
      <w:r w:rsidDel="00000000" w:rsidR="00000000" w:rsidRPr="00000000">
        <w:rPr>
          <w:rtl w:val="0"/>
        </w:rPr>
        <w:t xml:space="preserve">infrastructure redirects</w:t>
      </w:r>
      <w:r w:rsidDel="00000000" w:rsidR="00000000" w:rsidRPr="00000000">
        <w:rPr>
          <w:rtl w:val="0"/>
        </w:rPr>
        <w:t xml:space="preserve"> the sharing request to the </w:t>
      </w:r>
      <w:r w:rsidDel="00000000" w:rsidR="00000000" w:rsidRPr="00000000">
        <w:rPr>
          <w:b w:val="1"/>
          <w:bCs w:val="1"/>
          <w:rtl w:val="0"/>
        </w:rPr>
        <w:t xml:space="preserve">SpecterX On-Prem component</w:t>
      </w:r>
      <w:r w:rsidDel="00000000" w:rsidR="00000000" w:rsidRPr="00000000">
        <w:rPr>
          <w:rtl w:val="0"/>
        </w:rPr>
        <w:t xml:space="preserve">.</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The SpecterX </w:t>
      </w:r>
      <w:r w:rsidDel="00000000" w:rsidR="00000000" w:rsidRPr="00000000">
        <w:rPr>
          <w:b w:val="1"/>
          <w:bCs w:val="1"/>
          <w:rtl w:val="0"/>
        </w:rPr>
        <w:t xml:space="preserve">On-Prem component </w:t>
      </w:r>
      <w:r w:rsidDel="00000000" w:rsidR="00000000" w:rsidRPr="00000000">
        <w:rPr>
          <w:rtl w:val="0"/>
        </w:rPr>
        <w:t xml:space="preserve">goes throught the following steps</w:t>
      </w:r>
      <w:r w:rsidDel="00000000" w:rsidR="00000000" w:rsidRPr="00000000">
        <w:rPr>
          <w:rtl w:val="0"/>
        </w:rPr>
        <w:t xml:space="preserve">:</w:t>
      </w:r>
    </w:p>
    <w:p w:rsidR="00000000" w:rsidDel="00000000" w:rsidP="00000000" w:rsidRDefault="00000000" w:rsidRPr="00000000" w14:paraId="00000057">
      <w:pPr>
        <w:numPr>
          <w:ilvl w:val="1"/>
          <w:numId w:val="5"/>
        </w:numPr>
        <w:ind w:left="1440" w:hanging="360"/>
        <w:rPr>
          <w:u w:val="none"/>
        </w:rPr>
      </w:pPr>
      <w:r w:rsidDel="00000000" w:rsidR="00000000" w:rsidRPr="00000000">
        <w:rPr>
          <w:rtl w:val="0"/>
        </w:rPr>
        <w:t xml:space="preserve">Assign a protection policy based on predefined rules.</w:t>
      </w:r>
    </w:p>
    <w:p w:rsidR="00000000" w:rsidDel="00000000" w:rsidP="00000000" w:rsidRDefault="00000000" w:rsidRPr="00000000" w14:paraId="00000058">
      <w:pPr>
        <w:numPr>
          <w:ilvl w:val="1"/>
          <w:numId w:val="5"/>
        </w:numPr>
        <w:ind w:left="1440" w:hanging="360"/>
        <w:rPr>
          <w:u w:val="none"/>
        </w:rPr>
      </w:pPr>
      <w:r w:rsidDel="00000000" w:rsidR="00000000" w:rsidRPr="00000000">
        <w:rPr>
          <w:rtl w:val="0"/>
        </w:rPr>
        <w:t xml:space="preserve">Store the data on the </w:t>
      </w:r>
      <w:r w:rsidDel="00000000" w:rsidR="00000000" w:rsidRPr="00000000">
        <w:rPr>
          <w:b w:val="1"/>
          <w:bCs w:val="1"/>
          <w:rtl w:val="0"/>
        </w:rPr>
        <w:t xml:space="preserve">organization’s storage solution</w:t>
      </w:r>
      <w:r w:rsidDel="00000000" w:rsidR="00000000" w:rsidRPr="00000000">
        <w:rPr>
          <w:rtl w:val="0"/>
        </w:rPr>
        <w:t xml:space="preserve"> (On-Prem)</w:t>
      </w:r>
    </w:p>
    <w:p w:rsidR="00000000" w:rsidDel="00000000" w:rsidP="00000000" w:rsidRDefault="00000000" w:rsidRPr="00000000" w14:paraId="00000059">
      <w:pPr>
        <w:numPr>
          <w:ilvl w:val="1"/>
          <w:numId w:val="5"/>
        </w:numPr>
        <w:ind w:left="1440" w:hanging="360"/>
        <w:rPr>
          <w:u w:val="none"/>
        </w:rPr>
      </w:pPr>
      <w:r w:rsidDel="00000000" w:rsidR="00000000" w:rsidRPr="00000000">
        <w:rPr>
          <w:rtl w:val="0"/>
        </w:rPr>
        <w:t xml:space="preserve">Generates a secure file link</w:t>
      </w:r>
    </w:p>
    <w:p w:rsidR="00000000" w:rsidDel="00000000" w:rsidP="00000000" w:rsidRDefault="00000000" w:rsidRPr="00000000" w14:paraId="0000005A">
      <w:pPr>
        <w:numPr>
          <w:ilvl w:val="1"/>
          <w:numId w:val="5"/>
        </w:numPr>
        <w:ind w:left="1440" w:hanging="360"/>
        <w:rPr>
          <w:u w:val="none"/>
        </w:rPr>
      </w:pPr>
      <w:r w:rsidDel="00000000" w:rsidR="00000000" w:rsidRPr="00000000">
        <w:rPr>
          <w:rtl w:val="0"/>
        </w:rPr>
        <w:t xml:space="preserve">Continue</w:t>
      </w:r>
      <w:r w:rsidDel="00000000" w:rsidR="00000000" w:rsidRPr="00000000">
        <w:rPr>
          <w:rtl w:val="0"/>
        </w:rPr>
        <w:t xml:space="preserve"> the original sharing flow (Send email / Share file / etc.)</w:t>
      </w:r>
      <w:r w:rsidDel="00000000" w:rsidR="00000000" w:rsidRPr="00000000">
        <w:rPr>
          <w:rtl w:val="0"/>
        </w:rPr>
      </w:r>
    </w:p>
    <w:p w:rsidR="00000000" w:rsidDel="00000000" w:rsidP="00000000" w:rsidRDefault="00000000" w:rsidRPr="00000000" w14:paraId="0000005B">
      <w:pPr>
        <w:pStyle w:val="Heading4"/>
        <w:rPr/>
      </w:pPr>
      <w:bookmarkStart w:colFirst="0" w:colLast="0" w:name="_8fq5s6utwjx8" w:id="27"/>
      <w:bookmarkEnd w:id="27"/>
      <w:r w:rsidDel="00000000" w:rsidR="00000000" w:rsidRPr="00000000">
        <w:rPr>
          <w:rtl w:val="0"/>
        </w:rPr>
        <w:t xml:space="preserve">2.4.1.2. External Entity - Access secured data via SpecterX</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External entity access the attached secure data and is redirected to the SpecterX recipient page on the SpecterX Web app (part of the </w:t>
      </w:r>
      <w:r w:rsidDel="00000000" w:rsidR="00000000" w:rsidRPr="00000000">
        <w:rPr>
          <w:b w:val="1"/>
          <w:bCs w:val="1"/>
          <w:rtl w:val="0"/>
        </w:rPr>
        <w:t xml:space="preserve">SpecterX Cloud component</w:t>
      </w:r>
      <w:r w:rsidDel="00000000" w:rsidR="00000000" w:rsidRPr="00000000">
        <w:rPr>
          <w:rtl w:val="0"/>
        </w:rPr>
        <w:t xml:space="preserve">)</w:t>
      </w:r>
    </w:p>
    <w:p w:rsidR="00000000" w:rsidDel="00000000" w:rsidP="00000000" w:rsidRDefault="00000000" w:rsidRPr="00000000" w14:paraId="0000005D">
      <w:pPr>
        <w:numPr>
          <w:ilvl w:val="0"/>
          <w:numId w:val="12"/>
        </w:numPr>
        <w:ind w:left="720" w:hanging="360"/>
        <w:rPr>
          <w:u w:val="none"/>
        </w:rPr>
      </w:pPr>
      <w:r w:rsidDel="00000000" w:rsidR="00000000" w:rsidRPr="00000000">
        <w:rPr>
          <w:b w:val="1"/>
          <w:bCs w:val="1"/>
          <w:rtl w:val="0"/>
        </w:rPr>
        <w:t xml:space="preserve">SpecterX Cloud Component</w:t>
      </w:r>
      <w:r w:rsidDel="00000000" w:rsidR="00000000" w:rsidRPr="00000000">
        <w:rPr>
          <w:rtl w:val="0"/>
        </w:rPr>
        <w:t xml:space="preserve"> </w:t>
      </w:r>
    </w:p>
    <w:p w:rsidR="00000000" w:rsidDel="00000000" w:rsidP="00000000" w:rsidRDefault="00000000" w:rsidRPr="00000000" w14:paraId="0000005E">
      <w:pPr>
        <w:numPr>
          <w:ilvl w:val="1"/>
          <w:numId w:val="12"/>
        </w:numPr>
        <w:ind w:left="1440" w:hanging="360"/>
        <w:rPr>
          <w:u w:val="none"/>
        </w:rPr>
      </w:pPr>
      <w:r w:rsidDel="00000000" w:rsidR="00000000" w:rsidRPr="00000000">
        <w:rPr>
          <w:rtl w:val="0"/>
        </w:rPr>
        <w:t xml:space="preserve">Authenticates the external entity according to the organization’s policy (OTP / 2FA / etc.)</w:t>
      </w:r>
    </w:p>
    <w:p w:rsidR="00000000" w:rsidDel="00000000" w:rsidP="00000000" w:rsidRDefault="00000000" w:rsidRPr="00000000" w14:paraId="0000005F">
      <w:pPr>
        <w:numPr>
          <w:ilvl w:val="1"/>
          <w:numId w:val="12"/>
        </w:numPr>
        <w:ind w:left="1440" w:hanging="360"/>
        <w:rPr>
          <w:u w:val="none"/>
        </w:rPr>
      </w:pPr>
      <w:r w:rsidDel="00000000" w:rsidR="00000000" w:rsidRPr="00000000">
        <w:rPr>
          <w:rtl w:val="0"/>
        </w:rPr>
        <w:t xml:space="preserve">Determine and set the appropriate policy based on the external entity request info (access rights, geo-location, target app, etc.)</w:t>
      </w:r>
    </w:p>
    <w:p w:rsidR="00000000" w:rsidDel="00000000" w:rsidP="00000000" w:rsidRDefault="00000000" w:rsidRPr="00000000" w14:paraId="00000060">
      <w:pPr>
        <w:numPr>
          <w:ilvl w:val="1"/>
          <w:numId w:val="12"/>
        </w:numPr>
        <w:ind w:left="1440" w:hanging="360"/>
        <w:rPr>
          <w:u w:val="none"/>
        </w:rPr>
      </w:pPr>
      <w:r w:rsidDel="00000000" w:rsidR="00000000" w:rsidRPr="00000000">
        <w:rPr>
          <w:rtl w:val="0"/>
        </w:rPr>
        <w:t xml:space="preserve">Process access request from the </w:t>
      </w:r>
      <w:r w:rsidDel="00000000" w:rsidR="00000000" w:rsidRPr="00000000">
        <w:rPr>
          <w:b w:val="1"/>
          <w:bCs w:val="1"/>
          <w:rtl w:val="0"/>
        </w:rPr>
        <w:t xml:space="preserve">SpecterX On-Prem component</w:t>
      </w:r>
      <w:r w:rsidDel="00000000" w:rsidR="00000000" w:rsidRPr="00000000">
        <w:rPr>
          <w:rtl w:val="0"/>
        </w:rPr>
        <w:t xml:space="preserve"> (Polling)</w:t>
      </w:r>
    </w:p>
    <w:p w:rsidR="00000000" w:rsidDel="00000000" w:rsidP="00000000" w:rsidRDefault="00000000" w:rsidRPr="00000000" w14:paraId="00000061">
      <w:pPr>
        <w:numPr>
          <w:ilvl w:val="0"/>
          <w:numId w:val="12"/>
        </w:numPr>
        <w:ind w:left="720" w:hanging="360"/>
        <w:rPr>
          <w:u w:val="none"/>
        </w:rPr>
      </w:pPr>
      <w:r w:rsidDel="00000000" w:rsidR="00000000" w:rsidRPr="00000000">
        <w:rPr>
          <w:b w:val="1"/>
          <w:bCs w:val="1"/>
          <w:rtl w:val="0"/>
        </w:rPr>
        <w:t xml:space="preserve">SpecterX On-Prem component</w:t>
      </w:r>
      <w:r w:rsidDel="00000000" w:rsidR="00000000" w:rsidRPr="00000000">
        <w:rPr>
          <w:rtl w:val="0"/>
        </w:rPr>
        <w:t xml:space="preserve"> Streams the data to the </w:t>
      </w:r>
      <w:r w:rsidDel="00000000" w:rsidR="00000000" w:rsidRPr="00000000">
        <w:rPr>
          <w:b w:val="1"/>
          <w:bCs w:val="1"/>
          <w:rtl w:val="0"/>
        </w:rPr>
        <w:t xml:space="preserve">SpecterX Cloud component</w:t>
      </w:r>
      <w:r w:rsidDel="00000000" w:rsidR="00000000" w:rsidRPr="00000000">
        <w:rPr>
          <w:rtl w:val="0"/>
        </w:rPr>
        <w:t xml:space="preserve">.</w:t>
      </w:r>
    </w:p>
    <w:p w:rsidR="00000000" w:rsidDel="00000000" w:rsidP="00000000" w:rsidRDefault="00000000" w:rsidRPr="00000000" w14:paraId="00000062">
      <w:pPr>
        <w:numPr>
          <w:ilvl w:val="0"/>
          <w:numId w:val="12"/>
        </w:numPr>
        <w:ind w:left="720" w:hanging="360"/>
        <w:rPr>
          <w:u w:val="none"/>
        </w:rPr>
      </w:pPr>
      <w:r w:rsidDel="00000000" w:rsidR="00000000" w:rsidRPr="00000000">
        <w:rPr>
          <w:rtl w:val="0"/>
        </w:rPr>
        <w:t xml:space="preserve">External Entity accesses the data using his own preferred tools (SpecterX Viewer / Google / Office365 / Download / etc.)</w:t>
      </w:r>
    </w:p>
    <w:p w:rsidR="00000000" w:rsidDel="00000000" w:rsidP="00000000" w:rsidRDefault="00000000" w:rsidRPr="00000000" w14:paraId="00000063">
      <w:pPr>
        <w:numPr>
          <w:ilvl w:val="1"/>
          <w:numId w:val="12"/>
        </w:numPr>
        <w:ind w:left="1440" w:hanging="360"/>
        <w:rPr>
          <w:u w:val="none"/>
        </w:rPr>
      </w:pPr>
      <w:r w:rsidDel="00000000" w:rsidR="00000000" w:rsidRPr="00000000">
        <w:rPr>
          <w:rtl w:val="0"/>
        </w:rPr>
        <w:t xml:space="preserve">SpecterX enforces real-time file-level protection policy.</w:t>
      </w:r>
    </w:p>
    <w:p w:rsidR="00000000" w:rsidDel="00000000" w:rsidP="00000000" w:rsidRDefault="00000000" w:rsidRPr="00000000" w14:paraId="00000064">
      <w:pPr>
        <w:pStyle w:val="Heading3"/>
        <w:rPr/>
      </w:pPr>
      <w:bookmarkStart w:colFirst="0" w:colLast="0" w:name="_bmi6qf12gob9" w:id="28"/>
      <w:bookmarkEnd w:id="28"/>
      <w:r w:rsidDel="00000000" w:rsidR="00000000" w:rsidRPr="00000000">
        <w:rPr>
          <w:rtl w:val="0"/>
        </w:rPr>
        <w:t xml:space="preserve">2.4.2. Inbound Flow</w:t>
      </w:r>
    </w:p>
    <w:p w:rsidR="00000000" w:rsidDel="00000000" w:rsidP="00000000" w:rsidRDefault="00000000" w:rsidRPr="00000000" w14:paraId="00000065">
      <w:pPr>
        <w:spacing w:line="360" w:lineRule="auto"/>
        <w:rPr/>
      </w:pPr>
      <w:r w:rsidDel="00000000" w:rsidR="00000000" w:rsidRPr="00000000">
        <w:rPr>
          <w:rtl w:val="0"/>
        </w:rPr>
        <w:t xml:space="preserve">Below is an overview of an inbound flow through the platform, in relation to the architecture. Bolded </w:t>
      </w:r>
      <w:r w:rsidDel="00000000" w:rsidR="00000000" w:rsidRPr="00000000">
        <w:rPr>
          <w:b w:val="1"/>
          <w:bCs w:val="1"/>
          <w:rtl w:val="0"/>
        </w:rPr>
        <w:t xml:space="preserve">text</w:t>
      </w:r>
      <w:r w:rsidDel="00000000" w:rsidR="00000000" w:rsidRPr="00000000">
        <w:rPr>
          <w:rtl w:val="0"/>
        </w:rPr>
        <w:t xml:space="preserve"> is an object displayed in the HLD diagram above</w:t>
      </w:r>
    </w:p>
    <w:p w:rsidR="00000000" w:rsidDel="00000000" w:rsidP="00000000" w:rsidRDefault="00000000" w:rsidRPr="00000000" w14:paraId="00000066">
      <w:pPr>
        <w:pStyle w:val="Heading4"/>
        <w:rPr/>
      </w:pPr>
      <w:bookmarkStart w:colFirst="0" w:colLast="0" w:name="_5hi35r3g58sp" w:id="29"/>
      <w:bookmarkEnd w:id="29"/>
      <w:r w:rsidDel="00000000" w:rsidR="00000000" w:rsidRPr="00000000">
        <w:rPr>
          <w:rtl w:val="0"/>
        </w:rPr>
        <w:t xml:space="preserve">2.4.2.1. External Entity - Shares data with Organization user</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External entities share data with organization users.</w:t>
      </w:r>
    </w:p>
    <w:p w:rsidR="00000000" w:rsidDel="00000000" w:rsidP="00000000" w:rsidRDefault="00000000" w:rsidRPr="00000000" w14:paraId="00000068">
      <w:pPr>
        <w:numPr>
          <w:ilvl w:val="0"/>
          <w:numId w:val="6"/>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receives the file and creates a data upload polling request to the </w:t>
      </w:r>
      <w:r w:rsidDel="00000000" w:rsidR="00000000" w:rsidRPr="00000000">
        <w:rPr>
          <w:b w:val="1"/>
          <w:bCs w:val="1"/>
          <w:rtl w:val="0"/>
        </w:rPr>
        <w:t xml:space="preserve">SpecterX On-Prem component</w:t>
      </w:r>
      <w:r w:rsidDel="00000000" w:rsidR="00000000" w:rsidRPr="00000000">
        <w:rPr>
          <w:rtl w:val="0"/>
        </w:rPr>
        <w:t xml:space="preserve">.</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SpecterX On-Prem component pulls the data from the </w:t>
      </w:r>
      <w:r w:rsidDel="00000000" w:rsidR="00000000" w:rsidRPr="00000000">
        <w:rPr>
          <w:b w:val="1"/>
          <w:bCs w:val="1"/>
          <w:rtl w:val="0"/>
        </w:rPr>
        <w:t xml:space="preserve">SpecterX Cloud API</w:t>
      </w:r>
      <w:r w:rsidDel="00000000" w:rsidR="00000000" w:rsidRPr="00000000">
        <w:rPr>
          <w:rtl w:val="0"/>
        </w:rPr>
        <w:t xml:space="preserve">:</w:t>
      </w:r>
    </w:p>
    <w:p w:rsidR="00000000" w:rsidDel="00000000" w:rsidP="00000000" w:rsidRDefault="00000000" w:rsidRPr="00000000" w14:paraId="0000006A">
      <w:pPr>
        <w:numPr>
          <w:ilvl w:val="1"/>
          <w:numId w:val="6"/>
        </w:numPr>
        <w:ind w:left="1440" w:hanging="360"/>
        <w:rPr>
          <w:u w:val="none"/>
        </w:rPr>
      </w:pPr>
      <w:r w:rsidDel="00000000" w:rsidR="00000000" w:rsidRPr="00000000">
        <w:rPr>
          <w:rtl w:val="0"/>
        </w:rPr>
        <w:t xml:space="preserve">Sends the data to </w:t>
      </w:r>
      <w:r w:rsidDel="00000000" w:rsidR="00000000" w:rsidRPr="00000000">
        <w:rPr>
          <w:b w:val="1"/>
          <w:bCs w:val="1"/>
          <w:rtl w:val="0"/>
        </w:rPr>
        <w:t xml:space="preserve">Content Disarm and Reconstruction</w:t>
      </w:r>
      <w:r w:rsidDel="00000000" w:rsidR="00000000" w:rsidRPr="00000000">
        <w:rPr>
          <w:rtl w:val="0"/>
        </w:rPr>
        <w:t xml:space="preserve"> (CDR) infrastructure.</w:t>
      </w:r>
    </w:p>
    <w:p w:rsidR="00000000" w:rsidDel="00000000" w:rsidP="00000000" w:rsidRDefault="00000000" w:rsidRPr="00000000" w14:paraId="0000006B">
      <w:pPr>
        <w:numPr>
          <w:ilvl w:val="1"/>
          <w:numId w:val="6"/>
        </w:numPr>
        <w:ind w:left="1440" w:hanging="360"/>
        <w:rPr>
          <w:u w:val="none"/>
        </w:rPr>
      </w:pPr>
      <w:r w:rsidDel="00000000" w:rsidR="00000000" w:rsidRPr="00000000">
        <w:rPr>
          <w:rtl w:val="0"/>
        </w:rPr>
        <w:t xml:space="preserve">Upon approval of the data by the CDR Infrastructure, a protection policy will be assigned to the data based on predefined rules.</w:t>
      </w:r>
    </w:p>
    <w:p w:rsidR="00000000" w:rsidDel="00000000" w:rsidP="00000000" w:rsidRDefault="00000000" w:rsidRPr="00000000" w14:paraId="0000006C">
      <w:pPr>
        <w:numPr>
          <w:ilvl w:val="1"/>
          <w:numId w:val="6"/>
        </w:numPr>
        <w:ind w:left="1440" w:hanging="360"/>
        <w:rPr>
          <w:u w:val="none"/>
        </w:rPr>
      </w:pPr>
      <w:r w:rsidDel="00000000" w:rsidR="00000000" w:rsidRPr="00000000">
        <w:rPr>
          <w:rtl w:val="0"/>
        </w:rPr>
        <w:t xml:space="preserve">The data will be stored in the </w:t>
      </w:r>
      <w:r w:rsidDel="00000000" w:rsidR="00000000" w:rsidRPr="00000000">
        <w:rPr>
          <w:b w:val="1"/>
          <w:bCs w:val="1"/>
          <w:rtl w:val="0"/>
        </w:rPr>
        <w:t xml:space="preserve">organization's storage solution</w:t>
      </w:r>
      <w:r w:rsidDel="00000000" w:rsidR="00000000" w:rsidRPr="00000000">
        <w:rPr>
          <w:rtl w:val="0"/>
        </w:rPr>
        <w:t xml:space="preserve"> (On-Prem).</w:t>
      </w:r>
    </w:p>
    <w:p w:rsidR="00000000" w:rsidDel="00000000" w:rsidP="00000000" w:rsidRDefault="00000000" w:rsidRPr="00000000" w14:paraId="0000006D">
      <w:pPr>
        <w:numPr>
          <w:ilvl w:val="1"/>
          <w:numId w:val="6"/>
        </w:numPr>
        <w:ind w:left="1440" w:hanging="360"/>
      </w:pPr>
      <w:r w:rsidDel="00000000" w:rsidR="00000000" w:rsidRPr="00000000">
        <w:rPr>
          <w:rtl w:val="0"/>
        </w:rPr>
        <w:t xml:space="preserve">A secure file link will be generated for the data.</w:t>
      </w:r>
    </w:p>
    <w:p w:rsidR="00000000" w:rsidDel="00000000" w:rsidP="00000000" w:rsidRDefault="00000000" w:rsidRPr="00000000" w14:paraId="0000006E">
      <w:pPr>
        <w:numPr>
          <w:ilvl w:val="0"/>
          <w:numId w:val="6"/>
        </w:numPr>
        <w:ind w:left="720" w:hanging="360"/>
        <w:rPr>
          <w:b w:val="1"/>
          <w:bCs w:val="1"/>
        </w:rPr>
      </w:pPr>
      <w:r w:rsidDel="00000000" w:rsidR="00000000" w:rsidRPr="00000000">
        <w:rPr>
          <w:b w:val="1"/>
          <w:bCs w:val="1"/>
          <w:rtl w:val="0"/>
        </w:rPr>
        <w:t xml:space="preserve">SpecterX Cloud API</w:t>
      </w:r>
      <w:r w:rsidDel="00000000" w:rsidR="00000000" w:rsidRPr="00000000">
        <w:rPr>
          <w:rtl w:val="0"/>
        </w:rPr>
        <w:t xml:space="preserve"> will notify the Organization user via email.</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ky5wzp6pt9kf" w:id="30"/>
      <w:bookmarkEnd w:id="30"/>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cp83jov15mck" w:id="31"/>
      <w:bookmarkEnd w:id="31"/>
      <w:r w:rsidDel="00000000" w:rsidR="00000000" w:rsidRPr="00000000">
        <w:rPr>
          <w:rtl w:val="0"/>
        </w:rPr>
        <w:t xml:space="preserve">3. Prerequisites</w:t>
      </w:r>
    </w:p>
    <w:p w:rsidR="00000000" w:rsidDel="00000000" w:rsidP="00000000" w:rsidRDefault="00000000" w:rsidRPr="00000000" w14:paraId="00000072">
      <w:pPr>
        <w:pStyle w:val="Heading2"/>
        <w:rPr/>
      </w:pPr>
      <w:bookmarkStart w:colFirst="0" w:colLast="0" w:name="_hpwdryo79bp0" w:id="32"/>
      <w:bookmarkEnd w:id="32"/>
      <w:r w:rsidDel="00000000" w:rsidR="00000000" w:rsidRPr="00000000">
        <w:rPr>
          <w:rtl w:val="0"/>
        </w:rPr>
        <w:t xml:space="preserve">3.1. VM Provisioning and Specs</w:t>
      </w:r>
    </w:p>
    <w:p w:rsidR="00000000" w:rsidDel="00000000" w:rsidP="00000000" w:rsidRDefault="00000000" w:rsidRPr="00000000" w14:paraId="00000073">
      <w:pPr>
        <w:pageBreakBefore w:val="0"/>
        <w:rPr/>
      </w:pPr>
      <w:r w:rsidDel="00000000" w:rsidR="00000000" w:rsidRPr="00000000">
        <w:rPr>
          <w:rtl w:val="0"/>
        </w:rPr>
        <w:t xml:space="preserve">SpecterX’s system is composed of 2 instance types:</w:t>
      </w:r>
    </w:p>
    <w:p w:rsidR="00000000" w:rsidDel="00000000" w:rsidP="00000000" w:rsidRDefault="00000000" w:rsidRPr="00000000" w14:paraId="00000074">
      <w:pPr>
        <w:pageBreakBefore w:val="0"/>
        <w:numPr>
          <w:ilvl w:val="0"/>
          <w:numId w:val="11"/>
        </w:numPr>
        <w:ind w:left="720" w:hanging="360"/>
        <w:rPr>
          <w:u w:val="none"/>
        </w:rPr>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075">
      <w:pPr>
        <w:pageBreakBefore w:val="0"/>
        <w:numPr>
          <w:ilvl w:val="0"/>
          <w:numId w:val="11"/>
        </w:numPr>
        <w:ind w:left="720" w:hanging="360"/>
        <w:rPr>
          <w:u w:val="none"/>
        </w:rPr>
      </w:pP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tl w:val="0"/>
        </w:rPr>
        <w:t xml:space="preserve">Edge VM - Performs the duty of the application request router to the Internet as well as a gateway that facilitates shipping of resource consumption metrics and service health indicators to SpecterX.</w:t>
      </w:r>
      <w:r w:rsidDel="00000000" w:rsidR="00000000" w:rsidRPr="00000000">
        <w:rPr>
          <w:rtl w:val="0"/>
        </w:rPr>
      </w:r>
    </w:p>
    <w:p w:rsidR="00000000" w:rsidDel="00000000" w:rsidP="00000000" w:rsidRDefault="00000000" w:rsidRPr="00000000" w14:paraId="00000076">
      <w:pPr>
        <w:pageBreakBefore w:val="0"/>
        <w:rPr>
          <w:b w:val="1"/>
          <w:bCs w:val="1"/>
          <w:u w:val="single"/>
          <w:shd w:fill="ea9999" w:val="clear"/>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b w:val="1"/>
          <w:bCs w:val="1"/>
          <w:u w:val="single"/>
          <w:shd w:fill="ea9999" w:val="clear"/>
          <w:rtl w:val="0"/>
        </w:rPr>
        <w:t xml:space="preserve">NOTE</w:t>
      </w:r>
      <w:r w:rsidDel="00000000" w:rsidR="00000000" w:rsidRPr="00000000">
        <w:rPr>
          <w:rtl w:val="0"/>
        </w:rPr>
        <w:t xml:space="preserve"> </w:t>
      </w:r>
      <w:r w:rsidDel="00000000" w:rsidR="00000000" w:rsidRPr="00000000">
        <w:rPr>
          <w:rtl w:val="0"/>
        </w:rPr>
        <w:t xml:space="preserve">RAM and CPU resource consumption may vary according to usage in your organization. SpecterX personnel will proactively notify the technical contact in the case that additional resources are needed to comply with SLA requirements.</w:t>
      </w:r>
      <w:r w:rsidDel="00000000" w:rsidR="00000000" w:rsidRPr="00000000">
        <w:rPr>
          <w:rtl w:val="0"/>
        </w:rPr>
      </w:r>
    </w:p>
    <w:p w:rsidR="00000000" w:rsidDel="00000000" w:rsidP="00000000" w:rsidRDefault="00000000" w:rsidRPr="00000000" w14:paraId="00000078">
      <w:pPr>
        <w:pStyle w:val="Heading3"/>
        <w:rPr/>
      </w:pPr>
      <w:bookmarkStart w:colFirst="0" w:colLast="0" w:name="_kzptdh9f0rni" w:id="33"/>
      <w:bookmarkEnd w:id="33"/>
      <w:r w:rsidDel="00000000" w:rsidR="00000000" w:rsidRPr="00000000">
        <w:rPr>
          <w:rtl w:val="0"/>
        </w:rPr>
        <w:t xml:space="preserve">3.1.1. </w:t>
      </w:r>
      <w:r w:rsidDel="00000000" w:rsidR="00000000" w:rsidRPr="00000000">
        <w:rPr>
          <w:rtl w:val="0"/>
        </w:rPr>
        <w:t xml:space="preserve">Intranet VM (2 instances) </w:t>
      </w:r>
      <w:r w:rsidDel="00000000" w:rsidR="00000000" w:rsidRPr="00000000">
        <w:rPr>
          <w:rtl w:val="0"/>
        </w:rPr>
        <w:t xml:space="preserve">Resources</w:t>
      </w:r>
    </w:p>
    <w:p w:rsidR="00000000" w:rsidDel="00000000" w:rsidP="00000000" w:rsidRDefault="00000000" w:rsidRPr="00000000" w14:paraId="00000079">
      <w:pPr>
        <w:pageBreakBefore w:val="0"/>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07A">
      <w:pPr>
        <w:pageBreakBefore w:val="0"/>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07B">
      <w:pPr>
        <w:pageBreakBefore w:val="0"/>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07C">
      <w:pPr>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07D">
      <w:pPr>
        <w:pageBreakBefore w:val="0"/>
        <w:rPr>
          <w:u w:val="single"/>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SpecterX will provide a pre-baked OVF image to deploy on this VM.</w:t>
      </w:r>
    </w:p>
    <w:p w:rsidR="00000000" w:rsidDel="00000000" w:rsidP="00000000" w:rsidRDefault="00000000" w:rsidRPr="00000000" w14:paraId="0000007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bookmarkStart w:colFirst="0" w:colLast="0" w:name="_uxxyxqkgd0ck" w:id="34"/>
      <w:bookmarkEnd w:id="34"/>
      <w:r w:rsidDel="00000000" w:rsidR="00000000" w:rsidRPr="00000000">
        <w:rPr>
          <w:rtl w:val="0"/>
        </w:rPr>
        <w:t xml:space="preserve">3.2. User Provisioning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rtl w:val="0"/>
              </w:rPr>
            </w:r>
          </w:p>
        </w:tc>
        <w:tc>
          <w:tcPr>
            <w:shd w:fill="6d9eeb"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Service Account Username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specterx-dev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Service Account Password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JUtuEw6WN5</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f6l2zwvn2dlh" w:id="35"/>
      <w:bookmarkEnd w:id="35"/>
      <w:r w:rsidDel="00000000" w:rsidR="00000000" w:rsidRPr="00000000">
        <w:rPr>
          <w:rtl w:val="0"/>
        </w:rPr>
        <w:t xml:space="preserve">3.3. </w:t>
      </w:r>
      <w:r w:rsidDel="00000000" w:rsidR="00000000" w:rsidRPr="00000000">
        <w:rPr>
          <w:rtl w:val="0"/>
        </w:rPr>
        <w:t xml:space="preserve">Network settings (LAN)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Please allocate and fill in the following network details:</w:t>
      </w:r>
    </w:p>
    <w:p w:rsidR="00000000" w:rsidDel="00000000" w:rsidP="00000000" w:rsidRDefault="00000000" w:rsidRPr="00000000" w14:paraId="0000008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172.27.106.206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SpecterX Intranet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172.27.106.205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SpecterX Intranet VM instance #1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TAP9010T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SpecterX Intranet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Please fill in these network details for the following LAN resources: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255.255.255.0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172.27.106.1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172.27.215.164</w:t>
            </w:r>
          </w:p>
          <w:p w:rsidR="00000000" w:rsidDel="00000000" w:rsidP="00000000" w:rsidRDefault="00000000" w:rsidRPr="00000000" w14:paraId="0000009D">
            <w:pPr>
              <w:widowControl w:val="0"/>
              <w:spacing w:line="240" w:lineRule="auto"/>
              <w:rPr/>
            </w:pPr>
            <w:r w:rsidDel="00000000" w:rsidR="00000000" w:rsidRPr="00000000">
              <w:rPr>
                <w:rtl w:val="0"/>
              </w:rPr>
              <w:t xml:space="preserve">172.27.216.99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NTP-LAN.migdal-group.co.il / 172.27.67.149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smtpsrvr.migdal-dev.co.il:25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NAS Storage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highlight w:val="yellow"/>
                <w:rtl w:val="0"/>
              </w:rPr>
              <w:t xml:space="preserve">172.27.221.139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DC</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highlight w:val="yellow"/>
              </w:rPr>
            </w:pPr>
            <w:r w:rsidDel="00000000" w:rsidR="00000000" w:rsidRPr="00000000">
              <w:rPr>
                <w:highlight w:val="yellow"/>
                <w:rtl w:val="0"/>
              </w:rPr>
              <w:t xml:space="preserve">migdal-dev.co.il</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rtl w:val="0"/>
              </w:rPr>
            </w:r>
          </w:p>
        </w:tc>
        <w:tc>
          <w:tcPr>
            <w:shd w:fill="6d9eeb"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Domain 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migdal-dev.co.il</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is 10.1.0.237</w:t>
      </w:r>
    </w:p>
    <w:p w:rsidR="00000000" w:rsidDel="00000000" w:rsidP="00000000" w:rsidRDefault="00000000" w:rsidRPr="00000000" w14:paraId="000000AE">
      <w:pPr>
        <w:rPr/>
      </w:pPr>
      <w:r w:rsidDel="00000000" w:rsidR="00000000" w:rsidRPr="00000000">
        <w:rPr>
          <w:rtl w:val="0"/>
        </w:rPr>
        <w:t xml:space="preserve">What is 10.1.0.251</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u w:val="single"/>
        </w:rPr>
      </w:pPr>
      <w:r w:rsidDel="00000000" w:rsidR="00000000" w:rsidRPr="00000000">
        <w:rPr>
          <w:u w:val="single"/>
          <w:rtl w:val="0"/>
        </w:rPr>
        <w:t xml:space="preserve">PRODUTION DETAILS</w:t>
      </w:r>
    </w:p>
    <w:p w:rsidR="00000000" w:rsidDel="00000000" w:rsidP="00000000" w:rsidRDefault="00000000" w:rsidRPr="00000000" w14:paraId="000000B3">
      <w:pPr>
        <w:rPr/>
      </w:pPr>
      <w:r w:rsidDel="00000000" w:rsidR="00000000" w:rsidRPr="00000000">
        <w:rPr>
          <w:rtl w:val="0"/>
        </w:rPr>
        <w:t xml:space="preserve">other_internet_host_ip_address: 172.27.67.190</w:t>
      </w:r>
    </w:p>
    <w:p w:rsidR="00000000" w:rsidDel="00000000" w:rsidP="00000000" w:rsidRDefault="00000000" w:rsidRPr="00000000" w14:paraId="000000B4">
      <w:pPr>
        <w:rPr/>
      </w:pPr>
      <w:r w:rsidDel="00000000" w:rsidR="00000000" w:rsidRPr="00000000">
        <w:rPr>
          <w:rtl w:val="0"/>
        </w:rPr>
        <w:t xml:space="preserve">other_secondary_host_ip_address: 172.27.117.160</w:t>
      </w:r>
    </w:p>
    <w:p w:rsidR="00000000" w:rsidDel="00000000" w:rsidP="00000000" w:rsidRDefault="00000000" w:rsidRPr="00000000" w14:paraId="000000B5">
      <w:pPr>
        <w:rPr/>
      </w:pPr>
      <w:r w:rsidDel="00000000" w:rsidR="00000000" w:rsidRPr="00000000">
        <w:rPr>
          <w:rtl w:val="0"/>
        </w:rPr>
        <w:t xml:space="preserve">kerberos_kdc_server: 172.72.101.75</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mei0imn2iy4y" w:id="36"/>
      <w:bookmarkEnd w:id="36"/>
      <w:r w:rsidDel="00000000" w:rsidR="00000000" w:rsidRPr="00000000">
        <w:rPr>
          <w:rtl w:val="0"/>
        </w:rPr>
        <w:t xml:space="preserve">3.1.3. Required DNS/LB configuration</w:t>
      </w:r>
    </w:p>
    <w:p w:rsidR="00000000" w:rsidDel="00000000" w:rsidP="00000000" w:rsidRDefault="00000000" w:rsidRPr="00000000" w14:paraId="000000B8">
      <w:pPr>
        <w:rPr/>
      </w:pPr>
      <w:r w:rsidDel="00000000" w:rsidR="00000000" w:rsidRPr="00000000">
        <w:rPr>
          <w:rtl w:val="0"/>
        </w:rPr>
        <w:t xml:space="preserve">Please create the following DNS records and load balancer target groups:</w:t>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443/TCP</w:t>
            </w:r>
          </w:p>
        </w:tc>
      </w:tr>
      <w:tr>
        <w:trPr>
          <w:cantSplit w:val="0"/>
          <w:trHeight w:val="75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25/SMTP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spx-transfer.</w:t>
            </w:r>
            <w:r w:rsidDel="00000000" w:rsidR="00000000" w:rsidRPr="00000000">
              <w:rPr>
                <w:highlight w:val="yellow"/>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443/TCP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9tly5jl8ui84" w:id="37"/>
      <w:bookmarkEnd w:id="37"/>
      <w:r w:rsidDel="00000000" w:rsidR="00000000" w:rsidRPr="00000000">
        <w:rPr>
          <w:rtl w:val="0"/>
        </w:rPr>
        <w:t xml:space="preserve">3.1.4. Required Firewall rules</w:t>
      </w: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Please open the following rules in your organization’s Firewalls:</w:t>
      </w:r>
    </w:p>
    <w:p w:rsidR="00000000" w:rsidDel="00000000" w:rsidP="00000000" w:rsidRDefault="00000000" w:rsidRPr="00000000" w14:paraId="000000D4">
      <w:pPr>
        <w:pageBreakBefore w:val="0"/>
        <w:rPr/>
      </w:pPr>
      <w:r w:rsidDel="00000000" w:rsidR="00000000" w:rsidRPr="00000000">
        <w:rPr>
          <w:rtl w:val="0"/>
        </w:rPr>
      </w:r>
    </w:p>
    <w:tbl>
      <w:tblPr>
        <w:tblStyle w:val="Table6"/>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540"/>
        <w:gridCol w:w="1200"/>
        <w:tblGridChange w:id="0">
          <w:tblGrid>
            <w:gridCol w:w="615"/>
            <w:gridCol w:w="2430"/>
            <w:gridCol w:w="1995"/>
            <w:gridCol w:w="3540"/>
            <w:gridCol w:w="1200"/>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numPr>
                <w:ilvl w:val="0"/>
                <w:numId w:val="4"/>
              </w:numPr>
              <w:spacing w:line="240" w:lineRule="auto"/>
              <w:ind w:left="720" w:right="-3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pPr>
            <w:r w:rsidDel="00000000" w:rsidR="00000000" w:rsidRPr="00000000">
              <w:rPr>
                <w:rtl w:val="0"/>
              </w:rPr>
              <w:t xml:space="preserve">Allow communications between our intranet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0E6">
            <w:pPr>
              <w:pageBreakBefore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rPr/>
            </w:pPr>
            <w:r w:rsidDel="00000000" w:rsidR="00000000" w:rsidRPr="00000000">
              <w:rPr>
                <w:rtl w:val="0"/>
              </w:rPr>
              <w:t xml:space="preserve">TCP 443</w:t>
            </w: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pPr>
            <w:r w:rsidDel="00000000" w:rsidR="00000000" w:rsidRPr="00000000">
              <w:rPr>
                <w:rtl w:val="0"/>
              </w:rPr>
              <w:t xml:space="preserve">Allow communications between our intranet services and the DNS servers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rPr/>
            </w:pPr>
            <w:r w:rsidDel="00000000" w:rsidR="00000000" w:rsidRPr="00000000">
              <w:rPr>
                <w:rtl w:val="0"/>
              </w:rPr>
              <w:t xml:space="preserve">TCP/UDP 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0F1">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rPr/>
            </w:pPr>
            <w:r w:rsidDel="00000000" w:rsidR="00000000" w:rsidRPr="00000000">
              <w:rPr>
                <w:rtl w:val="0"/>
              </w:rPr>
              <w:t xml:space="preserve">UDP 514</w:t>
            </w:r>
            <w:r w:rsidDel="00000000" w:rsidR="00000000" w:rsidRPr="00000000">
              <w:rPr>
                <w:rtl w:val="0"/>
              </w:rPr>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 xml:space="preserve">Allow communications between our intranet services and the organization’s DLP service, for example Forcepoint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rPr/>
            </w:pPr>
            <w:r w:rsidDel="00000000" w:rsidR="00000000" w:rsidRPr="00000000">
              <w:rPr>
                <w:rtl w:val="0"/>
              </w:rPr>
              <w:t xml:space="preserve">TCP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pPr>
            <w:r w:rsidDel="00000000" w:rsidR="00000000" w:rsidRPr="00000000">
              <w:rPr>
                <w:rtl w:val="0"/>
              </w:rPr>
              <w:t xml:space="preserve">Allow communications between our intranet services and the dedicated NAS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rPr>
                <w:highlight w:val="yellow"/>
              </w:rPr>
            </w:pPr>
            <w:r w:rsidDel="00000000" w:rsidR="00000000" w:rsidRPr="00000000">
              <w:rPr>
                <w:highlight w:val="yellow"/>
                <w:rtl w:val="0"/>
              </w:rPr>
              <w:t xml:space="preserve">172.27.221.139</w:t>
            </w:r>
          </w:p>
          <w:p w:rsidR="00000000" w:rsidDel="00000000" w:rsidP="00000000" w:rsidRDefault="00000000" w:rsidRPr="00000000" w14:paraId="000000FC">
            <w:pPr>
              <w:pageBreakBefore w:val="0"/>
              <w:rPr>
                <w:highlight w:val="yellow"/>
              </w:rPr>
            </w:pPr>
            <w:r w:rsidDel="00000000" w:rsidR="00000000" w:rsidRPr="00000000">
              <w:rPr>
                <w:rtl w:val="0"/>
              </w:rPr>
            </w:r>
          </w:p>
          <w:p w:rsidR="00000000" w:rsidDel="00000000" w:rsidP="00000000" w:rsidRDefault="00000000" w:rsidRPr="00000000" w14:paraId="000000FD">
            <w:pPr>
              <w:pageBreakBefore w:val="0"/>
              <w:rPr>
                <w:highlight w:val="yellow"/>
              </w:rPr>
            </w:pPr>
            <w:r w:rsidDel="00000000" w:rsidR="00000000" w:rsidRPr="00000000">
              <w:rPr>
                <w:highlight w:val="yellow"/>
                <w:rtl w:val="0"/>
              </w:rPr>
              <w:t xml:space="preserve">migdal-group.co.il\dfs$\SpecterX-T</w:t>
            </w:r>
          </w:p>
          <w:p w:rsidR="00000000" w:rsidDel="00000000" w:rsidP="00000000" w:rsidRDefault="00000000" w:rsidRPr="00000000" w14:paraId="000000FE">
            <w:pPr>
              <w:pageBreakBefore w:val="0"/>
              <w:rPr>
                <w:highlight w:val="yellow"/>
              </w:rPr>
            </w:pPr>
            <w:r w:rsidDel="00000000" w:rsidR="00000000" w:rsidRPr="00000000">
              <w:rPr>
                <w:highlight w:val="yellow"/>
                <w:rtl w:val="0"/>
              </w:rPr>
              <w:t xml:space="preserve">nasct.migdal-group.co.il:/apps/SpecterX-T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rPr/>
            </w:pPr>
            <w:r w:rsidDel="00000000" w:rsidR="00000000" w:rsidRPr="00000000">
              <w:rPr>
                <w:rtl w:val="0"/>
              </w:rPr>
              <w:t xml:space="preserve">TCP 445/</w:t>
              <w:br w:type="textWrapping"/>
              <w:t xml:space="preserve">2049+111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rPr/>
            </w:pPr>
            <w:r w:rsidDel="00000000" w:rsidR="00000000" w:rsidRPr="00000000">
              <w:rPr>
                <w:rtl w:val="0"/>
              </w:rPr>
              <w:t xml:space="preserve">TCnP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rPr/>
            </w:pPr>
            <w:r w:rsidDel="00000000" w:rsidR="00000000" w:rsidRPr="00000000">
              <w:rPr>
                <w:rtl w:val="0"/>
              </w:rPr>
              <w:t xml:space="preserve">TCP 88</w:t>
            </w:r>
          </w:p>
        </w:tc>
      </w:tr>
    </w:tbl>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Style w:val="Heading3"/>
        <w:rPr/>
      </w:pPr>
      <w:bookmarkStart w:colFirst="0" w:colLast="0" w:name="_jl6gtga7diib" w:id="38"/>
      <w:bookmarkEnd w:id="38"/>
      <w:r w:rsidDel="00000000" w:rsidR="00000000" w:rsidRPr="00000000">
        <w:rPr>
          <w:rtl w:val="0"/>
        </w:rPr>
        <w:t xml:space="preserve">3.1.5. </w:t>
      </w:r>
      <w:r w:rsidDel="00000000" w:rsidR="00000000" w:rsidRPr="00000000">
        <w:rPr>
          <w:rtl w:val="0"/>
        </w:rPr>
        <w:t xml:space="preserve">Additional </w:t>
      </w:r>
      <w:r w:rsidDel="00000000" w:rsidR="00000000" w:rsidRPr="00000000">
        <w:rPr>
          <w:rtl w:val="0"/>
        </w:rPr>
        <w:t xml:space="preserve">Firewall Rules - Required for Maintenance</w:t>
      </w:r>
    </w:p>
    <w:p w:rsidR="00000000" w:rsidDel="00000000" w:rsidP="00000000" w:rsidRDefault="00000000" w:rsidRPr="00000000" w14:paraId="00000111">
      <w:pPr>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112">
      <w:pPr>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117">
            <w:pPr>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TCP 443 + SSH 22</w:t>
            </w:r>
          </w:p>
        </w:tc>
      </w:tr>
    </w:tbl>
    <w:p w:rsidR="00000000" w:rsidDel="00000000" w:rsidP="00000000" w:rsidRDefault="00000000" w:rsidRPr="00000000" w14:paraId="00000119">
      <w:pPr>
        <w:pStyle w:val="Heading2"/>
        <w:rPr/>
      </w:pPr>
      <w:bookmarkStart w:colFirst="0" w:colLast="0" w:name="_nq4jc4owl3hw" w:id="39"/>
      <w:bookmarkEnd w:id="39"/>
      <w:r w:rsidDel="00000000" w:rsidR="00000000" w:rsidRPr="00000000">
        <w:rPr>
          <w:rtl w:val="0"/>
        </w:rPr>
      </w:r>
    </w:p>
    <w:p w:rsidR="00000000" w:rsidDel="00000000" w:rsidP="00000000" w:rsidRDefault="00000000" w:rsidRPr="00000000" w14:paraId="0000011A">
      <w:pPr>
        <w:pStyle w:val="Heading2"/>
        <w:rPr/>
      </w:pPr>
      <w:bookmarkStart w:colFirst="0" w:colLast="0" w:name="_vq1jj0l03fec" w:id="40"/>
      <w:bookmarkEnd w:id="40"/>
      <w:r w:rsidDel="00000000" w:rsidR="00000000" w:rsidRPr="00000000">
        <w:rPr>
          <w:rtl w:val="0"/>
        </w:rPr>
        <w:t xml:space="preserve">3.2. </w:t>
      </w:r>
      <w:r w:rsidDel="00000000" w:rsidR="00000000" w:rsidRPr="00000000">
        <w:rPr>
          <w:rtl w:val="0"/>
        </w:rPr>
        <w:t xml:space="preserve">SSL Certificates</w:t>
      </w: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126">
            <w:pPr>
              <w:pageBreakBefore w:val="0"/>
              <w:rPr>
                <w:highlight w:val="yellow"/>
              </w:rPr>
            </w:pP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127">
            <w:pPr>
              <w:pageBreakBefore w:val="0"/>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128">
            <w:pPr>
              <w:pageBreakBefore w:val="0"/>
              <w:rPr>
                <w:highlight w:val="yellow"/>
              </w:rPr>
            </w:pPr>
            <w:r w:rsidDel="00000000" w:rsidR="00000000" w:rsidRPr="00000000">
              <w:rPr>
                <w:highlight w:val="yellow"/>
                <w:rtl w:val="0"/>
              </w:rPr>
              <w:t xml:space="preserve">spx-mps.company.domain</w:t>
            </w:r>
          </w:p>
        </w:tc>
      </w:tr>
    </w:tbl>
    <w:p w:rsidR="00000000" w:rsidDel="00000000" w:rsidP="00000000" w:rsidRDefault="00000000" w:rsidRPr="00000000" w14:paraId="00000129">
      <w:pPr>
        <w:pStyle w:val="Heading2"/>
        <w:rPr/>
      </w:pPr>
      <w:bookmarkStart w:colFirst="0" w:colLast="0" w:name="_waa3qy377y8i" w:id="41"/>
      <w:bookmarkEnd w:id="41"/>
      <w:r w:rsidDel="00000000" w:rsidR="00000000" w:rsidRPr="00000000">
        <w:rPr>
          <w:rtl w:val="0"/>
        </w:rPr>
        <w:t xml:space="preserve">3.3. </w:t>
      </w:r>
      <w:r w:rsidDel="00000000" w:rsidR="00000000" w:rsidRPr="00000000">
        <w:rPr>
          <w:rtl w:val="0"/>
        </w:rPr>
        <w:t xml:space="preserve">Authentication &amp; SSO</w:t>
      </w:r>
    </w:p>
    <w:p w:rsidR="00000000" w:rsidDel="00000000" w:rsidP="00000000" w:rsidRDefault="00000000" w:rsidRPr="00000000" w14:paraId="0000012A">
      <w:pPr>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SpecterX embedded iDP with a self-contained user pool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130">
      <w:pPr>
        <w:pStyle w:val="Heading3"/>
        <w:rPr>
          <w:u w:val="single"/>
        </w:rPr>
      </w:pPr>
      <w:bookmarkStart w:colFirst="0" w:colLast="0" w:name="_17015apsqiis" w:id="42"/>
      <w:bookmarkEnd w:id="42"/>
      <w:r w:rsidDel="00000000" w:rsidR="00000000" w:rsidRPr="00000000">
        <w:rPr>
          <w:rtl w:val="0"/>
        </w:rPr>
        <w:t xml:space="preserve">3.3.1. Registering SPN for SpecterX Authentication in Active Directory</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company needs to add below on the company's AD server.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setspn -S HTTP/spx-auth.&lt;customer_domain&gt; &lt;service_account&gt;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command “</w:t>
      </w:r>
      <w:r w:rsidDel="00000000" w:rsidR="00000000" w:rsidRPr="00000000">
        <w:rPr>
          <w:b w:val="1"/>
          <w:bCs w:val="1"/>
          <w:rtl w:val="0"/>
        </w:rPr>
        <w:t xml:space="preserve">setspn -S HTTP/spx-auth.&lt;customer_domain&gt; &lt;service_account&gt;</w:t>
      </w:r>
      <w:r w:rsidDel="00000000" w:rsidR="00000000" w:rsidRPr="00000000">
        <w:rPr>
          <w:rtl w:val="0"/>
        </w:rPr>
        <w:t xml:space="preserve">” is used to register a Service Principal Name (SPN) for a SpecterX service account in a Windows Active Directory environment. Specifically, this command: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3"/>
        </w:numPr>
        <w:ind w:left="720" w:hanging="360"/>
        <w:rPr/>
      </w:pPr>
      <w:r w:rsidDel="00000000" w:rsidR="00000000" w:rsidRPr="00000000">
        <w:rPr>
          <w:b w:val="1"/>
          <w:bCs w:val="1"/>
          <w:rtl w:val="0"/>
        </w:rPr>
        <w:t xml:space="preserve">setspn:</w:t>
      </w:r>
      <w:r w:rsidDel="00000000" w:rsidR="00000000" w:rsidRPr="00000000">
        <w:rPr>
          <w:rtl w:val="0"/>
        </w:rPr>
        <w:t xml:space="preserve"> This is the command-line tool for managing SPNs in Active Directory.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13"/>
        </w:numPr>
        <w:ind w:left="720" w:hanging="360"/>
        <w:rPr/>
      </w:pPr>
      <w:r w:rsidDel="00000000" w:rsidR="00000000" w:rsidRPr="00000000">
        <w:rPr>
          <w:b w:val="1"/>
          <w:bCs w:val="1"/>
          <w:rtl w:val="0"/>
        </w:rPr>
        <w:t xml:space="preserve">-S</w:t>
      </w:r>
      <w:r w:rsidDel="00000000" w:rsidR="00000000" w:rsidRPr="00000000">
        <w:rPr>
          <w:rtl w:val="0"/>
        </w:rPr>
        <w:t xml:space="preserve">: This flag stands for "set" if the SPN does not exist or for "verify" if it does. This is a safer option than the older -A flag, as it checks for duplicate SPNs before setting a new one.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13"/>
        </w:numPr>
        <w:ind w:left="720" w:hanging="360"/>
        <w:rPr/>
      </w:pPr>
      <w:r w:rsidDel="00000000" w:rsidR="00000000" w:rsidRPr="00000000">
        <w:rPr>
          <w:b w:val="1"/>
          <w:bCs w:val="1"/>
          <w:rtl w:val="0"/>
        </w:rPr>
        <w:t xml:space="preserve">HTTP/spx-auth.&lt;customer_domain&gt;</w:t>
      </w:r>
      <w:r w:rsidDel="00000000" w:rsidR="00000000" w:rsidRPr="00000000">
        <w:rPr>
          <w:rtl w:val="0"/>
        </w:rPr>
        <w:t xml:space="preserve">: This is the SPN being registered. It's composed of the service type (HTTP in this case) and the fully qualified domain name (FQDN) of the service. This specific SPN format is typically used for services like web applications.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13"/>
        </w:numPr>
        <w:ind w:left="720" w:hanging="360"/>
        <w:rPr/>
      </w:pPr>
      <w:r w:rsidDel="00000000" w:rsidR="00000000" w:rsidRPr="00000000">
        <w:rPr>
          <w:b w:val="1"/>
          <w:bCs w:val="1"/>
          <w:rtl w:val="0"/>
        </w:rPr>
        <w:t xml:space="preserve">&lt;service_account&gt;</w:t>
      </w:r>
      <w:r w:rsidDel="00000000" w:rsidR="00000000" w:rsidRPr="00000000">
        <w:rPr>
          <w:rtl w:val="0"/>
        </w:rPr>
        <w:t xml:space="preserve">: The name of the service account for which the SPN is being set. This should be the account under which the service runs.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 summary, this command is used to associate a web SSO service (running under a specific service account) with a unique SPN, allowing for proper authentication and delegation in a Kerberos-based environment.</w:t>
      </w:r>
      <w:r w:rsidDel="00000000" w:rsidR="00000000" w:rsidRPr="00000000">
        <w:rPr>
          <w:rtl w:val="0"/>
        </w:rPr>
      </w:r>
    </w:p>
    <w:p w:rsidR="00000000" w:rsidDel="00000000" w:rsidP="00000000" w:rsidRDefault="00000000" w:rsidRPr="00000000" w14:paraId="00000140">
      <w:pPr>
        <w:pStyle w:val="Heading2"/>
        <w:rPr/>
      </w:pPr>
      <w:bookmarkStart w:colFirst="0" w:colLast="0" w:name="_e7qksu88jly5" w:id="43"/>
      <w:bookmarkEnd w:id="43"/>
      <w:r w:rsidDel="00000000" w:rsidR="00000000" w:rsidRPr="00000000">
        <w:rPr>
          <w:rtl w:val="0"/>
        </w:rPr>
        <w:t xml:space="preserve">3.4. </w:t>
      </w:r>
      <w:r w:rsidDel="00000000" w:rsidR="00000000" w:rsidRPr="00000000">
        <w:rPr>
          <w:rtl w:val="0"/>
        </w:rPr>
        <w:t xml:space="preserve">Shared storage access</w:t>
      </w:r>
    </w:p>
    <w:p w:rsidR="00000000" w:rsidDel="00000000" w:rsidP="00000000" w:rsidRDefault="00000000" w:rsidRPr="00000000" w14:paraId="00000141">
      <w:pPr>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142">
      <w:pPr>
        <w:numPr>
          <w:ilvl w:val="0"/>
          <w:numId w:val="10"/>
        </w:numPr>
        <w:ind w:left="720" w:hanging="360"/>
        <w:rPr>
          <w:u w:val="none"/>
        </w:rPr>
      </w:pPr>
      <w:r w:rsidDel="00000000" w:rsidR="00000000" w:rsidRPr="00000000">
        <w:rPr>
          <w:rtl w:val="0"/>
        </w:rPr>
        <w:t xml:space="preserve">Storing the files shared using SpecterX</w:t>
      </w:r>
    </w:p>
    <w:p w:rsidR="00000000" w:rsidDel="00000000" w:rsidP="00000000" w:rsidRDefault="00000000" w:rsidRPr="00000000" w14:paraId="00000143">
      <w:pPr>
        <w:numPr>
          <w:ilvl w:val="0"/>
          <w:numId w:val="10"/>
        </w:numPr>
        <w:ind w:left="720" w:hanging="360"/>
        <w:rPr>
          <w:u w:val="none"/>
        </w:rPr>
      </w:pPr>
      <w:r w:rsidDel="00000000" w:rsidR="00000000" w:rsidRPr="00000000">
        <w:rPr>
          <w:rtl w:val="0"/>
        </w:rPr>
        <w:t xml:space="preserve">Holding encrypted backups of SpecterX system state</w:t>
      </w:r>
    </w:p>
    <w:p w:rsidR="00000000" w:rsidDel="00000000" w:rsidP="00000000" w:rsidRDefault="00000000" w:rsidRPr="00000000" w14:paraId="00000144">
      <w:pPr>
        <w:ind w:left="720" w:firstLine="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NAS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172.27.221.139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NAS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highlight w:val="yellow"/>
                <w:rtl w:val="0"/>
              </w:rPr>
              <w:t xml:space="preserve">\\migdal-group.co.il\dfs$\SpecterX-T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c>
      </w:tr>
    </w:tbl>
    <w:p w:rsidR="00000000" w:rsidDel="00000000" w:rsidP="00000000" w:rsidRDefault="00000000" w:rsidRPr="00000000" w14:paraId="00000155">
      <w:pPr>
        <w:pStyle w:val="Heading2"/>
        <w:rPr/>
      </w:pPr>
      <w:bookmarkStart w:colFirst="0" w:colLast="0" w:name="_myqkjfe0sa4o" w:id="44"/>
      <w:bookmarkEnd w:id="44"/>
      <w:r w:rsidDel="00000000" w:rsidR="00000000" w:rsidRPr="00000000">
        <w:rPr>
          <w:rtl w:val="0"/>
        </w:rPr>
        <w:t xml:space="preserve">3.5. Outgoing mail relay access</w:t>
      </w:r>
    </w:p>
    <w:p w:rsidR="00000000" w:rsidDel="00000000" w:rsidP="00000000" w:rsidRDefault="00000000" w:rsidRPr="00000000" w14:paraId="00000156">
      <w:pPr>
        <w:pageBreakBefore w:val="0"/>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157">
      <w:pPr>
        <w:ind w:left="72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r>
    </w:tbl>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r w:rsidDel="00000000" w:rsidR="00000000" w:rsidRPr="00000000">
        <w:br w:type="page"/>
      </w: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Style w:val="Heading3"/>
        <w:rPr/>
      </w:pPr>
      <w:bookmarkStart w:colFirst="0" w:colLast="0" w:name="_ra9t7o6gep3v" w:id="45"/>
      <w:bookmarkEnd w:id="45"/>
      <w:r w:rsidDel="00000000" w:rsidR="00000000" w:rsidRPr="00000000">
        <w:rPr>
          <w:rtl w:val="0"/>
        </w:rPr>
        <w:t xml:space="preserve">3.5.1. Configuring MS Exchange Inbound Connector for SpecterX Mail Protection</w:t>
      </w:r>
    </w:p>
    <w:p w:rsidR="00000000" w:rsidDel="00000000" w:rsidP="00000000" w:rsidRDefault="00000000" w:rsidRPr="00000000" w14:paraId="00000166">
      <w:pPr>
        <w:rPr>
          <w:i w:val="1"/>
          <w:iCs w:val="1"/>
          <w:color w:val="c64500"/>
        </w:rPr>
      </w:pPr>
      <w:r w:rsidDel="00000000" w:rsidR="00000000" w:rsidRPr="00000000">
        <w:rPr>
          <w:color w:val="c64500"/>
          <w:rtl w:val="0"/>
        </w:rPr>
        <w:t xml:space="preserve">Note: </w:t>
      </w:r>
      <w:r w:rsidDel="00000000" w:rsidR="00000000" w:rsidRPr="00000000">
        <w:rPr>
          <w:i w:val="1"/>
          <w:iCs w:val="1"/>
          <w:color w:val="c64500"/>
          <w:rtl w:val="0"/>
        </w:rPr>
        <w:t xml:space="preserve">The rules can be implemented in MS Exchange or </w:t>
      </w:r>
      <w:r w:rsidDel="00000000" w:rsidR="00000000" w:rsidRPr="00000000">
        <w:rPr>
          <w:b w:val="1"/>
          <w:bCs w:val="1"/>
          <w:i w:val="1"/>
          <w:iCs w:val="1"/>
          <w:color w:val="c64500"/>
          <w:rtl w:val="0"/>
        </w:rPr>
        <w:t xml:space="preserve">any Mail Relay Service</w:t>
      </w:r>
      <w:r w:rsidDel="00000000" w:rsidR="00000000" w:rsidRPr="00000000">
        <w:rPr>
          <w:i w:val="1"/>
          <w:iCs w:val="1"/>
          <w:color w:val="c64500"/>
          <w:rtl w:val="0"/>
        </w:rPr>
        <w:t xml:space="preserve"> the customer organization is using (depending on the customers’ email flow). Below is a manual for implementing in MS Exchange.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 ensure seamless integration and optimal performance, the client is required to add two of the SpecterX LAN servers to the inbound connector in their Exchange Server. This action will enable efficient handling of incoming traffic from the SpecterX Mail Protection Service and improve network communication reliability within the organization's email system.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4941548" cy="41100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41548" cy="41100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Style w:val="Heading1"/>
        <w:rPr/>
      </w:pPr>
      <w:bookmarkStart w:colFirst="0" w:colLast="0" w:name="_9w6ulmb3pc07" w:id="46"/>
      <w:bookmarkEnd w:id="46"/>
      <w:r w:rsidDel="00000000" w:rsidR="00000000" w:rsidRPr="00000000">
        <w:rPr>
          <w:rtl w:val="0"/>
        </w:rPr>
        <w:t xml:space="preserve">4. Maintenance &amp; Management aspects</w:t>
      </w:r>
      <w:r w:rsidDel="00000000" w:rsidR="00000000" w:rsidRPr="00000000">
        <w:rPr>
          <w:rtl w:val="0"/>
        </w:rPr>
      </w:r>
    </w:p>
    <w:p w:rsidR="00000000" w:rsidDel="00000000" w:rsidP="00000000" w:rsidRDefault="00000000" w:rsidRPr="00000000" w14:paraId="0000016D">
      <w:pPr>
        <w:pStyle w:val="Heading2"/>
        <w:rPr/>
      </w:pPr>
      <w:bookmarkStart w:colFirst="0" w:colLast="0" w:name="_hvzuojargqly" w:id="47"/>
      <w:bookmarkEnd w:id="47"/>
      <w:r w:rsidDel="00000000" w:rsidR="00000000" w:rsidRPr="00000000">
        <w:rPr>
          <w:rtl w:val="0"/>
        </w:rPr>
        <w:t xml:space="preserve">4.1. </w:t>
      </w:r>
      <w:r w:rsidDel="00000000" w:rsidR="00000000" w:rsidRPr="00000000">
        <w:rPr>
          <w:rtl w:val="0"/>
        </w:rPr>
        <w:t xml:space="preserve">Customer’s monitoring and log collection</w:t>
      </w:r>
    </w:p>
    <w:p w:rsidR="00000000" w:rsidDel="00000000" w:rsidP="00000000" w:rsidRDefault="00000000" w:rsidRPr="00000000" w14:paraId="0000016E">
      <w:pPr>
        <w:rPr/>
      </w:pPr>
      <w:r w:rsidDel="00000000" w:rsidR="00000000" w:rsidRPr="00000000">
        <w:rPr>
          <w:rtl w:val="0"/>
        </w:rPr>
        <w:t xml:space="preserve">SpecterX can enable the integration of existing monitoring and log aggregation solutions to monitor the on-prem segment of its solution. </w:t>
        <w:br w:type="textWrapping"/>
        <w:t xml:space="preserve">We support the following methods of monitoring:</w:t>
      </w:r>
    </w:p>
    <w:p w:rsidR="00000000" w:rsidDel="00000000" w:rsidP="00000000" w:rsidRDefault="00000000" w:rsidRPr="00000000" w14:paraId="0000016F">
      <w:pPr>
        <w:numPr>
          <w:ilvl w:val="0"/>
          <w:numId w:val="3"/>
        </w:numPr>
        <w:ind w:left="720" w:hanging="360"/>
        <w:rPr>
          <w:u w:val="none"/>
        </w:rPr>
      </w:pPr>
      <w:r w:rsidDel="00000000" w:rsidR="00000000" w:rsidRPr="00000000">
        <w:rPr>
          <w:rtl w:val="0"/>
        </w:rPr>
        <w:t xml:space="preserve">Agent-based log shipping</w:t>
      </w:r>
    </w:p>
    <w:p w:rsidR="00000000" w:rsidDel="00000000" w:rsidP="00000000" w:rsidRDefault="00000000" w:rsidRPr="00000000" w14:paraId="00000170">
      <w:pPr>
        <w:numPr>
          <w:ilvl w:val="0"/>
          <w:numId w:val="3"/>
        </w:numPr>
        <w:ind w:left="720" w:hanging="360"/>
        <w:rPr>
          <w:u w:val="none"/>
        </w:rPr>
      </w:pPr>
      <w:r w:rsidDel="00000000" w:rsidR="00000000" w:rsidRPr="00000000">
        <w:rPr>
          <w:rtl w:val="0"/>
        </w:rPr>
        <w:t xml:space="preserve">Remote or agent-based service monitoring command execution by a non-privileged user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As monitoring and log aggregation solutions vary wildly - please contact us to discuss the configuration with your specific systems.</w:t>
      </w:r>
      <w:r w:rsidDel="00000000" w:rsidR="00000000" w:rsidRPr="00000000">
        <w:rPr>
          <w:rtl w:val="0"/>
        </w:rPr>
      </w:r>
    </w:p>
    <w:p w:rsidR="00000000" w:rsidDel="00000000" w:rsidP="00000000" w:rsidRDefault="00000000" w:rsidRPr="00000000" w14:paraId="00000173">
      <w:pPr>
        <w:pStyle w:val="Heading2"/>
        <w:rPr/>
      </w:pPr>
      <w:bookmarkStart w:colFirst="0" w:colLast="0" w:name="_vv7796rnw9ot" w:id="48"/>
      <w:bookmarkEnd w:id="48"/>
      <w:r w:rsidDel="00000000" w:rsidR="00000000" w:rsidRPr="00000000">
        <w:rPr>
          <w:rtl w:val="0"/>
        </w:rPr>
        <w:t xml:space="preserve">4.2. </w:t>
      </w:r>
      <w:r w:rsidDel="00000000" w:rsidR="00000000" w:rsidRPr="00000000">
        <w:rPr>
          <w:rtl w:val="0"/>
        </w:rPr>
        <w:t xml:space="preserve">SpecterX remote service quality monitoring</w:t>
      </w:r>
    </w:p>
    <w:p w:rsidR="00000000" w:rsidDel="00000000" w:rsidP="00000000" w:rsidRDefault="00000000" w:rsidRPr="00000000" w14:paraId="00000174">
      <w:pPr>
        <w:pStyle w:val="Heading3"/>
        <w:rPr/>
      </w:pPr>
      <w:bookmarkStart w:colFirst="0" w:colLast="0" w:name="_acwbfcyja6e" w:id="49"/>
      <w:bookmarkEnd w:id="49"/>
      <w:r w:rsidDel="00000000" w:rsidR="00000000" w:rsidRPr="00000000">
        <w:rPr>
          <w:rtl w:val="0"/>
        </w:rPr>
        <w:t xml:space="preserve">4.2.1. </w:t>
      </w:r>
      <w:r w:rsidDel="00000000" w:rsidR="00000000" w:rsidRPr="00000000">
        <w:rPr>
          <w:rtl w:val="0"/>
        </w:rPr>
        <w:t xml:space="preserve">Infrastructure and application monitoring</w:t>
      </w:r>
    </w:p>
    <w:p w:rsidR="00000000" w:rsidDel="00000000" w:rsidP="00000000" w:rsidRDefault="00000000" w:rsidRPr="00000000" w14:paraId="00000175">
      <w:pPr>
        <w:pageBreakBefore w:val="0"/>
        <w:rPr/>
      </w:pPr>
      <w:r w:rsidDel="00000000" w:rsidR="00000000" w:rsidRPr="00000000">
        <w:rPr>
          <w:rtl w:val="0"/>
        </w:rPr>
        <w:t xml:space="preserve">In order to ensure the stability and high performance of the SpecterX solution - </w:t>
      </w:r>
      <w:r w:rsidDel="00000000" w:rsidR="00000000" w:rsidRPr="00000000">
        <w:rPr>
          <w:rtl w:val="0"/>
        </w:rPr>
        <w:t xml:space="preserve">we collect t</w:t>
      </w:r>
      <w:r w:rsidDel="00000000" w:rsidR="00000000" w:rsidRPr="00000000">
        <w:rPr>
          <w:rtl w:val="0"/>
        </w:rPr>
        <w:t xml:space="preserve">he following information about our system:</w:t>
      </w:r>
    </w:p>
    <w:p w:rsidR="00000000" w:rsidDel="00000000" w:rsidP="00000000" w:rsidRDefault="00000000" w:rsidRPr="00000000" w14:paraId="00000176">
      <w:pPr>
        <w:pageBreakBefore w:val="0"/>
        <w:numPr>
          <w:ilvl w:val="0"/>
          <w:numId w:val="8"/>
        </w:numPr>
        <w:ind w:left="720" w:hanging="360"/>
        <w:rPr>
          <w:u w:val="none"/>
        </w:rPr>
      </w:pPr>
      <w:r w:rsidDel="00000000" w:rsidR="00000000" w:rsidRPr="00000000">
        <w:rPr>
          <w:rtl w:val="0"/>
        </w:rPr>
        <w:t xml:space="preserve">Resource usage metrics</w:t>
      </w:r>
    </w:p>
    <w:p w:rsidR="00000000" w:rsidDel="00000000" w:rsidP="00000000" w:rsidRDefault="00000000" w:rsidRPr="00000000" w14:paraId="00000177">
      <w:pPr>
        <w:pageBreakBefore w:val="0"/>
        <w:numPr>
          <w:ilvl w:val="0"/>
          <w:numId w:val="8"/>
        </w:numPr>
        <w:ind w:left="720" w:hanging="360"/>
        <w:rPr>
          <w:u w:val="none"/>
        </w:rPr>
      </w:pPr>
      <w:r w:rsidDel="00000000" w:rsidR="00000000" w:rsidRPr="00000000">
        <w:rPr>
          <w:rtl w:val="0"/>
        </w:rPr>
        <w:t xml:space="preserve">SpecterX application and OS logs (sanitized - no sensitive information/PII will be sent)</w:t>
      </w:r>
    </w:p>
    <w:p w:rsidR="00000000" w:rsidDel="00000000" w:rsidP="00000000" w:rsidRDefault="00000000" w:rsidRPr="00000000" w14:paraId="00000178">
      <w:pPr>
        <w:pageBreakBefore w:val="0"/>
        <w:numPr>
          <w:ilvl w:val="0"/>
          <w:numId w:val="8"/>
        </w:numPr>
        <w:ind w:left="720" w:hanging="360"/>
        <w:rPr>
          <w:u w:val="none"/>
        </w:rPr>
      </w:pPr>
      <w:r w:rsidDel="00000000" w:rsidR="00000000" w:rsidRPr="00000000">
        <w:rPr>
          <w:rtl w:val="0"/>
        </w:rPr>
        <w:t xml:space="preserve">SpecterX application metrics and service health test results</w:t>
      </w:r>
    </w:p>
    <w:p w:rsidR="00000000" w:rsidDel="00000000" w:rsidP="00000000" w:rsidRDefault="00000000" w:rsidRPr="00000000" w14:paraId="00000179">
      <w:pPr>
        <w:pageBreakBefore w:val="0"/>
        <w:ind w:left="0" w:firstLine="0"/>
        <w:rPr/>
      </w:pPr>
      <w:r w:rsidDel="00000000" w:rsidR="00000000" w:rsidRPr="00000000">
        <w:rPr>
          <w:rtl w:val="0"/>
        </w:rPr>
      </w:r>
    </w:p>
    <w:p w:rsidR="00000000" w:rsidDel="00000000" w:rsidP="00000000" w:rsidRDefault="00000000" w:rsidRPr="00000000" w14:paraId="0000017A">
      <w:pPr>
        <w:pageBreakBefore w:val="0"/>
        <w:ind w:left="0" w:firstLine="0"/>
        <w:rPr/>
      </w:pPr>
      <w:r w:rsidDel="00000000" w:rsidR="00000000" w:rsidRPr="00000000">
        <w:rPr>
          <w:rtl w:val="0"/>
        </w:rPr>
        <w:t xml:space="preserve">This data will be collected using a monitoring agent</w:t>
      </w:r>
      <w:r w:rsidDel="00000000" w:rsidR="00000000" w:rsidRPr="00000000">
        <w:rPr>
          <w:rtl w:val="0"/>
        </w:rPr>
        <w:t xml:space="preserve"> and </w:t>
      </w:r>
      <w:r w:rsidDel="00000000" w:rsidR="00000000" w:rsidRPr="00000000">
        <w:rPr>
          <w:rtl w:val="0"/>
        </w:rPr>
        <w:t xml:space="preserve">sent over </w:t>
      </w:r>
      <w:r w:rsidDel="00000000" w:rsidR="00000000" w:rsidRPr="00000000">
        <w:rPr>
          <w:rtl w:val="0"/>
        </w:rPr>
        <w:t xml:space="preserve">a TLS encrypted connection</w:t>
      </w:r>
      <w:r w:rsidDel="00000000" w:rsidR="00000000" w:rsidRPr="00000000">
        <w:rPr>
          <w:rtl w:val="0"/>
        </w:rPr>
        <w:t xml:space="preserve"> to our monitoring system hosted in an AWS cloud VPC.</w:t>
      </w:r>
      <w:r w:rsidDel="00000000" w:rsidR="00000000" w:rsidRPr="00000000">
        <w:rPr>
          <w:rtl w:val="0"/>
        </w:rPr>
      </w:r>
    </w:p>
    <w:p w:rsidR="00000000" w:rsidDel="00000000" w:rsidP="00000000" w:rsidRDefault="00000000" w:rsidRPr="00000000" w14:paraId="0000017B">
      <w:pPr>
        <w:pStyle w:val="Heading2"/>
        <w:rPr/>
      </w:pPr>
      <w:bookmarkStart w:colFirst="0" w:colLast="0" w:name="_u2bm22y310az" w:id="50"/>
      <w:bookmarkEnd w:id="50"/>
      <w:r w:rsidDel="00000000" w:rsidR="00000000" w:rsidRPr="00000000">
        <w:rPr>
          <w:rtl w:val="0"/>
        </w:rPr>
        <w:t xml:space="preserve">4.3. Deploying SpecterX Software Updates</w:t>
      </w:r>
    </w:p>
    <w:p w:rsidR="00000000" w:rsidDel="00000000" w:rsidP="00000000" w:rsidRDefault="00000000" w:rsidRPr="00000000" w14:paraId="0000017C">
      <w:pPr>
        <w:pageBreakBefore w:val="0"/>
        <w:rPr/>
      </w:pPr>
      <w:r w:rsidDel="00000000" w:rsidR="00000000" w:rsidRPr="00000000">
        <w:rPr>
          <w:rtl w:val="0"/>
        </w:rPr>
        <w:t xml:space="preserve">For the first deployment SpecterX will provide pre-baked .OVF VM images on offline media that should require minimal configuration on-site. Subsequent deployments will normally consist of updated Docker images and configuration files.</w:t>
      </w:r>
    </w:p>
    <w:p w:rsidR="00000000" w:rsidDel="00000000" w:rsidP="00000000" w:rsidRDefault="00000000" w:rsidRPr="00000000" w14:paraId="0000017D">
      <w:pPr>
        <w:pStyle w:val="Heading3"/>
        <w:rPr/>
      </w:pPr>
      <w:bookmarkStart w:colFirst="0" w:colLast="0" w:name="_a5jec8x2iu13" w:id="51"/>
      <w:bookmarkEnd w:id="51"/>
      <w:r w:rsidDel="00000000" w:rsidR="00000000" w:rsidRPr="00000000">
        <w:rPr>
          <w:rtl w:val="0"/>
        </w:rPr>
        <w:t xml:space="preserve">4.3.1. Deploying VM OS updates</w:t>
      </w:r>
    </w:p>
    <w:p w:rsidR="00000000" w:rsidDel="00000000" w:rsidP="00000000" w:rsidRDefault="00000000" w:rsidRPr="00000000" w14:paraId="0000017E">
      <w:pPr>
        <w:pageBreakBefore w:val="0"/>
        <w:rPr/>
      </w:pPr>
      <w:r w:rsidDel="00000000" w:rsidR="00000000" w:rsidRPr="00000000">
        <w:rPr>
          <w:rtl w:val="0"/>
        </w:rPr>
        <w:t xml:space="preserve">Any updates to OS and or SpecterX software will be provided as part of the SpecterX software updates cycle.</w:t>
      </w:r>
    </w:p>
    <w:p w:rsidR="00000000" w:rsidDel="00000000" w:rsidP="00000000" w:rsidRDefault="00000000" w:rsidRPr="00000000" w14:paraId="0000017F">
      <w:pPr>
        <w:pStyle w:val="Heading2"/>
        <w:rPr/>
      </w:pPr>
      <w:bookmarkStart w:colFirst="0" w:colLast="0" w:name="_uz7g8wxl9apg" w:id="52"/>
      <w:bookmarkEnd w:id="52"/>
      <w:r w:rsidDel="00000000" w:rsidR="00000000" w:rsidRPr="00000000">
        <w:rPr>
          <w:rtl w:val="0"/>
        </w:rPr>
      </w:r>
    </w:p>
    <w:p w:rsidR="00000000" w:rsidDel="00000000" w:rsidP="00000000" w:rsidRDefault="00000000" w:rsidRPr="00000000" w14:paraId="00000180">
      <w:pPr>
        <w:pStyle w:val="Heading2"/>
        <w:rPr/>
      </w:pPr>
      <w:bookmarkStart w:colFirst="0" w:colLast="0" w:name="_atsrw8ce5ruh" w:id="53"/>
      <w:bookmarkEnd w:id="53"/>
      <w:r w:rsidDel="00000000" w:rsidR="00000000" w:rsidRPr="00000000">
        <w:rPr>
          <w:rtl w:val="0"/>
        </w:rPr>
        <w:t xml:space="preserve">4.4. Testing and Maintenance</w:t>
      </w:r>
      <w:r w:rsidDel="00000000" w:rsidR="00000000" w:rsidRPr="00000000">
        <w:rPr>
          <w:rtl w:val="0"/>
        </w:rPr>
        <w:t xml:space="preserve"> Environment </w:t>
      </w:r>
      <w:r w:rsidDel="00000000" w:rsidR="00000000" w:rsidRPr="00000000">
        <w:rPr>
          <w:rtl w:val="0"/>
        </w:rPr>
        <w:t xml:space="preserve">for </w:t>
      </w:r>
      <w:r w:rsidDel="00000000" w:rsidR="00000000" w:rsidRPr="00000000">
        <w:rPr>
          <w:rtl w:val="0"/>
        </w:rPr>
        <w:t xml:space="preserve">SpecterX</w:t>
      </w: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It is highly recommended to set up a minimized testing</w:t>
      </w:r>
      <w:r w:rsidDel="00000000" w:rsidR="00000000" w:rsidRPr="00000000">
        <w:rPr>
          <w:rtl w:val="0"/>
        </w:rPr>
        <w:t xml:space="preserve"> environment for pre-rollout testing of the SpecterX Outlook Addin and Web application. This would greatly speed up delivery of new features as well as substantially decrease risks when rolling out new versions to end-users.</w:t>
      </w:r>
    </w:p>
    <w:p w:rsidR="00000000" w:rsidDel="00000000" w:rsidP="00000000" w:rsidRDefault="00000000" w:rsidRPr="00000000" w14:paraId="00000182">
      <w:pPr>
        <w:pStyle w:val="Heading3"/>
        <w:rPr/>
      </w:pPr>
      <w:bookmarkStart w:colFirst="0" w:colLast="0" w:name="_zhh03xlfi9vr" w:id="54"/>
      <w:bookmarkEnd w:id="54"/>
      <w:r w:rsidDel="00000000" w:rsidR="00000000" w:rsidRPr="00000000">
        <w:rPr>
          <w:rtl w:val="0"/>
        </w:rPr>
        <w:t xml:space="preserve">4.4.1. </w:t>
      </w:r>
      <w:r w:rsidDel="00000000" w:rsidR="00000000" w:rsidRPr="00000000">
        <w:rPr>
          <w:rtl w:val="0"/>
        </w:rPr>
        <w:t xml:space="preserve">What we need to ensure the stability of SpecterX updates:</w:t>
      </w:r>
    </w:p>
    <w:p w:rsidR="00000000" w:rsidDel="00000000" w:rsidP="00000000" w:rsidRDefault="00000000" w:rsidRPr="00000000" w14:paraId="00000183">
      <w:pPr>
        <w:pageBreakBefore w:val="0"/>
        <w:numPr>
          <w:ilvl w:val="0"/>
          <w:numId w:val="9"/>
        </w:numPr>
        <w:ind w:left="720" w:hanging="360"/>
        <w:rPr>
          <w:u w:val="none"/>
        </w:rPr>
      </w:pPr>
      <w:r w:rsidDel="00000000" w:rsidR="00000000" w:rsidRPr="00000000">
        <w:rPr>
          <w:rtl w:val="0"/>
        </w:rPr>
        <w:t xml:space="preserve">A </w:t>
      </w:r>
      <w:r w:rsidDel="00000000" w:rsidR="00000000" w:rsidRPr="00000000">
        <w:rPr>
          <w:rtl w:val="0"/>
        </w:rPr>
        <w:t xml:space="preserve">corporate email account (if needed, this email can blocked from sending email to all domains except specterx.com)</w:t>
      </w:r>
    </w:p>
    <w:p w:rsidR="00000000" w:rsidDel="00000000" w:rsidP="00000000" w:rsidRDefault="00000000" w:rsidRPr="00000000" w14:paraId="00000184">
      <w:pPr>
        <w:pageBreakBefore w:val="0"/>
        <w:numPr>
          <w:ilvl w:val="0"/>
          <w:numId w:val="9"/>
        </w:numPr>
        <w:ind w:left="720" w:hanging="360"/>
        <w:rPr>
          <w:u w:val="none"/>
        </w:rPr>
      </w:pPr>
      <w:r w:rsidDel="00000000" w:rsidR="00000000" w:rsidRPr="00000000">
        <w:rPr>
          <w:rtl w:val="0"/>
        </w:rPr>
        <w:t xml:space="preserve">A workstation (or virtual Desktop) environment with the same version of Microsoft Outlook as used by all end-users.</w:t>
      </w:r>
    </w:p>
    <w:p w:rsidR="00000000" w:rsidDel="00000000" w:rsidP="00000000" w:rsidRDefault="00000000" w:rsidRPr="00000000" w14:paraId="00000185">
      <w:pPr>
        <w:pageBreakBefore w:val="0"/>
        <w:numPr>
          <w:ilvl w:val="0"/>
          <w:numId w:val="9"/>
        </w:numPr>
        <w:ind w:left="720" w:hanging="360"/>
        <w:rPr>
          <w:u w:val="none"/>
        </w:rPr>
      </w:pPr>
      <w:r w:rsidDel="00000000" w:rsidR="00000000" w:rsidRPr="00000000">
        <w:rPr>
          <w:rtl w:val="0"/>
        </w:rPr>
        <w:t xml:space="preserve">Permissions to install/uninstall/upgrade the SpecterX Outlook Addin on the provided workstation.</w:t>
      </w:r>
    </w:p>
    <w:p w:rsidR="00000000" w:rsidDel="00000000" w:rsidP="00000000" w:rsidRDefault="00000000" w:rsidRPr="00000000" w14:paraId="00000186">
      <w:pPr>
        <w:pageBreakBefore w:val="0"/>
        <w:numPr>
          <w:ilvl w:val="0"/>
          <w:numId w:val="9"/>
        </w:numPr>
        <w:ind w:left="720" w:hanging="360"/>
        <w:rPr>
          <w:u w:val="none"/>
        </w:rPr>
      </w:pPr>
      <w:r w:rsidDel="00000000" w:rsidR="00000000" w:rsidRPr="00000000">
        <w:rPr>
          <w:rtl w:val="0"/>
        </w:rPr>
        <w:t xml:space="preserve">Permissions to run Powershell commands, edit “HOST” file, run CMD commands (preferred local Admin on the testing workstation) </w:t>
      </w:r>
    </w:p>
    <w:p w:rsidR="00000000" w:rsidDel="00000000" w:rsidP="00000000" w:rsidRDefault="00000000" w:rsidRPr="00000000" w14:paraId="00000187">
      <w:pPr>
        <w:pageBreakBefore w:val="0"/>
        <w:numPr>
          <w:ilvl w:val="0"/>
          <w:numId w:val="9"/>
        </w:numPr>
        <w:ind w:left="720" w:hanging="360"/>
        <w:rPr>
          <w:u w:val="none"/>
        </w:rPr>
      </w:pPr>
      <w:r w:rsidDel="00000000" w:rsidR="00000000" w:rsidRPr="00000000">
        <w:rPr>
          <w:rtl w:val="0"/>
        </w:rPr>
        <w:t xml:space="preserve">Remote access to this Virtual Desktop environment from </w:t>
      </w:r>
      <w:r w:rsidDel="00000000" w:rsidR="00000000" w:rsidRPr="00000000">
        <w:rPr>
          <w:rtl w:val="0"/>
        </w:rPr>
        <w:t xml:space="preserve">SpecterX </w:t>
      </w:r>
      <w:r w:rsidDel="00000000" w:rsidR="00000000" w:rsidRPr="00000000">
        <w:rPr>
          <w:rtl w:val="0"/>
        </w:rPr>
        <w:t xml:space="preserve">Intranet IPs (as allocated in </w:t>
      </w:r>
      <w:hyperlink w:anchor="_uxxyxqkgd0ck">
        <w:r w:rsidDel="00000000" w:rsidR="00000000" w:rsidRPr="00000000">
          <w:rPr>
            <w:color w:val="1155cc"/>
            <w:u w:val="single"/>
            <w:rtl w:val="0"/>
          </w:rPr>
          <w:t xml:space="preserve">section 2.1.2</w:t>
        </w:r>
      </w:hyperlink>
      <w:r w:rsidDel="00000000" w:rsidR="00000000" w:rsidRPr="00000000">
        <w:rPr>
          <w:rtl w:val="0"/>
        </w:rPr>
        <w:t xml:space="preserve">) </w:t>
      </w:r>
    </w:p>
    <w:p w:rsidR="00000000" w:rsidDel="00000000" w:rsidP="00000000" w:rsidRDefault="00000000" w:rsidRPr="00000000" w14:paraId="00000188">
      <w:pPr>
        <w:pStyle w:val="Heading2"/>
        <w:rPr/>
      </w:pPr>
      <w:bookmarkStart w:colFirst="0" w:colLast="0" w:name="_ouica9crzu93" w:id="55"/>
      <w:bookmarkEnd w:id="55"/>
      <w:r w:rsidDel="00000000" w:rsidR="00000000" w:rsidRPr="00000000">
        <w:rPr>
          <w:rtl w:val="0"/>
        </w:rPr>
        <w:t xml:space="preserve">4.5. Contact sheet</w:t>
      </w:r>
    </w:p>
    <w:p w:rsidR="00000000" w:rsidDel="00000000" w:rsidP="00000000" w:rsidRDefault="00000000" w:rsidRPr="00000000" w14:paraId="00000189">
      <w:pPr>
        <w:rPr/>
      </w:pPr>
      <w:r w:rsidDel="00000000" w:rsidR="00000000" w:rsidRPr="00000000">
        <w:rPr>
          <w:rtl w:val="0"/>
        </w:rPr>
        <w:t xml:space="preserve">Please fill below the names and the contact details of people in your organization who are responsible for the mentioned Roles. We will use these contacts to efficiently manage our on-prem system and for efficiently troubleshooting any issues we might encounter.</w:t>
      </w:r>
    </w:p>
    <w:p w:rsidR="00000000" w:rsidDel="00000000" w:rsidP="00000000" w:rsidRDefault="00000000" w:rsidRPr="00000000" w14:paraId="0000018A">
      <w:pPr>
        <w:pStyle w:val="Heading3"/>
        <w:rPr/>
      </w:pPr>
      <w:bookmarkStart w:colFirst="0" w:colLast="0" w:name="_2cv7r8pmze51" w:id="56"/>
      <w:bookmarkEnd w:id="56"/>
      <w:r w:rsidDel="00000000" w:rsidR="00000000" w:rsidRPr="00000000">
        <w:rPr>
          <w:rtl w:val="0"/>
        </w:rPr>
        <w:t xml:space="preserve">4.5.1. Customer Roles &amp; Contacts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85"/>
        <w:gridCol w:w="3855"/>
        <w:tblGridChange w:id="0">
          <w:tblGrid>
            <w:gridCol w:w="3120"/>
            <w:gridCol w:w="238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Role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Name(s)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Preferred contact method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Project Lead/Manager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IT/ Infrastructure Provisioning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Information Security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Networking / Firewall / DNS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tod4geq0kbyi" w:id="57"/>
      <w:bookmarkEnd w:id="57"/>
      <w:r w:rsidDel="00000000" w:rsidR="00000000" w:rsidRPr="00000000">
        <w:rPr>
          <w:rtl w:val="0"/>
        </w:rPr>
        <w:t xml:space="preserve">4.5.2. SpecterX Roles &amp; Contacts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85"/>
        <w:gridCol w:w="3855"/>
        <w:tblGridChange w:id="0">
          <w:tblGrid>
            <w:gridCol w:w="3120"/>
            <w:gridCol w:w="238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Role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Name(s)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Preferred contact method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Project Lead/Manager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IT/ Infrastructure Provisioning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Information Security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Networking / Firewall / DNS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ageBreakBefore w:val="0"/>
        <w:ind w:left="0" w:firstLine="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ageBreakBefore w:val="0"/>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-200024</wp:posOffset>
          </wp:positionV>
          <wp:extent cx="1452563" cy="37990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2563" cy="37990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spacing w:after="24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