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highlight w:val="white"/>
          <w:rtl w:val="0"/>
        </w:rPr>
        <w:t xml:space="preserve">Store these values in</w:t>
      </w:r>
      <w:r w:rsidDel="00000000" w:rsidR="00000000" w:rsidRPr="00000000">
        <w:rPr>
          <w:rtl w:val="0"/>
        </w:rPr>
        <w:t xml:space="preserve">Okta Configuration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esuvpgvuji" w:id="1"/>
      <w:bookmarkEnd w:id="1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document outlines the steps required to configure Single Sign-On (SSO) using Okta for SpecterX.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171jcubht90" w:id="2"/>
      <w:bookmarkEnd w:id="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Key configuration elements include: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OpenID Application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OpenID application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after creation.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.6666666666665"/>
        <w:gridCol w:w="7623.333333333334"/>
        <w:tblGridChange w:id="0">
          <w:tblGrid>
            <w:gridCol w:w="1016.6666666666665"/>
            <w:gridCol w:w="7623.3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Fill in the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after creation.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666666666666"/>
        <w:gridCol w:w="7043.333333333335"/>
        <w:tblGridChange w:id="0">
          <w:tblGrid>
            <w:gridCol w:w="1596.666666666666"/>
            <w:gridCol w:w="7043.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Sign-in Redirect URI’s: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the Sign-in redirect URI’s as specified: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5"/>
        <w:gridCol w:w="7295.000000000001"/>
        <w:tblGridChange w:id="0">
          <w:tblGrid>
            <w:gridCol w:w="1555"/>
            <w:gridCol w:w="7295.000000000001"/>
          </w:tblGrid>
        </w:tblGridChange>
      </w:tblGrid>
      <w:tr>
        <w:trPr>
          <w:cantSplit w:val="0"/>
          <w:trHeight w:val="593.333333333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Sign-in redirect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https://plarium-users.auth.eu-central-1.amazoncognito.com/oauth2/idpresponse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3.   Initiate Login URI: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Provide the Initiate login URI: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3.333333333333"/>
        <w:gridCol w:w="7776.666666666668"/>
        <w:tblGridChange w:id="0">
          <w:tblGrid>
            <w:gridCol w:w="1073.333333333333"/>
            <w:gridCol w:w="7776.666666666668"/>
          </w:tblGrid>
        </w:tblGridChange>
      </w:tblGrid>
      <w:tr>
        <w:trPr>
          <w:cantSplit w:val="0"/>
          <w:trHeight w:val="593.333333333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Initiate login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https://plarium-users.auth.eu-central-1.amazoncognito.com/oauth2/idpresponse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4.    Issue Okta URL: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Fill in the Issuer Okta URL. 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3333333333337"/>
        <w:gridCol w:w="7636.666666666666"/>
        <w:tblGridChange w:id="0">
          <w:tblGrid>
            <w:gridCol w:w="1003.3333333333337"/>
            <w:gridCol w:w="7636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</w:pBdr>
        <w:shd w:fill="f3f3f3" w:val="clear"/>
        <w:rPr>
          <w:b w:val="1"/>
          <w:bCs w:val="1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</w:pBdr>
        <w:shd w:fill="f3f3f3" w:val="clear"/>
        <w:rPr>
          <w:color w:val="383a42"/>
        </w:rPr>
      </w:pPr>
      <w:r w:rsidDel="00000000" w:rsidR="00000000" w:rsidRPr="00000000">
        <w:rPr>
          <w:b w:val="1"/>
          <w:bCs w:val="1"/>
          <w:color w:val="383a42"/>
          <w:rtl w:val="0"/>
        </w:rPr>
        <w:t xml:space="preserve">Note for SpecterX Operator:</w:t>
      </w:r>
      <w:r w:rsidDel="00000000" w:rsidR="00000000" w:rsidRPr="00000000">
        <w:rPr>
          <w:color w:val="383a42"/>
          <w:rtl w:val="0"/>
        </w:rPr>
        <w:t xml:space="preserve"> Store these values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AWS Secrets Manager</w:t>
        </w:r>
      </w:hyperlink>
      <w:r w:rsidDel="00000000" w:rsidR="00000000" w:rsidRPr="00000000">
        <w:rPr>
          <w:color w:val="383a42"/>
          <w:rtl w:val="0"/>
        </w:rPr>
        <w:tab/>
      </w:r>
    </w:p>
    <w:p w:rsidR="00000000" w:rsidDel="00000000" w:rsidP="00000000" w:rsidRDefault="00000000" w:rsidRPr="00000000" w14:paraId="00000028">
      <w:pPr>
        <w:pBdr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</w:pBdr>
        <w:shd w:fill="f3f3f3" w:val="clear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The document also contains various PNG images with resolutions related to the configuration steps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6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plarium-users.auth.eu-central-1.amazoncognito.com/oauth2/idpresponse" TargetMode="External"/><Relationship Id="rId7" Type="http://schemas.openxmlformats.org/officeDocument/2006/relationships/hyperlink" Target="https://plarium-users.auth.eu-central-1.amazoncognito.com/oauth2/idpresponse" TargetMode="External"/><Relationship Id="rId8" Type="http://schemas.openxmlformats.org/officeDocument/2006/relationships/hyperlink" Target="https://eu-central-1.console.aws.amazon.com/secretsmanager/listsecrets?region=eu-central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