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1bqmp56zvjv" w:id="0"/>
      <w:bookmarkEnd w:id="0"/>
      <w:r w:rsidDel="00000000" w:rsidR="00000000" w:rsidRPr="00000000">
        <w:rPr>
          <w:rtl w:val="0"/>
        </w:rPr>
        <w:t xml:space="preserve">SpecterX for Slack: Onboarding &amp; User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guide covers the installation, configuration, and usage of the SpecterX bot to secure and redact file attachments within your Slack workspace.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</w:rPr>
      </w:pPr>
      <w:bookmarkStart w:colFirst="0" w:colLast="0" w:name="_12ogeirhoghc" w:id="1"/>
      <w:bookmarkEnd w:id="1"/>
      <w:r w:rsidDel="00000000" w:rsidR="00000000" w:rsidRPr="00000000">
        <w:rPr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</w:t>
      </w:r>
      <w:r w:rsidDel="00000000" w:rsidR="00000000" w:rsidRPr="00000000">
        <w:rPr>
          <w:rtl w:val="0"/>
        </w:rPr>
        <w:t xml:space="preserve">SpecterX for Slack</w:t>
      </w:r>
      <w:r w:rsidDel="00000000" w:rsidR="00000000" w:rsidRPr="00000000">
        <w:rPr>
          <w:vertAlign w:val="baseline"/>
          <w:rtl w:val="0"/>
        </w:rPr>
        <w:t xml:space="preserve"> is designed to achieve secure file governance within Slack by ensuring that no unprotected files remain in monitored channels.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Its core mission is to automatically intercept file uploads, replace them with secure, SpecterX-protected links, and enforce consistent file access controls based on channel membership.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The goal is to preserve conversation flow by rewriting messages naturally, without disrupting user experience.Capabilities and V1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When a file is uploaded in a monitored channel, the connector operates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Interception and Replacement:</w:t>
      </w:r>
      <w:r w:rsidDel="00000000" w:rsidR="00000000" w:rsidRPr="00000000">
        <w:rPr>
          <w:vertAlign w:val="baseline"/>
          <w:rtl w:val="0"/>
        </w:rPr>
        <w:t xml:space="preserve"> It immediately intercepts the Slack event, downloads the file, removes the original file from the message, and stores the file in the customer’s SpecterX-integrated storage.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It then rewrites the Slack message to insert a protected SpecterX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Automatic Access Control:</w:t>
      </w:r>
      <w:r w:rsidDel="00000000" w:rsidR="00000000" w:rsidRPr="00000000">
        <w:rPr>
          <w:vertAlign w:val="baseline"/>
          <w:rtl w:val="0"/>
        </w:rPr>
        <w:t xml:space="preserve"> The user who uploads the file is automatically assigned as the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Data Owner</w:t>
      </w: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All current members of the channel at the time of the upload become the designated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Recipients</w:t>
      </w:r>
      <w:r w:rsidDel="00000000" w:rsidR="00000000" w:rsidRPr="00000000">
        <w:rPr>
          <w:vertAlign w:val="baseline"/>
          <w:rtl w:val="0"/>
        </w:rPr>
        <w:t xml:space="preserve"> for that link, enforcing access control immediately.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Link access and policies can be updated later via the SpecterX Web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nforcement is </w:t>
      </w:r>
      <w:r w:rsidDel="00000000" w:rsidR="00000000" w:rsidRPr="00000000">
        <w:rPr>
          <w:rtl w:val="0"/>
        </w:rPr>
        <w:t xml:space="preserve">applied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file uploads only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(not message-only content) within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explicitly monitored channels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(where the app was manually added).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pStyle w:val="Subtitle"/>
        <w:rPr>
          <w:vertAlign w:val="baseline"/>
        </w:rPr>
      </w:pPr>
      <w:bookmarkStart w:colFirst="0" w:colLast="0" w:name="_2shd5vd8ioa7" w:id="2"/>
      <w:bookmarkEnd w:id="2"/>
      <w:r w:rsidDel="00000000" w:rsidR="00000000" w:rsidRPr="00000000">
        <w:rPr>
          <w:b w:val="1"/>
          <w:bCs w:val="1"/>
          <w:vertAlign w:val="baseline"/>
          <w:rtl w:val="0"/>
        </w:rPr>
        <w:t xml:space="preserve">Note:</w:t>
      </w:r>
      <w:r w:rsidDel="00000000" w:rsidR="00000000" w:rsidRPr="00000000">
        <w:rPr>
          <w:vertAlign w:val="baseline"/>
          <w:rtl w:val="0"/>
        </w:rPr>
        <w:t xml:space="preserve"> Once a file is protected, Slack's native file previews, unfurls, and file search capabilities are no longer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fmqt5pxw16jp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hemuxbbusy3" w:id="4"/>
      <w:bookmarkEnd w:id="4"/>
      <w:r w:rsidDel="00000000" w:rsidR="00000000" w:rsidRPr="00000000">
        <w:rPr>
          <w:rtl w:val="0"/>
        </w:rPr>
        <w:t xml:space="preserve">Installation and Configuration for the Admin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Currently, the SpecterX for Slack is deployed as a custom integration using a Slack App Manifest. This allows you to retain full control over the app's permissions within your workspace.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cyjuuu9mb2vs" w:id="5"/>
      <w:bookmarkEnd w:id="5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Workspace Administrator or Owner role.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manifest.json file provided by the SpecterX team.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1h7ca5ef37c" w:id="6"/>
      <w:bookmarkEnd w:id="6"/>
      <w:r w:rsidDel="00000000" w:rsidR="00000000" w:rsidRPr="00000000">
        <w:rPr>
          <w:rtl w:val="0"/>
        </w:rPr>
        <w:t xml:space="preserve">Step-by-Step Installation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the App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Navigate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api.slack.com/apps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Click Create New App.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Select From an app manifest.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090863" cy="208534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085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Select your target workspace.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Paste the contents of the manifest.json file provided by SpecterX (ensure placeholder values like URLs are updated if required).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064318" cy="520541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318" cy="520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to Workspace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On the ‘OAuth &amp; Permissions’ tab, proceed to Install App.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Click Install to Workspace.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Review the permissions and click Allow.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g5f8mzgnpzy" w:id="7"/>
      <w:bookmarkEnd w:id="7"/>
      <w:r w:rsidDel="00000000" w:rsidR="00000000" w:rsidRPr="00000000">
        <w:rPr>
          <w:rtl w:val="0"/>
        </w:rPr>
        <w:t xml:space="preserve">Required Permissions (Scopes)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app requires specific permissions to function. These are defined in the manifest but are summarized here for your review: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Scopes (What the app can do):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channels:history, groups:history, im:history: To see when files are shared.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files:read, files:write: To download shared files for scanning and delete the original insecure copy.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chat:write: To post replacement messages and notifications.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users:read, users:read.email: To match Slack users with their SpecterX accounts.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Scopes (Why users authorize):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chat:write, files:write: To allow the bot to edit the original user's message, replacing the raw file with a secure SpecterX link seamlessly.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dosinc3tpyz5" w:id="8"/>
      <w:bookmarkEnd w:id="8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Once the app is installed, you need to provide the following credentials to your SpecterX deployment configuration (or share them securely with your SpecterX account manager):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Client ID &amp; Client Secret (Found under Basic Information)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Signing Secret (Found under Basic Information)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Bot User OAuth Token (Found under OAuth &amp; Permissions - starts with xoxb-)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User OAuth Token (Found under OAuth &amp; Permissions - starts with xoxp-)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w28kjp5pwe4w" w:id="9"/>
      <w:bookmarkEnd w:id="9"/>
      <w:r w:rsidDel="00000000" w:rsidR="00000000" w:rsidRPr="00000000">
        <w:rPr>
          <w:rtl w:val="0"/>
        </w:rPr>
        <w:t xml:space="preserve">Adding to Channels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activate SpecterX protection, the bot must be added to specific channels.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Public/Private Channels: Go to the channel and type /invite @SpecterX for Slack.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DMs: The bot currently only works in Channels. (See Roadmap for DM support).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9kgmk8a3op1p" w:id="10"/>
      <w:bookmarkEnd w:id="10"/>
      <w:r w:rsidDel="00000000" w:rsidR="00000000" w:rsidRPr="00000000">
        <w:rPr>
          <w:rtl w:val="0"/>
        </w:rPr>
        <w:t xml:space="preserve">What Happens in the Channel?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Once the bot is added, it monitors for file uploads. The behavior for handling these files depends on whether the user is authenticated with the SpecterX connector:</w:t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user is authenticated: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message body will be edited directly, the original file(s) will be removed, and SpecterX-protected links will be inserted in their place, within the original message.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ensures a seamless, native-feeling experience for users who are already authorized.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user is not yet authenticated: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Files will be removed from the message, but the message itself will not be edited.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Instead, the SpecterX-protected links will be posted as a reply in the message thread.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If the original message was sent in a thread, the links will be posted in the same thread.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Additionally, the user receives an ephemeral prompt (only visible to them) to authorize the app to edit their messages.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oj4uhb684xqe" w:id="11"/>
      <w:bookmarkEnd w:id="11"/>
      <w:r w:rsidDel="00000000" w:rsidR="00000000" w:rsidRPr="00000000">
        <w:rPr>
          <w:rtl w:val="0"/>
        </w:rPr>
        <w:t xml:space="preserve">User Onboarding (How to Authorize)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 described above, authentication provides the best user experience (seamless message editing). Users can authorize the app in two ways: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before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Interactive Prompt:</w:t>
      </w:r>
      <w:r w:rsidDel="00000000" w:rsidR="00000000" w:rsidRPr="00000000">
        <w:rPr>
          <w:rtl w:val="0"/>
        </w:rPr>
        <w:t xml:space="preserve"> When an unauthenticated user shares a file in a protected channel, they will automatically receive an ephemeral prompt with an Authorize with Slack button.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before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Slash Command:</w:t>
      </w:r>
      <w:r w:rsidDel="00000000" w:rsidR="00000000" w:rsidRPr="00000000">
        <w:rPr>
          <w:rtl w:val="0"/>
        </w:rPr>
        <w:t xml:space="preserve"> Users can proactive authorize at any time by typing /specterx-authorize in any channel.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r5x9euxobt8h" w:id="12"/>
      <w:bookmarkEnd w:id="12"/>
      <w:r w:rsidDel="00000000" w:rsidR="00000000" w:rsidRPr="00000000">
        <w:rPr>
          <w:rtl w:val="0"/>
        </w:rPr>
        <w:t xml:space="preserve">Roadmap - Enterprise Discovery Integration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We are actively developing our Enterprise DLP offering for customers on Slack Enterprise Grid. This major effort is currently planned for a release later in 2026, allowing us to continue to invest in and improve the current Standard Protection Connector.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municqlxh2i0" w:id="13"/>
      <w:bookmarkEnd w:id="13"/>
      <w:r w:rsidDel="00000000" w:rsidR="00000000" w:rsidRPr="00000000">
        <w:rPr>
          <w:rtl w:val="0"/>
        </w:rPr>
        <w:t xml:space="preserve">Coming Soon: SpecterX Discovery Integration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While the current Standard Bot offers robust channel protection, our upcoming Discovery API integration will introduce "Protection Everywhere":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Zero-Touch Deployment: Installed once at the Org level. No need to invite the bot to individual channels.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DM Protection: Full visibility and protection for Direct Messages and private groups without user intervention.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Invisible Operation: The app operates silently in the background without appearing in channel member lists.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Admin-Only Control: Cannot be removed or kicked by standard users.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rFonts w:ascii="Helvetica Neue" w:cs="Helvetica Neue" w:eastAsia="Helvetica Neue" w:hAnsi="Helvetica Neue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rPr>
          <w:rFonts w:ascii="Helvetica Neue" w:cs="Helvetica Neue" w:eastAsia="Helvetica Neue" w:hAnsi="Helvetica Neue"/>
          <w:i w:val="1"/>
          <w:iCs w:val="1"/>
          <w:color w:val="333333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rtl w:val="0"/>
        </w:rPr>
        <w:t xml:space="preserve">Contact your SpecterX representative to learn more about our Enterprise Grid roadmap.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6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23706054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SpecterX for Slack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color w:val="333333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1"/>
        <w:bCs w:val="1"/>
        <w:color w:val="333333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api.slack.com/app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