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20" w:before="360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SpecterX Template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Add content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3" name="image3.png"/>
          <a:graphic>
            <a:graphicData uri="http://schemas.openxmlformats.org/drawingml/2006/picture">
              <pic:pic>
                <pic:nvPicPr>
                  <pic:cNvPr descr="footer graphic" id="0" name="image3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4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