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Day01笔记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Maven的基础配置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创建SpringBoot工程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Spring依赖注入知识点和Demo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20"/>
          <w:szCs w:val="20"/>
          <w:u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20"/>
          <w:szCs w:val="20"/>
          <w:u w:val="none"/>
          <w:shd w:val="clear" w:fill="FFFFFF"/>
          <w:lang w:val="en-US" w:eastAsia="zh-CN"/>
        </w:rPr>
        <w:t>什么是Maven</w:t>
      </w:r>
    </w:p>
    <w:p>
      <w:pP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Arial" w:hAnsi="Arial" w:eastAsia="宋体" w:cs="Arial"/>
          <w:b/>
          <w:bCs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"https://baike.baidu.com/item/Maven" \t "https://baike.baidu.com/item/Maven/_blank" </w:instrText>
      </w:r>
      <w:r>
        <w:rPr>
          <w:rFonts w:hint="eastAsia" w:ascii="Arial" w:hAnsi="Arial" w:eastAsia="宋体" w:cs="Arial"/>
          <w:b/>
          <w:bCs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Maven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16"/>
          <w:szCs w:val="16"/>
          <w:shd w:val="clear" w:fill="FFFFFF"/>
        </w:rPr>
        <w:t>项目对象模型(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16"/>
          <w:szCs w:val="16"/>
          <w:highlight w:val="yellow"/>
          <w:shd w:val="clear" w:fill="FFFFFF"/>
        </w:rPr>
        <w:t>POM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16"/>
          <w:szCs w:val="16"/>
          <w:shd w:val="clear" w:fill="FFFFFF"/>
        </w:rPr>
        <w:t>)，可以通过一小段描述信息来管理项目的构建，报告和文档的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"https://baike.baidu.com/item/%E9%A1%B9%E7%9B%AE%E7%AE%A1%E7%90%86%E5%B7%A5%E5%85%B7/6854630" \t "https://baike.baidu.com/item/Maven/_blank" </w:instrTex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项目管理工具</w:t>
      </w:r>
      <w:r>
        <w:rPr>
          <w:rFonts w:hint="default" w:ascii="Arial" w:hAnsi="Arial" w:eastAsia="宋体" w:cs="Arial"/>
          <w:b/>
          <w:bCs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16"/>
          <w:szCs w:val="16"/>
          <w:shd w:val="clear" w:fill="FFFFFF"/>
        </w:rPr>
        <w:t>软件</w:t>
      </w:r>
    </w:p>
    <w:p>
      <w:pP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Maven配置</w:t>
      </w:r>
    </w:p>
    <w:p>
      <w:pP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2"/>
        </w:numP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解压maven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19634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配置环境变量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827655" cy="867410"/>
            <wp:effectExtent l="0" t="0" r="444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061335" cy="3468370"/>
            <wp:effectExtent l="0" t="0" r="1206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1335" cy="34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703320" cy="3552190"/>
            <wp:effectExtent l="0" t="0" r="508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35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r>
        <w:drawing>
          <wp:inline distT="0" distB="0" distL="114300" distR="114300">
            <wp:extent cx="3938905" cy="3078480"/>
            <wp:effectExtent l="0" t="0" r="1079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8905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后面就是一路 “确定”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查看maven是否安装配置成功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270250" cy="9715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1384935"/>
            <wp:effectExtent l="0" t="0" r="1143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Maven已经配置好了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修改配置，设置本地maven仓库路径以及 远程仓库镜像设置为阿里云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741930" cy="1365250"/>
            <wp:effectExtent l="0" t="0" r="127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193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277745"/>
            <wp:effectExtent l="0" t="0" r="190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38696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新建SpringBoot项目（基于Maven）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500755" cy="1209675"/>
            <wp:effectExtent l="0" t="0" r="444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075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4150" cy="2480310"/>
            <wp:effectExtent l="0" t="0" r="635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4150" cy="2469515"/>
            <wp:effectExtent l="0" t="0" r="635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254571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055" cy="2505075"/>
            <wp:effectExtent l="0" t="0" r="444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933700" cy="2813050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3634105"/>
            <wp:effectExtent l="0" t="0" r="9525" b="1079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952750" cy="635000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编写一个Spring的依赖注入Demo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步骤1：编写User类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>com.dfrz.edusys3.bean;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</w:t>
      </w:r>
      <w:r>
        <w:rPr>
          <w:rFonts w:ascii="Arial" w:hAnsi="Arial" w:eastAsia="Consolas" w:cs="Arial"/>
          <w:i/>
          <w:color w:val="808080"/>
          <w:sz w:val="21"/>
          <w:szCs w:val="21"/>
          <w:shd w:val="clear" w:fill="FFFFFF"/>
        </w:rPr>
        <w:t>用户类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User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>主键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Integer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>用户名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uname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>密码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upass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User()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User(Integer id, String uname, String upass)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id;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uname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uname;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 xml:space="preserve">upass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 upass;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setter/getter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步骤2：编写IUserDao接口以及实现类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com.dfrz.edusys3.bean.User;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java.util.List;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* </w:t>
      </w:r>
      <w:r>
        <w:rPr>
          <w:rFonts w:ascii="Arial" w:hAnsi="Arial" w:eastAsia="Consolas" w:cs="Arial"/>
          <w:i/>
          <w:color w:val="808080"/>
          <w:sz w:val="21"/>
          <w:szCs w:val="21"/>
          <w:shd w:val="clear" w:fill="FFFFFF"/>
        </w:rPr>
        <w:t>用户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DAO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>接口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interface 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 xml:space="preserve">IUserDao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save(User user);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User getUserById(Integer id);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List&lt;User&gt; getUsers();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com.dfrz.edusys3.dao;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com.dfrz.edusys3.bean.User;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org.springframework.stereotype.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Repository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java.util.List;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@Repository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"mybatis"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 xml:space="preserve">UserDaoImpl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implements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IUserDao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save(User user)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ascii="Arial" w:hAnsi="Arial" w:eastAsia="Consolas" w:cs="Arial"/>
          <w:b/>
          <w:color w:val="008000"/>
          <w:sz w:val="21"/>
          <w:szCs w:val="21"/>
          <w:shd w:val="clear" w:fill="FFFFFF"/>
        </w:rPr>
        <w:t>【添加用户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mybatis</w:t>
      </w:r>
      <w:r>
        <w:rPr>
          <w:rFonts w:hint="default" w:ascii="Arial" w:hAnsi="Arial" w:eastAsia="Consolas" w:cs="Arial"/>
          <w:b/>
          <w:color w:val="008000"/>
          <w:sz w:val="21"/>
          <w:szCs w:val="21"/>
          <w:shd w:val="clear" w:fill="FFFFFF"/>
        </w:rPr>
        <w:t>】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+user.getUname());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User getUserById(Integer id)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Arial" w:hAnsi="Arial" w:eastAsia="Consolas" w:cs="Arial"/>
          <w:b/>
          <w:color w:val="008000"/>
          <w:sz w:val="21"/>
          <w:szCs w:val="21"/>
          <w:shd w:val="clear" w:fill="FFFFFF"/>
        </w:rPr>
        <w:t>【获取用户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mybatis</w:t>
      </w:r>
      <w:r>
        <w:rPr>
          <w:rFonts w:hint="default" w:ascii="Arial" w:hAnsi="Arial" w:eastAsia="Consolas" w:cs="Arial"/>
          <w:b/>
          <w:color w:val="008000"/>
          <w:sz w:val="21"/>
          <w:szCs w:val="21"/>
          <w:shd w:val="clear" w:fill="FFFFFF"/>
        </w:rPr>
        <w:t>】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+id);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return 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List&lt;User&gt; getUsers()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return null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jc w:val="left"/>
        <w:rPr>
          <w:rFonts w:hint="default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步骤3：编写IUserService接口以及实现类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com.dfrz.edusys3.service;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com.dfrz.edusys3.bean.User;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interface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IUserService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addUser(User user);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com.dfrz.edusys3.service;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com.dfrz.edusys3.bean.User;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com.dfrz.edusys3.dao.IUserDao;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org.springframework.beans.factory.annotation.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Autowired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org.springframework.beans.factory.annotation.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Qualifier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org.springframework.stereotype.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Service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//@Service </w:t>
      </w:r>
      <w:r>
        <w:rPr>
          <w:rFonts w:ascii="Arial" w:hAnsi="Arial" w:eastAsia="Consolas" w:cs="Arial"/>
          <w:i/>
          <w:color w:val="808080"/>
          <w:sz w:val="21"/>
          <w:szCs w:val="21"/>
          <w:shd w:val="clear" w:fill="FFFFFF"/>
        </w:rPr>
        <w:t>注解 ：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UserServiceImpl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>如果打上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@Service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>，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>在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Spring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>启动的时候，会被扫描到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Spring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>容器中，组件被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Spring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>容器所管理。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@Service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UserServiceImpl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implements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IUserService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>传统模式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Service 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>和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 DAO 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>耦合了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//Spring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>的注入方式就是来解决 组件和组件之间的耦合性问题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//@Autowired 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>自动装配的注入方式 ：寻找实现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IUserDao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>接口的实现类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@Autowired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IUserDao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userDao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addUser(User user)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userDao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.save(user);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步骤4：编写单元测试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com.dfrz.edusys3.test;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com.dfrz.edusys3.bean.User;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com.dfrz.edusys3.service.IUserService;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org.junit.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Test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org.junit.runner.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RunWith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org.springframework.beans.factory.annotation.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Autowired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org.springframework.boot.test.context.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SpringBootTest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org.springframework.test.context.junit4.SpringRunner;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highlight w:val="yellow"/>
          <w:shd w:val="clear" w:fill="FFFFFF"/>
        </w:rPr>
        <w:t>@RunWith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>(SpringRunner.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highlight w:val="yellow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1"/>
          <w:szCs w:val="21"/>
          <w:highlight w:val="yellow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highlight w:val="yellow"/>
          <w:shd w:val="clear" w:fill="FFFFFF"/>
        </w:rPr>
        <w:t>@SpringBootTest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SpringTest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@Autowired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IUserService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userService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>@Test</w:t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test01(){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userService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.addUser(</w:t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User(</w:t>
      </w:r>
      <w:r>
        <w:rPr>
          <w:rFonts w:hint="default" w:ascii="Consolas" w:hAnsi="Consolas" w:eastAsia="Consolas" w:cs="Consolas"/>
          <w:color w:val="0000FF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"zhangsan"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"333"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jc w:val="left"/>
        <w:rPr>
          <w:rFonts w:hint="default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752"/>
        </w:tabs>
        <w:bidi w:val="0"/>
        <w:jc w:val="left"/>
      </w:pPr>
      <w:r>
        <w:drawing>
          <wp:inline distT="0" distB="0" distL="114300" distR="114300">
            <wp:extent cx="5271770" cy="1081405"/>
            <wp:effectExtent l="0" t="0" r="11430" b="1079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52"/>
        </w:tabs>
        <w:bidi w:val="0"/>
        <w:jc w:val="left"/>
      </w:pPr>
    </w:p>
    <w:p>
      <w:pPr>
        <w:tabs>
          <w:tab w:val="left" w:pos="752"/>
        </w:tabs>
        <w:bidi w:val="0"/>
        <w:jc w:val="left"/>
      </w:pPr>
    </w:p>
    <w:p>
      <w:pPr>
        <w:tabs>
          <w:tab w:val="left" w:pos="75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工程结构</w:t>
      </w:r>
    </w:p>
    <w:p>
      <w:pPr>
        <w:tabs>
          <w:tab w:val="left" w:pos="75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752"/>
        </w:tabs>
        <w:bidi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379980" cy="3091180"/>
            <wp:effectExtent l="0" t="0" r="762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998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E3C2F8"/>
    <w:multiLevelType w:val="singleLevel"/>
    <w:tmpl w:val="85E3C2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FBFF4CE"/>
    <w:multiLevelType w:val="singleLevel"/>
    <w:tmpl w:val="5FBFF4C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56049"/>
    <w:rsid w:val="074367BB"/>
    <w:rsid w:val="0D5F70DA"/>
    <w:rsid w:val="16532EC6"/>
    <w:rsid w:val="16706030"/>
    <w:rsid w:val="1C7552D6"/>
    <w:rsid w:val="1E003101"/>
    <w:rsid w:val="1F870F80"/>
    <w:rsid w:val="22A045FA"/>
    <w:rsid w:val="292B250B"/>
    <w:rsid w:val="2F956B3E"/>
    <w:rsid w:val="33376858"/>
    <w:rsid w:val="34DA537F"/>
    <w:rsid w:val="41193E22"/>
    <w:rsid w:val="4B096327"/>
    <w:rsid w:val="521D432F"/>
    <w:rsid w:val="547B4E86"/>
    <w:rsid w:val="55F73596"/>
    <w:rsid w:val="59763D3D"/>
    <w:rsid w:val="5F310611"/>
    <w:rsid w:val="64BE6EDA"/>
    <w:rsid w:val="673E2CA9"/>
    <w:rsid w:val="6A6D17FA"/>
    <w:rsid w:val="6B497D6E"/>
    <w:rsid w:val="71D503B8"/>
    <w:rsid w:val="7278273F"/>
    <w:rsid w:val="7DD457FF"/>
    <w:rsid w:val="7EB8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2020-06-28T01:57:57Z</dcterms:created>
  <dc:creator>lintao</dc:creator>
  <cp:lastModifiedBy>lintao</cp:lastModifiedBy>
  <dcterms:modified xsi:type="dcterms:W3CDTF">2020-06-28T03:34:07Z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