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56"/>
          <w:szCs w:val="56"/>
        </w:rPr>
        <w:t xml:space="preserve">OpenClaw 企业管理平台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6E6E73"/>
          <w:sz w:val="36"/>
          <w:szCs w:val="36"/>
        </w:rPr>
        <w:t xml:space="preserve">产品需求文档 (PRD)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FF6D00"/>
          <w:sz w:val="28"/>
          <w:szCs w:val="28"/>
        </w:rPr>
        <w:t xml:space="preserve">ClawConsole — 让业务团队轻松驾驭 AI Agent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top w:val="single" w:color="D2D2D7" w:sz="2"/>
        </w:pBdr>
        <w:spacing w:before="600"/>
        <w:jc w:val="center"/>
      </w:pP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6E6E73"/>
          <w:sz w:val="22"/>
          <w:szCs w:val="22"/>
        </w:rPr>
        <w:t xml:space="preserve">文档版本：v1.0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E6E73"/>
          <w:sz w:val="22"/>
          <w:szCs w:val="22"/>
        </w:rPr>
        <w:t xml:space="preserve">创建日期：2026年3月5日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E6E73"/>
          <w:sz w:val="22"/>
          <w:szCs w:val="22"/>
        </w:rPr>
        <w:t xml:space="preserve">作者：产品团队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FF6D00"/>
          <w:sz w:val="22"/>
          <w:szCs w:val="22"/>
        </w:rPr>
        <w:t xml:space="preserve">状态：草稿 / 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1. 产品概述</w:t>
      </w:r>
    </w:p>
    <w:p>
      <w:pPr>
        <w:pStyle w:val="Heading2"/>
        <w:spacing w:after="160" w:before="280"/>
      </w:pPr>
      <w:r>
        <w:t xml:space="preserve">1.1 背景与问题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OpenClaw 是当前最热门的开源 AI Agent 框架之一，它能够连接多种聊天平台（WhatsApp、Telegram、Slack、Discord、飞书等），并通过 Skills 系统扩展 AI 能力，实现邮件管理、日历调度、文件处理、浏览器控制等自主任务执行。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然而，OpenClaw 当前仍是一个偏开发者向的工具，存在以下企业级使用痛点：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配置复杂度高：需要编辑 JSON 配置文件、命令行操作，业务人员难以上手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Skills 管理散乱：ClawHub 上有 2800+ Skills，但缺乏企业级的审核、分发和权限控制机制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 Bot 管理困难：企业多部门需要多个 Bot 实例，缺乏统一的管理和监控手段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安全风险突出：Skills 供应链攻击、Prompt 注入、凭证泄露等问题引发安全团队担忧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缺乏任务和工作流编排：复杂业务流程无法可视化编排，依赖开发者手动编写 cron + webhook</w:t>
      </w:r>
    </w:p>
    <w:p>
      <w:pPr>
        <w:pStyle w:val="Heading2"/>
        <w:spacing w:after="160" w:before="280"/>
      </w:pPr>
      <w:r>
        <w:t xml:space="preserve">1.2 产品定义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A73E8"/>
          <w:sz w:val="22"/>
          <w:szCs w:val="22"/>
        </w:rPr>
        <w:t xml:space="preserve">ClawConsole</w:t>
      </w: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 是基于 OpenClaw 的企业级 AI Agent 管理平台，提供可视化的 Web 界面，让业务团队无需编码即可配置、管理和监控 AI Bot。核心理念是“</w:t>
      </w: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让每个业务同事都能拥有自己的 AI 助手，并由 IT 团队统一管控</w:t>
      </w: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”。</w:t>
      </w:r>
    </w:p>
    <w:p>
      <w:pPr>
        <w:pStyle w:val="Heading2"/>
        <w:spacing w:after="160" w:before="280"/>
      </w:pPr>
      <w:r>
        <w:t xml:space="preserve">1.3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典型画像</w:t>
            </w:r>
          </w:p>
        </w:tc>
        <w:tc>
          <w:tcPr>
            <w:tcW w:type="dxa" w:w="5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IT 部门 / DevOps</w:t>
            </w:r>
          </w:p>
        </w:tc>
        <w:tc>
          <w:tcPr>
            <w:tcW w:type="dxa" w:w="5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统一管控所有 Bot 实例、Skills 安全审核、资源配额</w:t>
            </w:r>
          </w:p>
        </w:tc>
      </w:tr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业务管理员</w:t>
            </w:r>
          </w:p>
        </w:tc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部门经理 / 运营负责人</w:t>
            </w:r>
          </w:p>
        </w:tc>
        <w:tc>
          <w:tcPr>
            <w:tcW w:type="dxa" w:w="5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为团队配置业务流程、分配 Bot、查看任务执行报告</w:t>
            </w:r>
          </w:p>
        </w:tc>
      </w:tr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业务用户</w:t>
            </w:r>
          </w:p>
        </w:tc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营销、运营、客服等</w:t>
            </w:r>
          </w:p>
        </w:tc>
        <w:tc>
          <w:tcPr>
            <w:tcW w:type="dxa" w:w="5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通过聊天或 Web 界面与 Bot 交互，完成日常任务</w:t>
            </w:r>
          </w:p>
        </w:tc>
      </w:tr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Skills 开发者</w:t>
            </w:r>
          </w:p>
        </w:tc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内部开发者</w:t>
            </w:r>
          </w:p>
        </w:tc>
        <w:tc>
          <w:tcPr>
            <w:tcW w:type="dxa" w:w="5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开发、测试、发布企业专属 Skills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1.4 产品架构总览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平台采用“中心化管控 + 分布式执行”的架构模式：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① ClawConsole Web 控制台</w:t>
      </w: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 — 配置中心，提供可视化管理界面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② OpenClaw Gateway 集群</w:t>
      </w: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 — 执行层，运行各个 Bot 实例，通过 API 接受控制台指令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③ Skills Registry（企业私有）</w:t>
      </w: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 — 经审核的 Skills 仓库，替代公共 ClawHub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④ 数据接口层</w:t>
      </w: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 — 统一管理 API Key、OAuth、Webhook 等外部服务连接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核心模块设计</w:t>
      </w:r>
    </w:p>
    <w:p>
      <w:pPr>
        <w:pStyle w:val="Heading2"/>
        <w:spacing w:after="160" w:before="280"/>
      </w:pPr>
      <w:r>
        <w:t xml:space="preserve">2.1 数据接口配置模块</w:t>
      </w:r>
    </w:p>
    <w:p>
      <w:pPr>
        <w:pStyle w:val="Heading3"/>
        <w:spacing w:after="120" w:before="200"/>
      </w:pPr>
      <w:r>
        <w:t xml:space="preserve">2.1.1 模块定位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统一管理企业内各类外部服务的连接凭证和接口配置。解决 OpenClaw 原生的“每个 Bot 各自配置 env 变量”的散乱问题，实现凭证集中化、安全化管理。</w:t>
      </w:r>
    </w:p>
    <w:p>
      <w:pPr>
        <w:pStyle w:val="Heading3"/>
        <w:spacing w:after="120" w:before="200"/>
      </w:pPr>
      <w:r>
        <w:t xml:space="preserve">2.1.2 功能设计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功能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接口注册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支持 REST API、OAuth2、Webhook、数据库连接等多种接口类型的可视化注册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凭证保险箱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加密存储 API Key、Token、密码等敏感信息，支持密钥轮换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连接测试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一键测试接口连通性，实时显示状态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权限管控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按角色/Bot 粒度控制接口访问权限，防止越权调用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用量监控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统计各接口调用频次、耗时、费用，设置预警阈值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接口模板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预置常用服务模板（飞书、钉钉、企业微信、Notion、Jira 等）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2.1.3 交互设计要点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接口配置采用“向导式”流程：选择接口类型 → 填写连接信息 → 配置认证方式 → 测试连接 → 分配权限。每步配合实时验证和提示，降低配置门槛。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2.2 Skills 配置模块</w:t>
      </w:r>
    </w:p>
    <w:p>
      <w:pPr>
        <w:pStyle w:val="Heading3"/>
        <w:spacing w:after="120" w:before="200"/>
      </w:pPr>
      <w:r>
        <w:t xml:space="preserve">2.2.1 模块定位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企业级的 Skills 生命周期管理，从发现、审核、安装、配置到分发的全流程可视化。</w:t>
      </w:r>
    </w:p>
    <w:p>
      <w:pPr>
        <w:pStyle w:val="Heading3"/>
        <w:spacing w:after="120" w:before="200"/>
      </w:pPr>
      <w:r>
        <w:t xml:space="preserve">2.2.2 功能设计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功能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企业 Skills 市场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从 ClawHub 同步 + 企业私有 Skills，提供分类浏览、搜索、评分、安装计数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安全审核流程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新 Skill 必须经安全扫描 + 管理员审批才可进入企业库，检测恶意指令和数据泄露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Skill 配置器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可视化编辑 Skill 的 env 变量、API Key、依赖项，无需手动编辑 YAML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Skill 分发管理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将指定 Skill 套件推送到指定 Bot，支持批量操作和分组管理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Skill 测试沙箱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在隔离环境中试运行 Skill，查看输入输出和副作用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跟踪 Skill 更新历史，支持回滚和版本对比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2.2.3 Skills 分发策略设计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分发是连接“管理”与“执行”的核心环节，设计三种分发模式：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A73E8"/>
          <w:sz w:val="22"/>
          <w:szCs w:val="22"/>
        </w:rPr>
        <w:t xml:space="preserve">模式 A：配置包推送（Push）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管理员在控制台编排 Skill 套件，一键推送到目标 Bot。控制台自动生成对应的 openclaw.json 片段，通过 Gateway API 下发。适合 IT 统一管控场景。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A73E8"/>
          <w:sz w:val="22"/>
          <w:szCs w:val="22"/>
        </w:rPr>
        <w:t xml:space="preserve">模式 B：Skill 商店自服务（Pull）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业务用户在企业 Skill 商店中浏览已审核的 Skill，自行为自己的 Bot 添加。类似应用商店体验，降低使用门槛。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A73E8"/>
          <w:sz w:val="22"/>
          <w:szCs w:val="22"/>
        </w:rPr>
        <w:t xml:space="preserve">模式 C：角色模板（Template）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预设不同角色模板（如“客服助手”“营销助手”“研发助手”），每个模板预装一组 Skills。新建 Bot 时可一键套用，大幅加快部署速度。</w:t>
      </w:r>
    </w:p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t xml:space="preserve">2.3 任务管理模块</w:t>
      </w:r>
    </w:p>
    <w:p>
      <w:pPr>
        <w:pStyle w:val="Heading3"/>
        <w:spacing w:after="120" w:before="200"/>
      </w:pPr>
      <w:r>
        <w:t xml:space="preserve">2.3.1 模块定位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对 Bot 执行的每一个任务进行全生命周期跟踪，提供可视化的任务看板、实时日志和异常告警。</w:t>
      </w:r>
    </w:p>
    <w:p>
      <w:pPr>
        <w:pStyle w:val="Heading3"/>
        <w:spacing w:after="120" w:before="200"/>
      </w:pPr>
      <w:r>
        <w:t xml:space="preserve">2.3.2 功能设计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功能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任务看板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看板视图展示所有任务状态（待执行 / 运行中 / 已完成 / 异常），支持按 Bot、时间、类型筛选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任务日志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实时查看 Bot 执行过程：调用了哪些 Skills、访问了哪些接口、生成了什么内容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审批门控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敏感操作（发送邮件、修改文件、调用付费API）需人工确认后执行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异常告警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任务失败、超时、异常调用时自动通知相关人员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任务调度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支持 Cron 定时任务、事件触发任务、手动触发任务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任务回放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可回放任务执行过程，便于问题定位和效果审计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2.4 工作流管理模块</w:t>
      </w:r>
    </w:p>
    <w:p>
      <w:pPr>
        <w:pStyle w:val="Heading3"/>
        <w:spacing w:after="120" w:before="200"/>
      </w:pPr>
      <w:r>
        <w:t xml:space="preserve">2.4.1 模块定位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提供可视化的工作流编排器，让业务人员通过拖拽方式编排多步骤 AI 任务链。底层对接 OpenClaw 的 lobster 工作流引擎和 cron 系统。</w:t>
      </w:r>
    </w:p>
    <w:p>
      <w:pPr>
        <w:pStyle w:val="Heading3"/>
        <w:spacing w:after="120" w:before="200"/>
      </w:pPr>
      <w:r>
        <w:t xml:space="preserve">2.4.2 功能设计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功能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可视化编排器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拖拽式节点编辑器，支持顺序、并行、条件分支、循环等流程控制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Skill 节点、LLM 处理节点、人工审批节点、数据转换节点、Webhook 触发节点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工作流模板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预设常见业务场景模板（客服自动回复、内容审核流、数据报表生成等）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调试与模拟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可以模拟输入数据运行工作流，查看每个节点的处理结果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版本与发布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工作流支持草稿/已发布状态，发布后自动同步到指定 Bot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t xml:space="preserve">2.5 输出文档管理模块</w:t>
      </w:r>
    </w:p>
    <w:p>
      <w:pPr>
        <w:pStyle w:val="Heading3"/>
        <w:spacing w:after="120" w:before="200"/>
      </w:pPr>
      <w:r>
        <w:t xml:space="preserve">2.5.1 模块定位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Bot 生成的所有文档、报告、数据的统一存储、检索、分享和审计中心。</w:t>
      </w:r>
    </w:p>
    <w:p>
      <w:pPr>
        <w:pStyle w:val="Heading3"/>
        <w:spacing w:after="120" w:before="200"/>
      </w:pPr>
      <w:r>
        <w:t xml:space="preserve">2.5.2 功能设计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功能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文档库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分类存储 Bot 产出物：报告、邮件草稿、数据分析、代码片段等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审计追溯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每份文档关联生成它的 Bot、任务、Skills 和输入数据，可完整回溯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审批与发布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重要文档支持审批流，审批通过后可自动分发或导出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模板管理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管理文档输出模板，确保 Bot 生成内容符合企业规范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导出与集成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支持导出为 PDF/DOCX/Markdown，集成飞书文档、Notion、Google Drive 等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2.6 Bot 管理模块</w:t>
      </w:r>
    </w:p>
    <w:p>
      <w:pPr>
        <w:pStyle w:val="Heading3"/>
        <w:spacing w:after="120" w:before="200"/>
      </w:pPr>
      <w:r>
        <w:t xml:space="preserve">2.6.1 模块定位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Bot 是平台的核心实体。每个 Bot 对应一个 OpenClaw Agent 实例，拥有独立的 SOUL.md（人设）、Skills 集合、接口权限和会话上下文。</w:t>
      </w:r>
    </w:p>
    <w:p>
      <w:pPr>
        <w:pStyle w:val="Heading3"/>
        <w:spacing w:after="120" w:before="200"/>
      </w:pPr>
      <w:r>
        <w:t xml:space="preserve">2.6.2 功能设计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功能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Bot 创建向导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步骤式创建：命名 → 选择模板 → 配置人设(SOUL.md) → 分配 Skills → 绑定渠道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Bot 仪表盘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查看各 Bot 的实时状态、资源占用、会话数、任务负载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多渠道管理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配置 Bot 接入的消息渠道（飞书、钉钉、企微、Slack等）和允许规则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人设编辑器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可视化编辑 SOUL.md，支持模板和 AI 辅助生成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分组与标签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按部门、业务线、功能类型给 Bot 分组标签，便于管理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Bot 克隆</w:t>
            </w:r>
          </w:p>
        </w:tc>
        <w:tc>
          <w:tcPr>
            <w:tcW w:type="dxa" w:w="5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快速复制现有 Bot 配置，修改后部署为新 Bot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2.6.3 Bot 交互设计核心理念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1D1D1F"/>
          <w:sz w:val="22"/>
          <w:szCs w:val="22"/>
        </w:rPr>
        <w:t xml:space="preserve">管理员与 Bot 的交互不仅仅是“配置分发”，而是一套“</w:t>
      </w:r>
      <w:r>
        <w:rPr>
          <w:rFonts w:ascii="Microsoft YaHei" w:cs="Microsoft YaHei" w:eastAsia="Microsoft YaHei" w:hAnsi="Microsoft YaHei"/>
          <w:b/>
          <w:bCs/>
          <w:color w:val="1A73E8"/>
          <w:sz w:val="22"/>
          <w:szCs w:val="22"/>
        </w:rPr>
        <w:t xml:space="preserve">对话式管理”体验</w:t>
      </w: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对话式配置：直接在 WebChat 中告诉 Bot“你现在负责处理客服工单，每天早上 9 点给我发工单汇总”，Bot 自动生成对应的 Skill 和 Cron 配置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批量广播：管理员可以向所有或指定组的 Bot 发送统一指令，如“从明天起所有回复附带合规声明”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健康巡检：控制台定期向 Bot 发送健康探针，及时发现异常并自动恢复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配置同步：控制台的任何配置变更自动通过 Gateway API 同步到对应 Bot 实例，无需手动 SSH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产品交互与用户体验设计</w:t>
      </w:r>
    </w:p>
    <w:p>
      <w:pPr>
        <w:pStyle w:val="Heading2"/>
        <w:spacing w:after="160" w:before="280"/>
      </w:pPr>
      <w:r>
        <w:t xml:space="preserve">3.1 整体导航结构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采用左侧导航 + 右侧内容区的经典 SaaS 布局：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导航区</w:t>
            </w:r>
          </w:p>
        </w:tc>
        <w:tc>
          <w:tcPr>
            <w:tcW w:type="dxa" w:w="6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子菜单</w:t>
            </w:r>
          </w:p>
        </w:tc>
      </w:tr>
      <w:tr>
        <w:tc>
          <w:tcPr>
            <w:tcW w:type="dxa" w:w="3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仪表盘 Dashboard</w:t>
            </w:r>
          </w:p>
        </w:tc>
        <w:tc>
          <w:tcPr>
            <w:tcW w:type="dxa" w:w="6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概览、Bot 状态、任务统计、告警</w:t>
            </w:r>
          </w:p>
        </w:tc>
      </w:tr>
      <w:tr>
        <w:tc>
          <w:tcPr>
            <w:tcW w:type="dxa" w:w="3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Bot 管理</w:t>
            </w:r>
          </w:p>
        </w:tc>
        <w:tc>
          <w:tcPr>
            <w:tcW w:type="dxa" w:w="6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Bot 列表、创建向导、详情页</w:t>
            </w:r>
          </w:p>
        </w:tc>
      </w:tr>
      <w:tr>
        <w:tc>
          <w:tcPr>
            <w:tcW w:type="dxa" w:w="3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Skills 中心</w:t>
            </w:r>
          </w:p>
        </w:tc>
        <w:tc>
          <w:tcPr>
            <w:tcW w:type="dxa" w:w="6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企业 Skills 库、审核队列、Skills 配置器</w:t>
            </w:r>
          </w:p>
        </w:tc>
      </w:tr>
      <w:tr>
        <w:tc>
          <w:tcPr>
            <w:tcW w:type="dxa" w:w="3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工作流</w:t>
            </w:r>
          </w:p>
        </w:tc>
        <w:tc>
          <w:tcPr>
            <w:tcW w:type="dxa" w:w="6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工作流列表、可视化编辑器、执行历史</w:t>
            </w:r>
          </w:p>
        </w:tc>
      </w:tr>
      <w:tr>
        <w:tc>
          <w:tcPr>
            <w:tcW w:type="dxa" w:w="3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任务中心</w:t>
            </w:r>
          </w:p>
        </w:tc>
        <w:tc>
          <w:tcPr>
            <w:tcW w:type="dxa" w:w="6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任务看板、实时日志、定时任务</w:t>
            </w:r>
          </w:p>
        </w:tc>
      </w:tr>
      <w:tr>
        <w:tc>
          <w:tcPr>
            <w:tcW w:type="dxa" w:w="3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数据接口</w:t>
            </w:r>
          </w:p>
        </w:tc>
        <w:tc>
          <w:tcPr>
            <w:tcW w:type="dxa" w:w="6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接口列表、新建接口、凭证管理</w:t>
            </w:r>
          </w:p>
        </w:tc>
      </w:tr>
      <w:tr>
        <w:tc>
          <w:tcPr>
            <w:tcW w:type="dxa" w:w="3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文档中心</w:t>
            </w:r>
          </w:p>
        </w:tc>
        <w:tc>
          <w:tcPr>
            <w:tcW w:type="dxa" w:w="6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文档库、模板管理、审计日志</w:t>
            </w:r>
          </w:p>
        </w:tc>
      </w:tr>
      <w:tr>
        <w:tc>
          <w:tcPr>
            <w:tcW w:type="dxa" w:w="3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6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用户管理、权限配置、操作日志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3.2 核心用户旅程</w:t>
      </w:r>
    </w:p>
    <w:p>
      <w:pPr>
        <w:pStyle w:val="Heading3"/>
        <w:spacing w:after="120" w:before="200"/>
      </w:pPr>
      <w:r>
        <w:t xml:space="preserve">3.2.1 旅程一：快速部署一个业务 Bot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目标用户：业务管理员，5 分钟内完成。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步骤：</w:t>
      </w: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点击“新建 Bot” → 选择角色模板（如“客服助手”）→ 编辑人设描述 → 确认预装 Skills → 绑定飞书群聊 → 完成部署。</w:t>
      </w:r>
    </w:p>
    <w:p>
      <w:pPr>
        <w:pStyle w:val="Heading3"/>
        <w:spacing w:after="120" w:before="200"/>
      </w:pPr>
      <w:r>
        <w:t xml:space="preserve">3.2.2 旅程二：编排一个自动化工作流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目标用户：运营人员，10 分钟内完成。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步骤：</w:t>
      </w: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进入工作流编辑器 → 拖入“Webhook 触发”节点 → 连接“LLM 处理”节点（配置 Prompt）→ 连接“发送飞书消息”节点 → 模拟运行 → 发布。</w:t>
      </w:r>
    </w:p>
    <w:p>
      <w:pPr>
        <w:pStyle w:val="Heading3"/>
        <w:spacing w:after="120" w:before="200"/>
      </w:pPr>
      <w:r>
        <w:t xml:space="preserve">3.2.3 旅程三：IT 管理员全局管控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目标用户：平台管理员，日常巡检。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步骤：</w:t>
      </w: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登录 Dashboard 查看全局概览 → 检查异常 Bot → 审核新提交的 Skills → 查看接口用量报警 → 处理审批队列。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3.3 设计原则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渐进披露：默认展示简单视图，高级配置折叠隐藏，避免信息过载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模板驱动：每个模块都提供丰富模板，让用户“选”而不是“写”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实时反馈：每个操作都有即时的视觉反馈（连接测试、配置验证、执行状态）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安全可见：所有安全相关信息（权限、审计、异常）始终可见，不隐藏风险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技术架构与实现方案</w:t>
      </w:r>
    </w:p>
    <w:p>
      <w:pPr>
        <w:pStyle w:val="Heading2"/>
        <w:spacing w:after="160" w:before="280"/>
      </w:pPr>
      <w:r>
        <w:t xml:space="preserve">4.1 技术架构图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系统采用前后端分离架构，通过 Gateway API 与 OpenClaw 实例通信：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前端</w:t>
            </w:r>
          </w:p>
        </w:tc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React + TypeScript + TailwindCSS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SPA 应用，响应式设计</w:t>
            </w:r>
          </w:p>
        </w:tc>
      </w:tr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工作流编辑器</w:t>
            </w:r>
          </w:p>
        </w:tc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React Flow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拖拽式节点编排引擎</w:t>
            </w:r>
          </w:p>
        </w:tc>
      </w:tr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后端 API</w:t>
            </w:r>
          </w:p>
        </w:tc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与 OpenClaw 技术栈一致，便于集成</w:t>
            </w:r>
          </w:p>
        </w:tc>
      </w:tr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关系型数据 + 缓存/队列</w:t>
            </w:r>
          </w:p>
        </w:tc>
      </w:tr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凭证存储</w:t>
            </w:r>
          </w:p>
        </w:tc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HashiCorp Vault / 加密 KV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企业级密钥管理</w:t>
            </w:r>
          </w:p>
        </w:tc>
      </w:tr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Bot 通信</w:t>
            </w:r>
          </w:p>
        </w:tc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OpenClaw Gateway API + WebSocket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配置下发、状态上报、实时日志</w:t>
            </w:r>
          </w:p>
        </w:tc>
      </w:tr>
      <w:tr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部署</w:t>
            </w:r>
          </w:p>
        </w:tc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Docker + K8s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容器化部署，支持弹性伸缩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4.2 与 OpenClaw 的集成方式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ClawConsole 不修改 OpenClaw 核心代码，而是通过以下接口与其交互：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Gateway HTTP API：读取/修改 openclaw.json 配置、触发会话、获取状态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WebSocket 实时通道：消息流、任务状态变更、日志流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Skills 文件系统：读写 workspace/skills 目录，管理 SKILL.md 文件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Webhook 回调：Bot 事件（任务完成、异常等）通知控制台</w:t>
      </w:r>
    </w:p>
    <w:p>
      <w:pPr>
        <w:pStyle w:val="Heading2"/>
        <w:spacing w:after="160" w:before="280"/>
      </w:pPr>
      <w:r>
        <w:t xml:space="preserve">4.3 安全架构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基于 OpenClaw 生态中已知的安全风险（Skills 供应链攻击、Prompt 注入、凭证泄露等），平台内置以下安全措施：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安全措施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Skill 自动扫描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提交新 Skill 时自动检测恶意指令、可疑网络调用、数据泄露模式</w:t>
            </w:r>
          </w:p>
        </w:tc>
      </w:tr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凭证零信任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所有 API Key/Token 加密存储，Bot 运行时注入环境变量，不落盘</w:t>
            </w:r>
          </w:p>
        </w:tc>
      </w:tr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最小权限原则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每个 Bot 只能访问明确授权的接口和 Skills</w:t>
            </w:r>
          </w:p>
        </w:tc>
      </w:tr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所有操作全链路记录，支持合规审计</w:t>
            </w:r>
          </w:p>
        </w:tc>
      </w:tr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Sandbox 执行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强制 Skill 在 Docker 沙箱中运行，限制文件系统和网络访问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t xml:space="preserve">5. 实施路线图</w:t>
      </w:r>
    </w:p>
    <w:p>
      <w:pPr>
        <w:pStyle w:val="Heading2"/>
        <w:spacing w:after="160" w:before="280"/>
      </w:pPr>
      <w:r>
        <w:t xml:space="preserve">5.1 分阶段计划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4660"/>
        <w:gridCol w:w="2500"/>
      </w:tblGrid>
      <w:tr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时间</w:t>
            </w:r>
          </w:p>
        </w:tc>
        <w:tc>
          <w:tcPr>
            <w:tcW w:type="dxa" w:w="4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核心交付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1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4 周</w:t>
            </w:r>
          </w:p>
        </w:tc>
        <w:tc>
          <w:tcPr>
            <w:tcW w:type="dxa" w:w="4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Bot 创建向导、Skills 配置器、基础接口管理、Bot 状态监控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实现“非技术人员 5 分钟部署一个 Bot”</w:t>
            </w:r>
          </w:p>
        </w:tc>
      </w:tr>
      <w:tr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Phase 2
完善</w:t>
            </w:r>
          </w:p>
        </w:tc>
        <w:tc>
          <w:tcPr>
            <w:tcW w:type="dxa" w:w="1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6 周</w:t>
            </w:r>
          </w:p>
        </w:tc>
        <w:tc>
          <w:tcPr>
            <w:tcW w:type="dxa" w:w="4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工作流可视化编排器、任务看板、文档管理、审批流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支撑多部门多场景业务使用</w:t>
            </w:r>
          </w:p>
        </w:tc>
      </w:tr>
      <w:tr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Phase 3
企业化</w:t>
            </w:r>
          </w:p>
        </w:tc>
        <w:tc>
          <w:tcPr>
            <w:tcW w:type="dxa" w:w="1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8 周</w:t>
            </w:r>
          </w:p>
        </w:tc>
        <w:tc>
          <w:tcPr>
            <w:tcW w:type="dxa" w:w="4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RBAC 权限体系、审计日志、SSO 集成、多租户支持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满足企业安全合规要求</w:t>
            </w:r>
          </w:p>
        </w:tc>
      </w:tr>
      <w:tr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Phase 4
智能化</w:t>
            </w:r>
          </w:p>
        </w:tc>
        <w:tc>
          <w:tcPr>
            <w:tcW w:type="dxa" w:w="1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持续</w:t>
            </w:r>
          </w:p>
        </w:tc>
        <w:tc>
          <w:tcPr>
            <w:tcW w:type="dxa" w:w="4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AI 推荐 Skills、智能工作流优化、跨 Bot 协作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让平台越用越智能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5.2 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目标值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衡量方式</w:t>
            </w:r>
          </w:p>
        </w:tc>
      </w:tr>
      <w:tr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业务人员独立部署 Bot 时间</w:t>
            </w:r>
          </w:p>
        </w:tc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≤ 5 分钟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用户测试计时</w:t>
            </w:r>
          </w:p>
        </w:tc>
      </w:tr>
      <w:tr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新 Skill 从提交到可用</w:t>
            </w:r>
          </w:p>
        </w:tc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≤ 2 小时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审核流程计时</w:t>
            </w:r>
          </w:p>
        </w:tc>
      </w:tr>
      <w:tr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工作流创建时间（中等复杂度）</w:t>
            </w:r>
          </w:p>
        </w:tc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≤ 10 分钟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用户测试计时</w:t>
            </w:r>
          </w:p>
        </w:tc>
      </w:tr>
      <w:tr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平台周活跃率（部署后 1 个月）</w:t>
            </w:r>
          </w:p>
        </w:tc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≥ 70%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登录数据统计</w:t>
            </w:r>
          </w:p>
        </w:tc>
      </w:tr>
      <w:tr>
        <w:tc>
          <w:tcPr>
            <w:tcW w:type="dxa" w:w="3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Bot 异常发现时间</w:t>
            </w:r>
          </w:p>
        </w:tc>
        <w:tc>
          <w:tcPr>
            <w:tcW w:type="dxa" w:w="20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≤ 3 分钟</w:t>
            </w:r>
          </w:p>
        </w:tc>
        <w:tc>
          <w:tcPr>
            <w:tcW w:type="dxa" w:w="3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告警响应时间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t xml:space="preserve">6. 竞品分析与差异化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OpenClaw 企业管理平台面临的竞争格局：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ClawConsole（本产品）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Dify / Coze</w:t>
            </w:r>
          </w:p>
        </w:tc>
        <w:tc>
          <w:tcPr>
            <w:tcW w:type="dxa" w:w="2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企业自研方案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底层引擎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基于 OpenClaw 开源生态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自有引擎，封闭生态</w:t>
            </w:r>
          </w:p>
        </w:tc>
        <w:tc>
          <w:tcPr>
            <w:tcW w:type="dxa" w:w="2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开发成本高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企业安全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私有部署 + Skill 审核 + Sandbox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云服务为主，数据管控弱</w:t>
            </w:r>
          </w:p>
        </w:tc>
        <w:tc>
          <w:tcPr>
            <w:tcW w:type="dxa" w:w="2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完全可控但建设慢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扩展性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2800+ ClawHub Skills + 自定义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平台内插件，生态较小</w:t>
            </w:r>
          </w:p>
        </w:tc>
        <w:tc>
          <w:tcPr>
            <w:tcW w:type="dxa" w:w="2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完全自定义但延时长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渠道支持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20+ 消息平台原生支持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网页/API/部分平台</w:t>
            </w:r>
          </w:p>
        </w:tc>
        <w:tc>
          <w:tcPr>
            <w:tcW w:type="dxa" w:w="2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需要按需开发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私有部署，数据不出企业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云服务 + 私有化可选</w:t>
            </w:r>
          </w:p>
        </w:tc>
        <w:tc>
          <w:tcPr>
            <w:tcW w:type="dxa" w:w="27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完全私有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A73E8"/>
          <w:sz w:val="22"/>
          <w:szCs w:val="22"/>
        </w:rPr>
        <w:t xml:space="preserve">核心差异化：</w:t>
      </w:r>
      <w:r>
        <w:rPr>
          <w:rFonts w:ascii="Microsoft YaHei" w:cs="Microsoft YaHei" w:eastAsia="Microsoft YaHei" w:hAnsi="Microsoft YaHei"/>
          <w:color w:val="1D1D1F"/>
          <w:sz w:val="22"/>
          <w:szCs w:val="22"/>
        </w:rPr>
        <w:t xml:space="preserve">ClawConsole 是目前唯一专门为 OpenClaw 生态设计的企业管控平台。它不重新发明 Agent 引擎，而是专注于解决 OpenClaw 在企业环境中落地的“最后一公里”问题：管理复杂度、安全合规、业务人员易用性。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风险与应对策略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风险</w:t>
            </w:r>
          </w:p>
        </w:tc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影响</w:t>
            </w:r>
          </w:p>
        </w:tc>
        <w:tc>
          <w:tcPr>
            <w:tcW w:type="dxa" w:w="49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OpenClaw API 不稳定 / 版本迭代快</w:t>
            </w:r>
          </w:p>
        </w:tc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控制台需频繁适配</w:t>
            </w:r>
          </w:p>
        </w:tc>
        <w:tc>
          <w:tcPr>
            <w:tcW w:type="dxa" w:w="49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抽象适配层，与 OpenClaw 版本解耦；参与社区贡献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Skills 供应链攻击</w:t>
            </w:r>
          </w:p>
        </w:tc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企业数据泄露风险</w:t>
            </w:r>
          </w:p>
        </w:tc>
        <w:tc>
          <w:tcPr>
            <w:tcW w:type="dxa" w:w="49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强制 Sandbox + 自动扫描 + 人工审核三道防线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业务人员采用意愿低</w:t>
            </w:r>
          </w:p>
        </w:tc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平台使用率低</w:t>
            </w:r>
          </w:p>
        </w:tc>
        <w:tc>
          <w:tcPr>
            <w:tcW w:type="dxa" w:w="49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模板驱动降低门槛；内部开发者先行试用；配套培训体系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成本控制</w:t>
            </w:r>
          </w:p>
        </w:tc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LLM API 调用费用过高</w:t>
            </w:r>
          </w:p>
        </w:tc>
        <w:tc>
          <w:tcPr>
            <w:tcW w:type="dxa" w:w="49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用量监控 + 配额管理；支持 Model Failover，允许选择不同价位模型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Prompt 注入攻击</w:t>
            </w:r>
          </w:p>
        </w:tc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Bot 行为被劫持</w:t>
            </w:r>
          </w:p>
        </w:tc>
        <w:tc>
          <w:tcPr>
            <w:tcW w:type="dxa" w:w="49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输入过滤 + 输出审计 + 敏感操作审批门控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t xml:space="preserve">8. 附录</w:t>
      </w:r>
    </w:p>
    <w:p>
      <w:pPr>
        <w:pStyle w:val="Heading2"/>
        <w:spacing w:after="160" w:before="280"/>
      </w:pPr>
      <w:r>
        <w:t xml:space="preserve">8.1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术语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OpenClaw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开源 AI Agent 框架，支持多平台消息接入和自主任务执行</w:t>
            </w:r>
          </w:p>
        </w:tc>
      </w:tr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Gateway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OpenClaw 的核心服务进程，负责消息路由和 Agent 调度</w:t>
            </w:r>
          </w:p>
        </w:tc>
      </w:tr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Skill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扩展 Agent 能力的插件，本质是包含指令的 SKILL.md 文件</w:t>
            </w:r>
          </w:p>
        </w:tc>
      </w:tr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SOUL.md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定义 Agent 人设和行为准则的配置文件</w:t>
            </w:r>
          </w:p>
        </w:tc>
      </w:tr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ClawHub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OpenClaw 官方的公共 Skill 注册中心</w:t>
            </w:r>
          </w:p>
        </w:tc>
      </w:tr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ClawConsole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本产品名称，OpenClaw 企业管理平台</w:t>
            </w:r>
          </w:p>
        </w:tc>
      </w:tr>
      <w:tr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lobster</w:t>
            </w:r>
          </w:p>
        </w:tc>
        <w:tc>
          <w:tcPr>
            <w:tcW w:type="dxa" w:w="68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D1D1F"/>
                <w:sz w:val="20"/>
                <w:szCs w:val="20"/>
              </w:rPr>
              <w:t xml:space="preserve">OpenClaw 内置的工作流引擎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8.2 参考资料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OpenClaw 官方文档: docs.openclaw.ai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OpenClaw GitHub: github.com/openclaw/openclaw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ClawHub Skill Registry: github.com/openclaw/clawhub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CrowdStrike OpenClaw 安全分析报告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Cisco AI 安全研究团队 OpenClaw Skill 审计报告</w:t>
      </w:r>
    </w:p>
    <w:p>
      <w:pPr>
        <w:spacing w:after="80"/>
      </w:pPr>
    </w:p>
    <w:p>
      <w:pPr>
        <w:pBdr>
          <w:top w:val="single" w:color="D2D2D7" w:sz="2"/>
        </w:pBdr>
        <w:spacing w:before="400"/>
        <w:jc w:val="center"/>
      </w:pP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6E6E73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E6E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E6E73"/>
        <w:sz w:val="18"/>
        <w:szCs w:val="18"/>
      </w:rPr>
      <w:t xml:space="preserve">OpenClaw 企业管理平台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D1D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6E6E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2026-03-05T06:43:58.913Z</dcterms:created>
  <dcterms:modified xsi:type="dcterms:W3CDTF">2026-03-05T06:43:58.915Z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