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New Scar</w:t>
      </w:r>
    </w:p>
    <w:p>
      <w:pPr>
        <w:rPr>
          <w:rFonts w:hint="eastAsia"/>
        </w:rPr>
      </w:pPr>
      <w:r>
        <w:rPr>
          <w:rFonts w:hint="eastAsia"/>
        </w:rPr>
        <w:t>Medium: Digital images</w:t>
      </w:r>
    </w:p>
    <w:p>
      <w:pPr>
        <w:rPr>
          <w:rFonts w:hint="eastAsia"/>
        </w:rPr>
      </w:pPr>
      <w:r>
        <w:rPr>
          <w:rFonts w:hint="eastAsia"/>
        </w:rPr>
        <w:t>Materials: Canon 6D2/ Mac Camera Dimension: Variable Size</w:t>
      </w:r>
    </w:p>
    <w:p>
      <w:pPr>
        <w:rPr>
          <w:rFonts w:hint="eastAsia"/>
        </w:rPr>
      </w:pPr>
      <w:r>
        <w:rPr>
          <w:rFonts w:hint="eastAsia"/>
        </w:rPr>
        <w:t>Date: 06/2021</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We have to admit that the trend of Internet development, the screen-saturated experience is part of contemporary life. Especially in the post-pandemic era, online life is more frequent and reasonable, online exhibitions, online shopping, online social networking, VR landscape, and so on. The screen can help me complete 90% of the things in life.</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When I use the screen, the light creates a closed space. It is invisible and when we are in this space for a long time, these blue light sources projected onto our bodies, like tiny scars, bring invisible damage to us. This scar can be interpreted as a gradual decline in our ability to perceive the real world in an age of overuse of screens. Our attention, our body, our spirit, and our energy are being eroded. So, I created “New Scar”, I tried to use the blue light emanating from the screen to describe some of the unreal feeling that brought to me. Most of the shooting was done in the dark that because I want to express my waning sense of perception. These faint but powerful blue sources, as a product of the development of the Internet, are the scars of this new world.</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When all people's cognition of the world comes from the screen, we will lose the exploration of the real world and unconditionally believe in the illusion created for us by the screen, which is undoubtedly a kind of spiritual harm.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icrosoftYaHe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CaslonPro">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76476F"/>
    <w:rsid w:val="DDDF903E"/>
    <w:rsid w:val="EA76476F"/>
    <w:rsid w:val="FCDBC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MicrosoftYaHei" w:asciiTheme="minorHAnsi" w:hAnsiTheme="minorHAnsi" w:eastAsiaTheme="minorEastAsia"/>
      <w:kern w:val="0"/>
      <w:sz w:val="28"/>
      <w:szCs w:val="28"/>
      <w:u w:val="none"/>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2023-04-04T23:43:00Z</dcterms:created>
  <dc:creator>阿嘁</dc:creator>
  <cp:lastModifiedBy>阿嘁</cp:lastModifiedBy>
  <dcterms:modified xsi:type="dcterms:W3CDTF">2023-04-04T23:48:28Z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110606CDEAA1C2532EA82C64EF9565FD_41</vt:lpwstr>
  </property>
</Properties>
</file>