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AE533" w14:textId="2FD7AE70" w:rsidR="00AB3173" w:rsidRPr="00AB3173" w:rsidRDefault="00AB3173" w:rsidP="00AB31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L"/>
          <w14:ligatures w14:val="none"/>
        </w:rPr>
      </w:pPr>
      <w:r w:rsidRPr="00AB3173">
        <w:rPr>
          <w:rFonts w:ascii="Times New Roman" w:eastAsia="Times New Roman" w:hAnsi="Times New Roman" w:cs="Times New Roman"/>
          <w:b/>
          <w:bCs/>
          <w:kern w:val="36"/>
          <w:sz w:val="36"/>
          <w:szCs w:val="36"/>
          <w:lang w:eastAsia="en-IL"/>
          <w14:ligatures w14:val="none"/>
        </w:rPr>
        <w:t>Temporal Disease Progression Clustering for Pancreatic Cancer Prediction: A Research Proposal</w:t>
      </w:r>
    </w:p>
    <w:p w14:paraId="7CD987F2" w14:textId="2AA02A67" w:rsidR="00634FC4" w:rsidRPr="00634FC4" w:rsidRDefault="00634FC4" w:rsidP="00634FC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L"/>
          <w14:ligatures w14:val="none"/>
        </w:rPr>
      </w:pPr>
      <w:r w:rsidRPr="00634FC4">
        <w:rPr>
          <w:rFonts w:ascii="Times New Roman" w:eastAsia="Times New Roman" w:hAnsi="Times New Roman" w:cs="Times New Roman"/>
          <w:b/>
          <w:bCs/>
          <w:kern w:val="0"/>
          <w:sz w:val="32"/>
          <w:szCs w:val="32"/>
          <w:lang w:eastAsia="en-IL"/>
          <w14:ligatures w14:val="none"/>
        </w:rPr>
        <w:t>Background and Motivation</w:t>
      </w:r>
    </w:p>
    <w:p w14:paraId="404138B7" w14:textId="17747554" w:rsidR="00634FC4" w:rsidRPr="00634FC4" w:rsidRDefault="00634FC4" w:rsidP="00C4050B">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Pancreatic cancer remains one of the deadliest cancers, with a five-year survival rate below 12%. Most patients </w:t>
      </w:r>
      <w:proofErr w:type="gramStart"/>
      <w:r w:rsidRPr="00634FC4">
        <w:rPr>
          <w:rFonts w:ascii="Times New Roman" w:eastAsia="Times New Roman" w:hAnsi="Times New Roman" w:cs="Times New Roman"/>
          <w:kern w:val="0"/>
          <w:lang w:eastAsia="en-IL"/>
          <w14:ligatures w14:val="none"/>
        </w:rPr>
        <w:t>are diagnosed</w:t>
      </w:r>
      <w:proofErr w:type="gramEnd"/>
      <w:r w:rsidRPr="00634FC4">
        <w:rPr>
          <w:rFonts w:ascii="Times New Roman" w:eastAsia="Times New Roman" w:hAnsi="Times New Roman" w:cs="Times New Roman"/>
          <w:kern w:val="0"/>
          <w:lang w:eastAsia="en-IL"/>
          <w14:ligatures w14:val="none"/>
        </w:rPr>
        <w:t xml:space="preserve"> at advanced stages when treatment options </w:t>
      </w:r>
      <w:proofErr w:type="gramStart"/>
      <w:r w:rsidRPr="00634FC4">
        <w:rPr>
          <w:rFonts w:ascii="Times New Roman" w:eastAsia="Times New Roman" w:hAnsi="Times New Roman" w:cs="Times New Roman"/>
          <w:kern w:val="0"/>
          <w:lang w:eastAsia="en-IL"/>
          <w14:ligatures w14:val="none"/>
        </w:rPr>
        <w:t>are limited</w:t>
      </w:r>
      <w:proofErr w:type="gramEnd"/>
      <w:r w:rsidRPr="00634FC4">
        <w:rPr>
          <w:rFonts w:ascii="Times New Roman" w:eastAsia="Times New Roman" w:hAnsi="Times New Roman" w:cs="Times New Roman"/>
          <w:kern w:val="0"/>
          <w:lang w:eastAsia="en-IL"/>
          <w14:ligatures w14:val="none"/>
        </w:rPr>
        <w:t xml:space="preserve">. The aggressive nature of this disease, combined with its subtle early symptoms, makes it particularly challenging to detect before it has spread. Early detection could significantly improve outcomes, as patients diagnosed with localized disease have five-year survival rates approaching 40%, compared to less than 3% for those with metastatic disease [1]. </w:t>
      </w:r>
    </w:p>
    <w:p w14:paraId="21298A3E" w14:textId="6417A34C"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Recent work by Placido et al. [2] demonstrated that deep learning models can predict pancreatic cancer from electronic health records (EHR) with promising accuracy. Their </w:t>
      </w:r>
      <w:proofErr w:type="spellStart"/>
      <w:r w:rsidRPr="00634FC4">
        <w:rPr>
          <w:rFonts w:ascii="Times New Roman" w:eastAsia="Times New Roman" w:hAnsi="Times New Roman" w:cs="Times New Roman"/>
          <w:kern w:val="0"/>
          <w:lang w:eastAsia="en-IL"/>
          <w14:ligatures w14:val="none"/>
        </w:rPr>
        <w:t>CancerRiskNet</w:t>
      </w:r>
      <w:proofErr w:type="spellEnd"/>
      <w:r w:rsidRPr="00634FC4">
        <w:rPr>
          <w:rFonts w:ascii="Times New Roman" w:eastAsia="Times New Roman" w:hAnsi="Times New Roman" w:cs="Times New Roman"/>
          <w:kern w:val="0"/>
          <w:lang w:eastAsia="en-IL"/>
          <w14:ligatures w14:val="none"/>
        </w:rPr>
        <w:t xml:space="preserve"> achieved an area under the receiver operating characteristic curve (AUROC) of 0.88 for predictions 36 months before diagnosis, </w:t>
      </w:r>
      <w:proofErr w:type="spellStart"/>
      <w:r w:rsidRPr="00634FC4">
        <w:rPr>
          <w:rFonts w:ascii="Times New Roman" w:eastAsia="Times New Roman" w:hAnsi="Times New Roman" w:cs="Times New Roman"/>
          <w:kern w:val="0"/>
          <w:lang w:eastAsia="en-IL"/>
          <w14:ligatures w14:val="none"/>
        </w:rPr>
        <w:t>analyzing</w:t>
      </w:r>
      <w:proofErr w:type="spellEnd"/>
      <w:r w:rsidRPr="00634FC4">
        <w:rPr>
          <w:rFonts w:ascii="Times New Roman" w:eastAsia="Times New Roman" w:hAnsi="Times New Roman" w:cs="Times New Roman"/>
          <w:kern w:val="0"/>
          <w:lang w:eastAsia="en-IL"/>
          <w14:ligatures w14:val="none"/>
        </w:rPr>
        <w:t xml:space="preserve"> disease trajectories from 6.2 million Danish patients and 3 million US Veterans Affairs patients. This work represented a significant advance by explicitly using temporal sequence information through GRU and Transformer models, which </w:t>
      </w:r>
      <w:r w:rsidR="00C4050B" w:rsidRPr="00CA0CFB">
        <w:rPr>
          <w:rFonts w:ascii="Times New Roman" w:eastAsia="Times New Roman" w:hAnsi="Times New Roman" w:cs="Times New Roman"/>
          <w:kern w:val="0"/>
          <w:lang w:eastAsia="en-IL"/>
          <w14:ligatures w14:val="none"/>
        </w:rPr>
        <w:t>outperformed</w:t>
      </w:r>
      <w:r w:rsidRPr="00634FC4">
        <w:rPr>
          <w:rFonts w:ascii="Times New Roman" w:eastAsia="Times New Roman" w:hAnsi="Times New Roman" w:cs="Times New Roman"/>
          <w:kern w:val="0"/>
          <w:lang w:eastAsia="en-IL"/>
          <w14:ligatures w14:val="none"/>
        </w:rPr>
        <w:t xml:space="preserve"> non-temporal approaches.</w:t>
      </w:r>
    </w:p>
    <w:p w14:paraId="51A9241F"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However, several critical limitations identified in their work prevent clinical implementation:</w:t>
      </w:r>
    </w:p>
    <w:p w14:paraId="60DB8A8F" w14:textId="779C1E82" w:rsidR="00634FC4" w:rsidRPr="00634FC4" w:rsidRDefault="00634FC4" w:rsidP="00634FC4">
      <w:pPr>
        <w:numPr>
          <w:ilvl w:val="0"/>
          <w:numId w:val="11"/>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b/>
          <w:bCs/>
          <w:kern w:val="0"/>
          <w:lang w:eastAsia="en-IL"/>
          <w14:ligatures w14:val="none"/>
        </w:rPr>
        <w:t>Limited temporal pattern discovery</w:t>
      </w:r>
      <w:r w:rsidRPr="00634FC4">
        <w:rPr>
          <w:rFonts w:ascii="Times New Roman" w:eastAsia="Times New Roman" w:hAnsi="Times New Roman" w:cs="Times New Roman"/>
          <w:kern w:val="0"/>
          <w:lang w:eastAsia="en-IL"/>
          <w14:ligatures w14:val="none"/>
        </w:rPr>
        <w:t>: While the models use sequential neural networks, they don't identify distinct temporal clusters or disease progression pathways. The models learn aggregate patterns but cannot distinguish between different routes to pancreatic cancer (e.g., metabolic pathway through diabetes versus inflammatory pathway through pancreatitis).</w:t>
      </w:r>
    </w:p>
    <w:p w14:paraId="24E016C1" w14:textId="594F577A" w:rsidR="00634FC4" w:rsidRPr="00634FC4" w:rsidRDefault="00634FC4" w:rsidP="00C06782">
      <w:pPr>
        <w:numPr>
          <w:ilvl w:val="0"/>
          <w:numId w:val="11"/>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b/>
          <w:bCs/>
          <w:kern w:val="0"/>
          <w:lang w:eastAsia="en-IL"/>
          <w14:ligatures w14:val="none"/>
        </w:rPr>
        <w:t>Poor cross-system performance</w:t>
      </w:r>
      <w:r w:rsidRPr="00634FC4">
        <w:rPr>
          <w:rFonts w:ascii="Times New Roman" w:eastAsia="Times New Roman" w:hAnsi="Times New Roman" w:cs="Times New Roman"/>
          <w:kern w:val="0"/>
          <w:lang w:eastAsia="en-IL"/>
          <w14:ligatures w14:val="none"/>
        </w:rPr>
        <w:t>: Models trained on Danish data showed substantially reduced performance (AUROC dropped from 0.88 to 0.71) when applied to US data, indicating that current approaches may not generalize well across different healthcare systems with varying diagnostic practices and patient populations.</w:t>
      </w:r>
    </w:p>
    <w:p w14:paraId="43D5B3FE" w14:textId="38B879DA" w:rsidR="00634FC4" w:rsidRPr="00634FC4" w:rsidRDefault="00634FC4" w:rsidP="00634FC4">
      <w:pPr>
        <w:numPr>
          <w:ilvl w:val="0"/>
          <w:numId w:val="11"/>
        </w:num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b/>
          <w:bCs/>
          <w:kern w:val="0"/>
          <w:lang w:eastAsia="en-IL"/>
          <w14:ligatures w14:val="none"/>
        </w:rPr>
        <w:t>Lack of actionable risk stratification</w:t>
      </w:r>
      <w:r w:rsidRPr="00634FC4">
        <w:rPr>
          <w:rFonts w:ascii="Times New Roman" w:eastAsia="Times New Roman" w:hAnsi="Times New Roman" w:cs="Times New Roman"/>
          <w:kern w:val="0"/>
          <w:lang w:eastAsia="en-IL"/>
          <w14:ligatures w14:val="none"/>
        </w:rPr>
        <w:t xml:space="preserve">: Even when models identify high-risk patients, they </w:t>
      </w:r>
      <w:proofErr w:type="gramStart"/>
      <w:r w:rsidRPr="00634FC4">
        <w:rPr>
          <w:rFonts w:ascii="Times New Roman" w:eastAsia="Times New Roman" w:hAnsi="Times New Roman" w:cs="Times New Roman"/>
          <w:kern w:val="0"/>
          <w:lang w:eastAsia="en-IL"/>
          <w14:ligatures w14:val="none"/>
        </w:rPr>
        <w:t>don't</w:t>
      </w:r>
      <w:proofErr w:type="gramEnd"/>
      <w:r w:rsidRPr="00634FC4">
        <w:rPr>
          <w:rFonts w:ascii="Times New Roman" w:eastAsia="Times New Roman" w:hAnsi="Times New Roman" w:cs="Times New Roman"/>
          <w:kern w:val="0"/>
          <w:lang w:eastAsia="en-IL"/>
          <w14:ligatures w14:val="none"/>
        </w:rPr>
        <w:t xml:space="preserve"> provide clear guidance on appropriate clinical actions. The authors note the need for practical scenario for surveillance programs.</w:t>
      </w:r>
    </w:p>
    <w:p w14:paraId="506AE4C8" w14:textId="004BDA1B" w:rsidR="00CA0CFB" w:rsidRPr="00634FC4" w:rsidRDefault="00634FC4" w:rsidP="00CA0CFB">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This research propose address</w:t>
      </w:r>
      <w:r w:rsidR="00C4050B" w:rsidRPr="00CA0CFB">
        <w:rPr>
          <w:rFonts w:ascii="Times New Roman" w:eastAsia="Times New Roman" w:hAnsi="Times New Roman" w:cs="Times New Roman"/>
          <w:kern w:val="0"/>
          <w:lang w:eastAsia="en-IL"/>
          <w14:ligatures w14:val="none"/>
        </w:rPr>
        <w:t>es</w:t>
      </w:r>
      <w:r w:rsidRPr="00634FC4">
        <w:rPr>
          <w:rFonts w:ascii="Times New Roman" w:eastAsia="Times New Roman" w:hAnsi="Times New Roman" w:cs="Times New Roman"/>
          <w:kern w:val="0"/>
          <w:lang w:eastAsia="en-IL"/>
          <w14:ligatures w14:val="none"/>
        </w:rPr>
        <w:t xml:space="preserve"> these gaps through novel temporal clustering approaches that can identify distinct disease progression pathways leading to pancreatic cancer, provide interpretable clusters that correspond to known clinical phenotypes, and enable cross-institutional validation through robust clustering methods. By developing methods that capture the full complexity of disease progression while maintaining clinical interpretability, we can move toward practical early detection systems that save lives.</w:t>
      </w:r>
    </w:p>
    <w:p w14:paraId="20CC70BE" w14:textId="5D878722" w:rsidR="00634FC4" w:rsidRPr="00634FC4" w:rsidRDefault="00634FC4" w:rsidP="00634FC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L"/>
          <w14:ligatures w14:val="none"/>
        </w:rPr>
      </w:pPr>
      <w:r w:rsidRPr="00634FC4">
        <w:rPr>
          <w:rFonts w:ascii="Times New Roman" w:eastAsia="Times New Roman" w:hAnsi="Times New Roman" w:cs="Times New Roman"/>
          <w:b/>
          <w:bCs/>
          <w:kern w:val="0"/>
          <w:sz w:val="32"/>
          <w:szCs w:val="32"/>
          <w:lang w:eastAsia="en-IL"/>
          <w14:ligatures w14:val="none"/>
        </w:rPr>
        <w:t>Research Program</w:t>
      </w:r>
    </w:p>
    <w:p w14:paraId="5E0DF42D" w14:textId="204FFAC7" w:rsidR="00634FC4" w:rsidRPr="00634FC4" w:rsidRDefault="00634FC4" w:rsidP="00634F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L"/>
          <w14:ligatures w14:val="none"/>
        </w:rPr>
      </w:pPr>
      <w:r w:rsidRPr="00634FC4">
        <w:rPr>
          <w:rFonts w:ascii="Times New Roman" w:eastAsia="Times New Roman" w:hAnsi="Times New Roman" w:cs="Times New Roman"/>
          <w:b/>
          <w:bCs/>
          <w:kern w:val="0"/>
          <w:sz w:val="27"/>
          <w:szCs w:val="27"/>
          <w:lang w:eastAsia="en-IL"/>
          <w14:ligatures w14:val="none"/>
        </w:rPr>
        <w:t>Develop Novel Temporal Clustering Algorithms for Disease Trajectories</w:t>
      </w:r>
    </w:p>
    <w:p w14:paraId="585D434E"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Relevant Background</w:t>
      </w:r>
    </w:p>
    <w:p w14:paraId="0CEBE2D4" w14:textId="0AD87364"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Medical time series data presents unique challenges that standard clustering methods cannot address. Electronic health records contain irregular sampling intervals because patients visit doctors at different frequencies based on their health status and access to care. Missing data is common because tests are often not </w:t>
      </w:r>
      <w:r w:rsidR="002C35DA" w:rsidRPr="00CA0CFB">
        <w:rPr>
          <w:rFonts w:ascii="Times New Roman" w:eastAsia="Times New Roman" w:hAnsi="Times New Roman" w:cs="Times New Roman"/>
          <w:kern w:val="0"/>
          <w:lang w:eastAsia="en-IL"/>
          <w14:ligatures w14:val="none"/>
        </w:rPr>
        <w:t>regular</w:t>
      </w:r>
      <w:r w:rsidRPr="00634FC4">
        <w:rPr>
          <w:rFonts w:ascii="Times New Roman" w:eastAsia="Times New Roman" w:hAnsi="Times New Roman" w:cs="Times New Roman"/>
          <w:kern w:val="0"/>
          <w:lang w:eastAsia="en-IL"/>
          <w14:ligatures w14:val="none"/>
        </w:rPr>
        <w:t xml:space="preserve">. Trajectory lengths vary dramatically, with </w:t>
      </w:r>
      <w:proofErr w:type="gramStart"/>
      <w:r w:rsidRPr="00634FC4">
        <w:rPr>
          <w:rFonts w:ascii="Times New Roman" w:eastAsia="Times New Roman" w:hAnsi="Times New Roman" w:cs="Times New Roman"/>
          <w:kern w:val="0"/>
          <w:lang w:eastAsia="en-IL"/>
          <w14:ligatures w14:val="none"/>
        </w:rPr>
        <w:t>some</w:t>
      </w:r>
      <w:proofErr w:type="gramEnd"/>
      <w:r w:rsidRPr="00634FC4">
        <w:rPr>
          <w:rFonts w:ascii="Times New Roman" w:eastAsia="Times New Roman" w:hAnsi="Times New Roman" w:cs="Times New Roman"/>
          <w:kern w:val="0"/>
          <w:lang w:eastAsia="en-IL"/>
          <w14:ligatures w14:val="none"/>
        </w:rPr>
        <w:t xml:space="preserve"> patients having decades of </w:t>
      </w:r>
      <w:r w:rsidRPr="00634FC4">
        <w:rPr>
          <w:rFonts w:ascii="Times New Roman" w:eastAsia="Times New Roman" w:hAnsi="Times New Roman" w:cs="Times New Roman"/>
          <w:kern w:val="0"/>
          <w:lang w:eastAsia="en-IL"/>
          <w14:ligatures w14:val="none"/>
        </w:rPr>
        <w:lastRenderedPageBreak/>
        <w:t xml:space="preserve">medical history while others have only </w:t>
      </w:r>
      <w:proofErr w:type="gramStart"/>
      <w:r w:rsidRPr="00634FC4">
        <w:rPr>
          <w:rFonts w:ascii="Times New Roman" w:eastAsia="Times New Roman" w:hAnsi="Times New Roman" w:cs="Times New Roman"/>
          <w:kern w:val="0"/>
          <w:lang w:eastAsia="en-IL"/>
          <w14:ligatures w14:val="none"/>
        </w:rPr>
        <w:t>a few</w:t>
      </w:r>
      <w:proofErr w:type="gramEnd"/>
      <w:r w:rsidRPr="00634FC4">
        <w:rPr>
          <w:rFonts w:ascii="Times New Roman" w:eastAsia="Times New Roman" w:hAnsi="Times New Roman" w:cs="Times New Roman"/>
          <w:kern w:val="0"/>
          <w:lang w:eastAsia="en-IL"/>
          <w14:ligatures w14:val="none"/>
        </w:rPr>
        <w:t xml:space="preserve"> visits [</w:t>
      </w:r>
      <w:r w:rsidR="00230E09" w:rsidRPr="00CA0CFB">
        <w:rPr>
          <w:rFonts w:ascii="Times New Roman" w:eastAsia="Times New Roman" w:hAnsi="Times New Roman" w:cs="Times New Roman"/>
          <w:kern w:val="0"/>
          <w:lang w:eastAsia="en-IL"/>
          <w14:ligatures w14:val="none"/>
        </w:rPr>
        <w:t>3</w:t>
      </w:r>
      <w:r w:rsidRPr="00634FC4">
        <w:rPr>
          <w:rFonts w:ascii="Times New Roman" w:eastAsia="Times New Roman" w:hAnsi="Times New Roman" w:cs="Times New Roman"/>
          <w:kern w:val="0"/>
          <w:lang w:eastAsia="en-IL"/>
          <w14:ligatures w14:val="none"/>
        </w:rPr>
        <w:t>]. These characteristics violate the assumptions of traditional clustering methods, which expect regular sampling and complete data.</w:t>
      </w:r>
    </w:p>
    <w:p w14:paraId="50698A2C" w14:textId="26A395C1" w:rsidR="00634FC4" w:rsidRPr="00634FC4" w:rsidRDefault="00634FC4" w:rsidP="005378E9">
      <w:pPr>
        <w:spacing w:before="100" w:beforeAutospacing="1" w:after="100" w:afterAutospacing="1" w:line="240" w:lineRule="auto"/>
        <w:rPr>
          <w:rFonts w:ascii="Times New Roman" w:eastAsia="Times New Roman" w:hAnsi="Times New Roman" w:cs="Times New Roman"/>
          <w:kern w:val="0"/>
          <w:lang w:eastAsia="en-IL"/>
          <w14:ligatures w14:val="none"/>
        </w:rPr>
      </w:pPr>
      <w:r w:rsidRPr="00CA0CFB">
        <w:rPr>
          <w:rFonts w:ascii="Times New Roman" w:eastAsia="Times New Roman" w:hAnsi="Times New Roman" w:cs="Times New Roman"/>
          <w:kern w:val="0"/>
          <w:lang w:eastAsia="en-IL"/>
          <w14:ligatures w14:val="none"/>
        </w:rPr>
        <w:t>A</w:t>
      </w:r>
      <w:r w:rsidRPr="00634FC4">
        <w:rPr>
          <w:rFonts w:ascii="Times New Roman" w:eastAsia="Times New Roman" w:hAnsi="Times New Roman" w:cs="Times New Roman"/>
          <w:kern w:val="0"/>
          <w:lang w:eastAsia="en-IL"/>
          <w14:ligatures w14:val="none"/>
        </w:rPr>
        <w:t xml:space="preserve">dvances in temporal clustering show promise for addressing these challenges. Dynamic Time Warping (DTW) can </w:t>
      </w:r>
      <w:proofErr w:type="gramStart"/>
      <w:r w:rsidRPr="00634FC4">
        <w:rPr>
          <w:rFonts w:ascii="Times New Roman" w:eastAsia="Times New Roman" w:hAnsi="Times New Roman" w:cs="Times New Roman"/>
          <w:kern w:val="0"/>
          <w:lang w:eastAsia="en-IL"/>
          <w14:ligatures w14:val="none"/>
        </w:rPr>
        <w:t>handle</w:t>
      </w:r>
      <w:proofErr w:type="gramEnd"/>
      <w:r w:rsidRPr="00634FC4">
        <w:rPr>
          <w:rFonts w:ascii="Times New Roman" w:eastAsia="Times New Roman" w:hAnsi="Times New Roman" w:cs="Times New Roman"/>
          <w:kern w:val="0"/>
          <w:lang w:eastAsia="en-IL"/>
          <w14:ligatures w14:val="none"/>
        </w:rPr>
        <w:t xml:space="preserve"> irregular sequences by finding optimal alignments between trajectories, allowing comparison of disease progressions that occur at different speeds [</w:t>
      </w:r>
      <w:r w:rsidR="00230E09" w:rsidRPr="00CA0CFB">
        <w:rPr>
          <w:rFonts w:ascii="Times New Roman" w:eastAsia="Times New Roman" w:hAnsi="Times New Roman" w:cs="Times New Roman"/>
          <w:kern w:val="0"/>
          <w:lang w:eastAsia="en-IL"/>
          <w14:ligatures w14:val="none"/>
        </w:rPr>
        <w:t>4</w:t>
      </w:r>
      <w:r w:rsidRPr="00634FC4">
        <w:rPr>
          <w:rFonts w:ascii="Times New Roman" w:eastAsia="Times New Roman" w:hAnsi="Times New Roman" w:cs="Times New Roman"/>
          <w:kern w:val="0"/>
          <w:lang w:eastAsia="en-IL"/>
          <w14:ligatures w14:val="none"/>
        </w:rPr>
        <w:t>]. Hidden Markov Models (</w:t>
      </w:r>
      <w:proofErr w:type="spellStart"/>
      <w:r w:rsidRPr="00634FC4">
        <w:rPr>
          <w:rFonts w:ascii="Times New Roman" w:eastAsia="Times New Roman" w:hAnsi="Times New Roman" w:cs="Times New Roman"/>
          <w:kern w:val="0"/>
          <w:lang w:eastAsia="en-IL"/>
          <w14:ligatures w14:val="none"/>
        </w:rPr>
        <w:t>HMMs</w:t>
      </w:r>
      <w:proofErr w:type="spellEnd"/>
      <w:r w:rsidRPr="00634FC4">
        <w:rPr>
          <w:rFonts w:ascii="Times New Roman" w:eastAsia="Times New Roman" w:hAnsi="Times New Roman" w:cs="Times New Roman"/>
          <w:kern w:val="0"/>
          <w:lang w:eastAsia="en-IL"/>
          <w14:ligatures w14:val="none"/>
        </w:rPr>
        <w:t xml:space="preserve">) can capture disease state transitions, </w:t>
      </w:r>
      <w:proofErr w:type="spellStart"/>
      <w:r w:rsidRPr="00634FC4">
        <w:rPr>
          <w:rFonts w:ascii="Times New Roman" w:eastAsia="Times New Roman" w:hAnsi="Times New Roman" w:cs="Times New Roman"/>
          <w:kern w:val="0"/>
          <w:lang w:eastAsia="en-IL"/>
          <w14:ligatures w14:val="none"/>
        </w:rPr>
        <w:t>modeling</w:t>
      </w:r>
      <w:proofErr w:type="spellEnd"/>
      <w:r w:rsidRPr="00634FC4">
        <w:rPr>
          <w:rFonts w:ascii="Times New Roman" w:eastAsia="Times New Roman" w:hAnsi="Times New Roman" w:cs="Times New Roman"/>
          <w:kern w:val="0"/>
          <w:lang w:eastAsia="en-IL"/>
          <w14:ligatures w14:val="none"/>
        </w:rPr>
        <w:t xml:space="preserve"> the probability of moving from one health state to another over time [</w:t>
      </w:r>
      <w:r w:rsidR="00230E09" w:rsidRPr="00CA0CFB">
        <w:rPr>
          <w:rFonts w:ascii="Times New Roman" w:eastAsia="Times New Roman" w:hAnsi="Times New Roman" w:cs="Times New Roman"/>
          <w:kern w:val="0"/>
          <w:lang w:eastAsia="en-IL"/>
          <w14:ligatures w14:val="none"/>
        </w:rPr>
        <w:t>5</w:t>
      </w:r>
      <w:r w:rsidRPr="00634FC4">
        <w:rPr>
          <w:rFonts w:ascii="Times New Roman" w:eastAsia="Times New Roman" w:hAnsi="Times New Roman" w:cs="Times New Roman"/>
          <w:kern w:val="0"/>
          <w:lang w:eastAsia="en-IL"/>
          <w14:ligatures w14:val="none"/>
        </w:rPr>
        <w:t>]. Deep learning approaches have shown success in learning representations from irregular time series [</w:t>
      </w:r>
      <w:r w:rsidR="00230E09" w:rsidRPr="00CA0CFB">
        <w:rPr>
          <w:rFonts w:ascii="Times New Roman" w:eastAsia="Times New Roman" w:hAnsi="Times New Roman" w:cs="Times New Roman"/>
          <w:kern w:val="0"/>
          <w:lang w:eastAsia="en-IL"/>
          <w14:ligatures w14:val="none"/>
        </w:rPr>
        <w:t>6</w:t>
      </w:r>
      <w:r w:rsidRPr="00634FC4">
        <w:rPr>
          <w:rFonts w:ascii="Times New Roman" w:eastAsia="Times New Roman" w:hAnsi="Times New Roman" w:cs="Times New Roman"/>
          <w:kern w:val="0"/>
          <w:lang w:eastAsia="en-IL"/>
          <w14:ligatures w14:val="none"/>
        </w:rPr>
        <w:t xml:space="preserve">]. </w:t>
      </w:r>
    </w:p>
    <w:p w14:paraId="7BE6ABCC"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Methods</w:t>
      </w:r>
    </w:p>
    <w:p w14:paraId="5B59ADF0"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We will develop a comprehensive temporal clustering framework that addresses the specific challenges of medical trajectory analysis. The framework will consist of three integrated components that work together to identify meaningful disease progression patterns.</w:t>
      </w:r>
    </w:p>
    <w:p w14:paraId="1A72C1B5"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val="en-US" w:eastAsia="en-IL"/>
          <w14:ligatures w14:val="none"/>
        </w:rPr>
      </w:pPr>
      <w:r w:rsidRPr="00634FC4">
        <w:rPr>
          <w:rFonts w:ascii="Times New Roman" w:eastAsia="Times New Roman" w:hAnsi="Times New Roman" w:cs="Times New Roman"/>
          <w:kern w:val="0"/>
          <w:lang w:eastAsia="en-IL"/>
          <w14:ligatures w14:val="none"/>
        </w:rPr>
        <w:t xml:space="preserve">The temporal alignment module will extend Dynamic Time Warping to incorporate medical domain knowledge. Standard DTW treats all time shifts equally, but in medical contexts, </w:t>
      </w:r>
      <w:proofErr w:type="gramStart"/>
      <w:r w:rsidRPr="00634FC4">
        <w:rPr>
          <w:rFonts w:ascii="Times New Roman" w:eastAsia="Times New Roman" w:hAnsi="Times New Roman" w:cs="Times New Roman"/>
          <w:kern w:val="0"/>
          <w:lang w:eastAsia="en-IL"/>
          <w14:ligatures w14:val="none"/>
        </w:rPr>
        <w:t>some</w:t>
      </w:r>
      <w:proofErr w:type="gramEnd"/>
      <w:r w:rsidRPr="00634FC4">
        <w:rPr>
          <w:rFonts w:ascii="Times New Roman" w:eastAsia="Times New Roman" w:hAnsi="Times New Roman" w:cs="Times New Roman"/>
          <w:kern w:val="0"/>
          <w:lang w:eastAsia="en-IL"/>
          <w14:ligatures w14:val="none"/>
        </w:rPr>
        <w:t xml:space="preserve"> temporal relationships are more flexible than others. For instance, the order of diabetes followed by pancreatitis is clinically significant and should </w:t>
      </w:r>
      <w:proofErr w:type="gramStart"/>
      <w:r w:rsidRPr="00634FC4">
        <w:rPr>
          <w:rFonts w:ascii="Times New Roman" w:eastAsia="Times New Roman" w:hAnsi="Times New Roman" w:cs="Times New Roman"/>
          <w:kern w:val="0"/>
          <w:lang w:eastAsia="en-IL"/>
          <w14:ligatures w14:val="none"/>
        </w:rPr>
        <w:t>be preserved</w:t>
      </w:r>
      <w:proofErr w:type="gramEnd"/>
      <w:r w:rsidRPr="00634FC4">
        <w:rPr>
          <w:rFonts w:ascii="Times New Roman" w:eastAsia="Times New Roman" w:hAnsi="Times New Roman" w:cs="Times New Roman"/>
          <w:kern w:val="0"/>
          <w:lang w:eastAsia="en-IL"/>
          <w14:ligatures w14:val="none"/>
        </w:rPr>
        <w:t xml:space="preserve">, while the exact timing between routine check-ups may be less important. We will develop a constrained DTW algorithm that incorporates these clinical constraints through a modified distance function. This function will penalize violations of known temporal dependencies while allowing flexibility in clinically less significant timing variations. The algorithm will also </w:t>
      </w:r>
      <w:proofErr w:type="gramStart"/>
      <w:r w:rsidRPr="00634FC4">
        <w:rPr>
          <w:rFonts w:ascii="Times New Roman" w:eastAsia="Times New Roman" w:hAnsi="Times New Roman" w:cs="Times New Roman"/>
          <w:kern w:val="0"/>
          <w:lang w:eastAsia="en-IL"/>
          <w14:ligatures w14:val="none"/>
        </w:rPr>
        <w:t>handle</w:t>
      </w:r>
      <w:proofErr w:type="gramEnd"/>
      <w:r w:rsidRPr="00634FC4">
        <w:rPr>
          <w:rFonts w:ascii="Times New Roman" w:eastAsia="Times New Roman" w:hAnsi="Times New Roman" w:cs="Times New Roman"/>
          <w:kern w:val="0"/>
          <w:lang w:eastAsia="en-IL"/>
          <w14:ligatures w14:val="none"/>
        </w:rPr>
        <w:t xml:space="preserve"> multi-scale temporal relationships by using different warping windows for acute events (days to weeks) versus chronic disease progression (months to years).</w:t>
      </w:r>
    </w:p>
    <w:p w14:paraId="3F7DF759" w14:textId="6AEFAE56" w:rsidR="00634FC4" w:rsidRPr="00634FC4" w:rsidRDefault="00634FC4" w:rsidP="00BD7D0E">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The state transition </w:t>
      </w:r>
      <w:proofErr w:type="spellStart"/>
      <w:r w:rsidRPr="00634FC4">
        <w:rPr>
          <w:rFonts w:ascii="Times New Roman" w:eastAsia="Times New Roman" w:hAnsi="Times New Roman" w:cs="Times New Roman"/>
          <w:kern w:val="0"/>
          <w:lang w:eastAsia="en-IL"/>
          <w14:ligatures w14:val="none"/>
        </w:rPr>
        <w:t>modeling</w:t>
      </w:r>
      <w:proofErr w:type="spellEnd"/>
      <w:r w:rsidRPr="00634FC4">
        <w:rPr>
          <w:rFonts w:ascii="Times New Roman" w:eastAsia="Times New Roman" w:hAnsi="Times New Roman" w:cs="Times New Roman"/>
          <w:kern w:val="0"/>
          <w:lang w:eastAsia="en-IL"/>
          <w14:ligatures w14:val="none"/>
        </w:rPr>
        <w:t xml:space="preserve"> component will integrate Hidden Markov Models with the clustering framework to capture how patients move between different health states over time. Unlike traditional </w:t>
      </w:r>
      <w:proofErr w:type="spellStart"/>
      <w:r w:rsidRPr="00634FC4">
        <w:rPr>
          <w:rFonts w:ascii="Times New Roman" w:eastAsia="Times New Roman" w:hAnsi="Times New Roman" w:cs="Times New Roman"/>
          <w:kern w:val="0"/>
          <w:lang w:eastAsia="en-IL"/>
          <w14:ligatures w14:val="none"/>
        </w:rPr>
        <w:t>HMMs</w:t>
      </w:r>
      <w:proofErr w:type="spellEnd"/>
      <w:r w:rsidRPr="00634FC4">
        <w:rPr>
          <w:rFonts w:ascii="Times New Roman" w:eastAsia="Times New Roman" w:hAnsi="Times New Roman" w:cs="Times New Roman"/>
          <w:kern w:val="0"/>
          <w:lang w:eastAsia="en-IL"/>
          <w14:ligatures w14:val="none"/>
        </w:rPr>
        <w:t xml:space="preserve"> that assume discrete time steps, we will </w:t>
      </w:r>
      <w:r w:rsidR="005378E9" w:rsidRPr="00CA0CFB">
        <w:rPr>
          <w:rFonts w:ascii="Times New Roman" w:eastAsia="Times New Roman" w:hAnsi="Times New Roman" w:cs="Times New Roman"/>
          <w:kern w:val="0"/>
          <w:lang w:val="en-US" w:eastAsia="en-IL"/>
          <w14:ligatures w14:val="none"/>
        </w:rPr>
        <w:t>use</w:t>
      </w:r>
      <w:r w:rsidRPr="00634FC4">
        <w:rPr>
          <w:rFonts w:ascii="Times New Roman" w:eastAsia="Times New Roman" w:hAnsi="Times New Roman" w:cs="Times New Roman"/>
          <w:kern w:val="0"/>
          <w:lang w:eastAsia="en-IL"/>
          <w14:ligatures w14:val="none"/>
        </w:rPr>
        <w:t xml:space="preserve"> continuous-time </w:t>
      </w:r>
      <w:proofErr w:type="spellStart"/>
      <w:r w:rsidRPr="00634FC4">
        <w:rPr>
          <w:rFonts w:ascii="Times New Roman" w:eastAsia="Times New Roman" w:hAnsi="Times New Roman" w:cs="Times New Roman"/>
          <w:kern w:val="0"/>
          <w:lang w:eastAsia="en-IL"/>
          <w14:ligatures w14:val="none"/>
        </w:rPr>
        <w:t>HMMs</w:t>
      </w:r>
      <w:proofErr w:type="spellEnd"/>
      <w:r w:rsidRPr="00634FC4">
        <w:rPr>
          <w:rFonts w:ascii="Times New Roman" w:eastAsia="Times New Roman" w:hAnsi="Times New Roman" w:cs="Times New Roman"/>
          <w:kern w:val="0"/>
          <w:lang w:eastAsia="en-IL"/>
          <w14:ligatures w14:val="none"/>
        </w:rPr>
        <w:t xml:space="preserve"> that can </w:t>
      </w:r>
      <w:proofErr w:type="gramStart"/>
      <w:r w:rsidRPr="00634FC4">
        <w:rPr>
          <w:rFonts w:ascii="Times New Roman" w:eastAsia="Times New Roman" w:hAnsi="Times New Roman" w:cs="Times New Roman"/>
          <w:kern w:val="0"/>
          <w:lang w:eastAsia="en-IL"/>
          <w14:ligatures w14:val="none"/>
        </w:rPr>
        <w:t>handle</w:t>
      </w:r>
      <w:proofErr w:type="gramEnd"/>
      <w:r w:rsidRPr="00634FC4">
        <w:rPr>
          <w:rFonts w:ascii="Times New Roman" w:eastAsia="Times New Roman" w:hAnsi="Times New Roman" w:cs="Times New Roman"/>
          <w:kern w:val="0"/>
          <w:lang w:eastAsia="en-IL"/>
          <w14:ligatures w14:val="none"/>
        </w:rPr>
        <w:t xml:space="preserve"> the irregular observation intervals in medical data [</w:t>
      </w:r>
      <w:r w:rsidR="00230E09" w:rsidRPr="00CA0CFB">
        <w:rPr>
          <w:rFonts w:ascii="Times New Roman" w:eastAsia="Times New Roman" w:hAnsi="Times New Roman" w:cs="Times New Roman"/>
          <w:kern w:val="0"/>
          <w:lang w:eastAsia="en-IL"/>
          <w14:ligatures w14:val="none"/>
        </w:rPr>
        <w:t>5</w:t>
      </w:r>
      <w:r w:rsidRPr="00634FC4">
        <w:rPr>
          <w:rFonts w:ascii="Times New Roman" w:eastAsia="Times New Roman" w:hAnsi="Times New Roman" w:cs="Times New Roman"/>
          <w:kern w:val="0"/>
          <w:lang w:eastAsia="en-IL"/>
          <w14:ligatures w14:val="none"/>
        </w:rPr>
        <w:t xml:space="preserve">]. Each hidden state will represent a cluster of similar health conditions, and the model will learn transition probabilities between these states. </w:t>
      </w:r>
      <w:r w:rsidR="00BD7D0E" w:rsidRPr="00CA0CFB">
        <w:rPr>
          <w:rFonts w:ascii="Times New Roman" w:eastAsia="Times New Roman" w:hAnsi="Times New Roman" w:cs="Times New Roman"/>
          <w:kern w:val="0"/>
          <w:lang w:eastAsia="en-IL"/>
          <w14:ligatures w14:val="none"/>
        </w:rPr>
        <w:t xml:space="preserve">To improve interpretability, we will incorporate semi-supervised learning using a subset of </w:t>
      </w:r>
      <w:proofErr w:type="spellStart"/>
      <w:r w:rsidR="00BD7D0E" w:rsidRPr="00CA0CFB">
        <w:rPr>
          <w:rFonts w:ascii="Times New Roman" w:eastAsia="Times New Roman" w:hAnsi="Times New Roman" w:cs="Times New Roman"/>
          <w:kern w:val="0"/>
          <w:lang w:eastAsia="en-IL"/>
          <w14:ligatures w14:val="none"/>
        </w:rPr>
        <w:t>labeled</w:t>
      </w:r>
      <w:proofErr w:type="spellEnd"/>
      <w:r w:rsidR="00BD7D0E" w:rsidRPr="00CA0CFB">
        <w:rPr>
          <w:rFonts w:ascii="Times New Roman" w:eastAsia="Times New Roman" w:hAnsi="Times New Roman" w:cs="Times New Roman"/>
          <w:kern w:val="0"/>
          <w:lang w:eastAsia="en-IL"/>
          <w14:ligatures w14:val="none"/>
        </w:rPr>
        <w:t xml:space="preserve"> state transitions validated by clinical experts. Specifically, we will pre-define certain state transitions based on established medical knowledge (e.g., the progression from impaired glucose tolerance → Type 2 diabetes → diabetic complications) and use these as constraints during HMM training. The semi-supervised approach works by fixing certain transition probabilities based on known relationships while learning others from data. Transition rates represent the probability per unit time of moving from one disease state to another. These time-dependent rates will </w:t>
      </w:r>
      <w:proofErr w:type="gramStart"/>
      <w:r w:rsidR="00BD7D0E" w:rsidRPr="00CA0CFB">
        <w:rPr>
          <w:rFonts w:ascii="Times New Roman" w:eastAsia="Times New Roman" w:hAnsi="Times New Roman" w:cs="Times New Roman"/>
          <w:kern w:val="0"/>
          <w:lang w:eastAsia="en-IL"/>
          <w14:ligatures w14:val="none"/>
        </w:rPr>
        <w:t xml:space="preserve">be </w:t>
      </w:r>
      <w:proofErr w:type="spellStart"/>
      <w:r w:rsidR="00BD7D0E" w:rsidRPr="00CA0CFB">
        <w:rPr>
          <w:rFonts w:ascii="Times New Roman" w:eastAsia="Times New Roman" w:hAnsi="Times New Roman" w:cs="Times New Roman"/>
          <w:kern w:val="0"/>
          <w:lang w:eastAsia="en-IL"/>
          <w14:ligatures w14:val="none"/>
        </w:rPr>
        <w:t>modeled</w:t>
      </w:r>
      <w:proofErr w:type="spellEnd"/>
      <w:proofErr w:type="gramEnd"/>
      <w:r w:rsidR="00BD7D0E" w:rsidRPr="00CA0CFB">
        <w:rPr>
          <w:rFonts w:ascii="Times New Roman" w:eastAsia="Times New Roman" w:hAnsi="Times New Roman" w:cs="Times New Roman"/>
          <w:kern w:val="0"/>
          <w:lang w:eastAsia="en-IL"/>
          <w14:ligatures w14:val="none"/>
        </w:rPr>
        <w:t xml:space="preserve"> using hazard functions that incorporate patient age, time since entering the current state, and other clinical factors. This approach ensures the model </w:t>
      </w:r>
      <w:r w:rsidR="00BD7D0E" w:rsidRPr="00CA0CFB">
        <w:rPr>
          <w:rFonts w:ascii="Times New Roman" w:eastAsia="Times New Roman" w:hAnsi="Times New Roman" w:cs="Times New Roman"/>
          <w:kern w:val="0"/>
          <w:lang w:eastAsia="en-IL"/>
          <w14:ligatures w14:val="none"/>
        </w:rPr>
        <w:t>uses</w:t>
      </w:r>
      <w:r w:rsidR="00BD7D0E" w:rsidRPr="00CA0CFB">
        <w:rPr>
          <w:rFonts w:ascii="Times New Roman" w:eastAsia="Times New Roman" w:hAnsi="Times New Roman" w:cs="Times New Roman"/>
          <w:kern w:val="0"/>
          <w:lang w:eastAsia="en-IL"/>
          <w14:ligatures w14:val="none"/>
        </w:rPr>
        <w:t xml:space="preserve"> known medical progressions while discovering new patterns in the data.</w:t>
      </w:r>
    </w:p>
    <w:p w14:paraId="5E86ECD1" w14:textId="1248BBA1" w:rsidR="00634FC4" w:rsidRPr="00634FC4" w:rsidRDefault="00BD7D0E" w:rsidP="001210EB">
      <w:pPr>
        <w:spacing w:before="100" w:beforeAutospacing="1" w:after="100" w:afterAutospacing="1" w:line="240" w:lineRule="auto"/>
        <w:rPr>
          <w:rFonts w:ascii="Times New Roman" w:eastAsia="Times New Roman" w:hAnsi="Times New Roman" w:cs="Times New Roman"/>
          <w:kern w:val="0"/>
          <w:lang w:eastAsia="en-IL"/>
          <w14:ligatures w14:val="none"/>
        </w:rPr>
      </w:pPr>
      <w:r w:rsidRPr="00CA0CFB">
        <w:rPr>
          <w:rFonts w:ascii="Times New Roman" w:eastAsia="Times New Roman" w:hAnsi="Times New Roman" w:cs="Times New Roman"/>
          <w:kern w:val="0"/>
          <w:lang w:eastAsia="en-IL"/>
          <w14:ligatures w14:val="none"/>
        </w:rPr>
        <w:t xml:space="preserve">The deep learning integration will use neural networks to learn optimal representations for temporal clustering while maintaining interpretability through architectural constraints and regularization techniques. Specifically, we will implement a modular architecture where each component has a clear clinical interpretation: the embedding layer will learn disease similarity based on co-occurrence patterns, the temporal encoder will capture disease progression dynamics, and the clustering layer will group similar trajectories. To ensure interpretability, we will use sparse regularization to limit the number of active connections, forcing the network to focus on the most important relationships. Additionally, we will implement layer-wise relevance propagation to trace how input diseases contribute to cluster assignments. The learned representations will </w:t>
      </w:r>
      <w:proofErr w:type="gramStart"/>
      <w:r w:rsidRPr="00CA0CFB">
        <w:rPr>
          <w:rFonts w:ascii="Times New Roman" w:eastAsia="Times New Roman" w:hAnsi="Times New Roman" w:cs="Times New Roman"/>
          <w:kern w:val="0"/>
          <w:lang w:eastAsia="en-IL"/>
          <w14:ligatures w14:val="none"/>
        </w:rPr>
        <w:t>be validated</w:t>
      </w:r>
      <w:proofErr w:type="gramEnd"/>
      <w:r w:rsidRPr="00CA0CFB">
        <w:rPr>
          <w:rFonts w:ascii="Times New Roman" w:eastAsia="Times New Roman" w:hAnsi="Times New Roman" w:cs="Times New Roman"/>
          <w:kern w:val="0"/>
          <w:lang w:eastAsia="en-IL"/>
          <w14:ligatures w14:val="none"/>
        </w:rPr>
        <w:t xml:space="preserve"> against medical knowledge by examining whether similar diseases (e.g., </w:t>
      </w:r>
      <w:proofErr w:type="gramStart"/>
      <w:r w:rsidRPr="00CA0CFB">
        <w:rPr>
          <w:rFonts w:ascii="Times New Roman" w:eastAsia="Times New Roman" w:hAnsi="Times New Roman" w:cs="Times New Roman"/>
          <w:kern w:val="0"/>
          <w:lang w:eastAsia="en-IL"/>
          <w14:ligatures w14:val="none"/>
        </w:rPr>
        <w:t>different types</w:t>
      </w:r>
      <w:proofErr w:type="gramEnd"/>
      <w:r w:rsidRPr="00CA0CFB">
        <w:rPr>
          <w:rFonts w:ascii="Times New Roman" w:eastAsia="Times New Roman" w:hAnsi="Times New Roman" w:cs="Times New Roman"/>
          <w:kern w:val="0"/>
          <w:lang w:eastAsia="en-IL"/>
          <w14:ligatures w14:val="none"/>
        </w:rPr>
        <w:t xml:space="preserve"> of diabetes) have similar </w:t>
      </w:r>
      <w:proofErr w:type="gramStart"/>
      <w:r w:rsidRPr="00CA0CFB">
        <w:rPr>
          <w:rFonts w:ascii="Times New Roman" w:eastAsia="Times New Roman" w:hAnsi="Times New Roman" w:cs="Times New Roman"/>
          <w:kern w:val="0"/>
          <w:lang w:eastAsia="en-IL"/>
          <w14:ligatures w14:val="none"/>
        </w:rPr>
        <w:t>embeddings.</w:t>
      </w:r>
      <w:r w:rsidR="00634FC4" w:rsidRPr="00634FC4">
        <w:rPr>
          <w:rFonts w:ascii="Times New Roman" w:eastAsia="Times New Roman" w:hAnsi="Times New Roman" w:cs="Times New Roman"/>
          <w:kern w:val="0"/>
          <w:lang w:eastAsia="en-IL"/>
          <w14:ligatures w14:val="none"/>
        </w:rPr>
        <w:t>.</w:t>
      </w:r>
      <w:proofErr w:type="gramEnd"/>
      <w:r w:rsidR="00634FC4" w:rsidRPr="00634FC4">
        <w:rPr>
          <w:rFonts w:ascii="Times New Roman" w:eastAsia="Times New Roman" w:hAnsi="Times New Roman" w:cs="Times New Roman"/>
          <w:kern w:val="0"/>
          <w:lang w:eastAsia="en-IL"/>
          <w14:ligatures w14:val="none"/>
        </w:rPr>
        <w:t xml:space="preserve"> </w:t>
      </w:r>
      <w:r w:rsidR="002E1A00" w:rsidRPr="00CA0CFB">
        <w:rPr>
          <w:rFonts w:ascii="Times New Roman" w:eastAsia="Times New Roman" w:hAnsi="Times New Roman" w:cs="Times New Roman"/>
          <w:kern w:val="0"/>
          <w:lang w:eastAsia="en-IL"/>
          <w14:ligatures w14:val="none"/>
        </w:rPr>
        <w:t>We propose a deep learning architecture that integrates recurrent neural networks (</w:t>
      </w:r>
      <w:proofErr w:type="spellStart"/>
      <w:r w:rsidR="002E1A00" w:rsidRPr="00CA0CFB">
        <w:rPr>
          <w:rFonts w:ascii="Times New Roman" w:eastAsia="Times New Roman" w:hAnsi="Times New Roman" w:cs="Times New Roman"/>
          <w:kern w:val="0"/>
          <w:lang w:eastAsia="en-IL"/>
          <w14:ligatures w14:val="none"/>
        </w:rPr>
        <w:t>RNNs</w:t>
      </w:r>
      <w:proofErr w:type="spellEnd"/>
      <w:r w:rsidR="002E1A00" w:rsidRPr="00CA0CFB">
        <w:rPr>
          <w:rFonts w:ascii="Times New Roman" w:eastAsia="Times New Roman" w:hAnsi="Times New Roman" w:cs="Times New Roman"/>
          <w:kern w:val="0"/>
          <w:lang w:eastAsia="en-IL"/>
          <w14:ligatures w14:val="none"/>
        </w:rPr>
        <w:t xml:space="preserve">) for temporal representation learning with predictive clustering to identify patient subgroups </w:t>
      </w:r>
      <w:r w:rsidR="002E1A00" w:rsidRPr="00CA0CFB">
        <w:rPr>
          <w:rFonts w:ascii="Times New Roman" w:eastAsia="Times New Roman" w:hAnsi="Times New Roman" w:cs="Times New Roman"/>
          <w:kern w:val="0"/>
          <w:lang w:eastAsia="en-IL"/>
          <w14:ligatures w14:val="none"/>
        </w:rPr>
        <w:lastRenderedPageBreak/>
        <w:t>sharing similar future disease trajectories</w:t>
      </w:r>
      <w:r w:rsidR="002E1A00" w:rsidRPr="00CA0CFB">
        <w:rPr>
          <w:rFonts w:ascii="Times New Roman" w:eastAsia="Times New Roman" w:hAnsi="Times New Roman" w:cs="Times New Roman"/>
          <w:kern w:val="0"/>
          <w:lang w:eastAsia="en-IL"/>
          <w14:ligatures w14:val="none"/>
        </w:rPr>
        <w:t xml:space="preserve"> </w:t>
      </w:r>
      <w:r w:rsidR="00634FC4" w:rsidRPr="00634FC4">
        <w:rPr>
          <w:rFonts w:ascii="Times New Roman" w:eastAsia="Times New Roman" w:hAnsi="Times New Roman" w:cs="Times New Roman"/>
          <w:kern w:val="0"/>
          <w:lang w:eastAsia="en-IL"/>
          <w14:ligatures w14:val="none"/>
        </w:rPr>
        <w:t>[</w:t>
      </w:r>
      <w:r w:rsidR="002E1A00" w:rsidRPr="00CA0CFB">
        <w:rPr>
          <w:rFonts w:ascii="Times New Roman" w:eastAsia="Times New Roman" w:hAnsi="Times New Roman" w:cs="Times New Roman"/>
          <w:kern w:val="0"/>
          <w:lang w:eastAsia="en-IL"/>
          <w14:ligatures w14:val="none"/>
        </w:rPr>
        <w:t>7</w:t>
      </w:r>
      <w:r w:rsidR="00634FC4" w:rsidRPr="00634FC4">
        <w:rPr>
          <w:rFonts w:ascii="Times New Roman" w:eastAsia="Times New Roman" w:hAnsi="Times New Roman" w:cs="Times New Roman"/>
          <w:kern w:val="0"/>
          <w:lang w:eastAsia="en-IL"/>
          <w14:ligatures w14:val="none"/>
        </w:rPr>
        <w:t xml:space="preserve">]. The network will learn embeddings for medical codes that capture their semantic relationships, distance metrics for the DTW algorithm that reflect clinical similarity, and cluster assignments that correspond to meaningful disease phenotypes. </w:t>
      </w:r>
      <w:r w:rsidR="001210EB" w:rsidRPr="00CA0CFB">
        <w:rPr>
          <w:rFonts w:ascii="Times New Roman" w:eastAsia="Times New Roman" w:hAnsi="Times New Roman" w:cs="Times New Roman"/>
          <w:kern w:val="0"/>
          <w:lang w:eastAsia="en-IL"/>
          <w14:ligatures w14:val="none"/>
        </w:rPr>
        <w:t xml:space="preserve">To maintain interpretability, we will use attention weights to identify which parts of a patient's history most strongly influence their cluster assignment. Attention mechanisms assign importance scores to each disease in the trajectory, </w:t>
      </w:r>
      <w:proofErr w:type="gramStart"/>
      <w:r w:rsidR="001210EB" w:rsidRPr="00CA0CFB">
        <w:rPr>
          <w:rFonts w:ascii="Times New Roman" w:eastAsia="Times New Roman" w:hAnsi="Times New Roman" w:cs="Times New Roman"/>
          <w:kern w:val="0"/>
          <w:lang w:eastAsia="en-IL"/>
          <w14:ligatures w14:val="none"/>
        </w:rPr>
        <w:t>similar to</w:t>
      </w:r>
      <w:proofErr w:type="gramEnd"/>
      <w:r w:rsidR="001210EB" w:rsidRPr="00CA0CFB">
        <w:rPr>
          <w:rFonts w:ascii="Times New Roman" w:eastAsia="Times New Roman" w:hAnsi="Times New Roman" w:cs="Times New Roman"/>
          <w:kern w:val="0"/>
          <w:lang w:eastAsia="en-IL"/>
          <w14:ligatures w14:val="none"/>
        </w:rPr>
        <w:t xml:space="preserve"> how physicians focus on key symptoms when making diagnoses. These weights will </w:t>
      </w:r>
      <w:proofErr w:type="gramStart"/>
      <w:r w:rsidR="001210EB" w:rsidRPr="00CA0CFB">
        <w:rPr>
          <w:rFonts w:ascii="Times New Roman" w:eastAsia="Times New Roman" w:hAnsi="Times New Roman" w:cs="Times New Roman"/>
          <w:kern w:val="0"/>
          <w:lang w:eastAsia="en-IL"/>
          <w14:ligatures w14:val="none"/>
        </w:rPr>
        <w:t>be normalized</w:t>
      </w:r>
      <w:proofErr w:type="gramEnd"/>
      <w:r w:rsidR="001210EB" w:rsidRPr="00CA0CFB">
        <w:rPr>
          <w:rFonts w:ascii="Times New Roman" w:eastAsia="Times New Roman" w:hAnsi="Times New Roman" w:cs="Times New Roman"/>
          <w:kern w:val="0"/>
          <w:lang w:eastAsia="en-IL"/>
          <w14:ligatures w14:val="none"/>
        </w:rPr>
        <w:t xml:space="preserve"> to sum to </w:t>
      </w:r>
      <w:proofErr w:type="gramStart"/>
      <w:r w:rsidR="001210EB" w:rsidRPr="00CA0CFB">
        <w:rPr>
          <w:rFonts w:ascii="Times New Roman" w:eastAsia="Times New Roman" w:hAnsi="Times New Roman" w:cs="Times New Roman"/>
          <w:kern w:val="0"/>
          <w:lang w:eastAsia="en-IL"/>
          <w14:ligatures w14:val="none"/>
        </w:rPr>
        <w:t>1</w:t>
      </w:r>
      <w:proofErr w:type="gramEnd"/>
      <w:r w:rsidR="001210EB" w:rsidRPr="00CA0CFB">
        <w:rPr>
          <w:rFonts w:ascii="Times New Roman" w:eastAsia="Times New Roman" w:hAnsi="Times New Roman" w:cs="Times New Roman"/>
          <w:kern w:val="0"/>
          <w:lang w:eastAsia="en-IL"/>
          <w14:ligatures w14:val="none"/>
        </w:rPr>
        <w:t xml:space="preserve">, creating a probability distribution over the patient's history. For each cluster assignment, we can extract the top-weighted diseases and their temporal positions, revealing which conditions drove the clustering decision. For example, if a patient </w:t>
      </w:r>
      <w:proofErr w:type="gramStart"/>
      <w:r w:rsidR="001210EB" w:rsidRPr="00CA0CFB">
        <w:rPr>
          <w:rFonts w:ascii="Times New Roman" w:eastAsia="Times New Roman" w:hAnsi="Times New Roman" w:cs="Times New Roman"/>
          <w:kern w:val="0"/>
          <w:lang w:eastAsia="en-IL"/>
          <w14:ligatures w14:val="none"/>
        </w:rPr>
        <w:t>is assigned</w:t>
      </w:r>
      <w:proofErr w:type="gramEnd"/>
      <w:r w:rsidR="001210EB" w:rsidRPr="00CA0CFB">
        <w:rPr>
          <w:rFonts w:ascii="Times New Roman" w:eastAsia="Times New Roman" w:hAnsi="Times New Roman" w:cs="Times New Roman"/>
          <w:kern w:val="0"/>
          <w:lang w:eastAsia="en-IL"/>
          <w14:ligatures w14:val="none"/>
        </w:rPr>
        <w:t xml:space="preserve"> to a "metabolic dysfunction" cluster, the attention weights might highlight diabetes (weight=0.3),</w:t>
      </w:r>
      <w:r w:rsidR="001210EB" w:rsidRPr="00CA0CFB">
        <w:rPr>
          <w:rFonts w:ascii="Times New Roman" w:eastAsia="Times New Roman" w:hAnsi="Times New Roman" w:cs="Times New Roman"/>
          <w:kern w:val="0"/>
          <w:lang w:eastAsia="en-IL"/>
          <w14:ligatures w14:val="none"/>
        </w:rPr>
        <w:t xml:space="preserve"> </w:t>
      </w:r>
      <w:r w:rsidR="001210EB" w:rsidRPr="00CA0CFB">
        <w:rPr>
          <w:rFonts w:ascii="Times New Roman" w:eastAsia="Times New Roman" w:hAnsi="Times New Roman" w:cs="Times New Roman"/>
          <w:kern w:val="0"/>
          <w:lang w:eastAsia="en-IL"/>
          <w14:ligatures w14:val="none"/>
        </w:rPr>
        <w:t>and obesity (weight=0.2</w:t>
      </w:r>
      <w:r w:rsidR="001210EB" w:rsidRPr="00CA0CFB">
        <w:rPr>
          <w:rFonts w:ascii="Times New Roman" w:eastAsia="Times New Roman" w:hAnsi="Times New Roman" w:cs="Times New Roman"/>
          <w:kern w:val="0"/>
          <w:lang w:eastAsia="en-IL"/>
          <w14:ligatures w14:val="none"/>
        </w:rPr>
        <w:t>)</w:t>
      </w:r>
      <w:r w:rsidR="001210EB" w:rsidRPr="00CA0CFB">
        <w:rPr>
          <w:rFonts w:ascii="Times New Roman" w:eastAsia="Times New Roman" w:hAnsi="Times New Roman" w:cs="Times New Roman"/>
          <w:kern w:val="0"/>
          <w:lang w:eastAsia="en-IL"/>
          <w14:ligatures w14:val="none"/>
        </w:rPr>
        <w:t xml:space="preserve"> as the key drivers. This provides clinicians with an interpretable explanation: "This patient was clustered based primarily on their metabolic conditions, particularly the diabetes diagnosis at age 55"</w:t>
      </w:r>
      <w:r w:rsidR="001210EB" w:rsidRPr="00CA0CFB">
        <w:rPr>
          <w:rFonts w:ascii="Times New Roman" w:eastAsia="Times New Roman" w:hAnsi="Times New Roman" w:cs="Times New Roman"/>
          <w:kern w:val="0"/>
          <w:lang w:eastAsia="en-IL"/>
          <w14:ligatures w14:val="none"/>
        </w:rPr>
        <w:t>.</w:t>
      </w:r>
      <w:r w:rsidR="001210EB" w:rsidRPr="00CA0CFB">
        <w:rPr>
          <w:rFonts w:ascii="Times New Roman" w:eastAsia="Times New Roman" w:hAnsi="Times New Roman" w:cs="Times New Roman"/>
          <w:kern w:val="0"/>
          <w:lang w:eastAsia="en-IL"/>
          <w14:ligatures w14:val="none"/>
        </w:rPr>
        <w:t xml:space="preserve"> </w:t>
      </w:r>
    </w:p>
    <w:p w14:paraId="793805CF"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Expected Results</w:t>
      </w:r>
    </w:p>
    <w:p w14:paraId="7543C803"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We anticipate identifying 5-10 distinct disease progression clusters for pancreatic cancer, each representing a different pathway to disease development. These clusters should correspond to known risk factors while potentially revealing new patterns. For example, we expect to find clusters characterized by metabolic dysfunction (diabetes, obesity), inflammatory conditions (chronic pancreatitis, autoimmune diseases), and genetic predisposition markers.</w:t>
      </w:r>
    </w:p>
    <w:p w14:paraId="445D17FF" w14:textId="11E1F0D2"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The clustering quality metrics should show </w:t>
      </w:r>
      <w:r w:rsidR="005472F6" w:rsidRPr="00CA0CFB">
        <w:rPr>
          <w:rFonts w:ascii="Times New Roman" w:eastAsia="Times New Roman" w:hAnsi="Times New Roman" w:cs="Times New Roman"/>
          <w:kern w:val="0"/>
          <w:lang w:eastAsia="en-IL"/>
          <w14:ligatures w14:val="none"/>
        </w:rPr>
        <w:t>notable</w:t>
      </w:r>
      <w:r w:rsidRPr="00634FC4">
        <w:rPr>
          <w:rFonts w:ascii="Times New Roman" w:eastAsia="Times New Roman" w:hAnsi="Times New Roman" w:cs="Times New Roman"/>
          <w:kern w:val="0"/>
          <w:lang w:eastAsia="en-IL"/>
          <w14:ligatures w14:val="none"/>
        </w:rPr>
        <w:t xml:space="preserve"> improvement over baseline methods, with silhouette coefficients above 0.6 indicating well-separated clusters and Davies-Bouldin indices below 1.0 indicating good cluster compactness. The computational efficiency should allow processing of millions of patient records within hours on standard hardware, making population-scale analysis feasible.</w:t>
      </w:r>
    </w:p>
    <w:p w14:paraId="426E63AF"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Most importantly, we expect clear clinical interpretability, with each cluster having a distinct disease profile that clinicians can recognize and understand. Validation with clinical experts should confirm that the clusters represent meaningful disease subtypes rather than statistical artifacts.</w:t>
      </w:r>
    </w:p>
    <w:p w14:paraId="1FF30672" w14:textId="70A8138D" w:rsidR="00634FC4" w:rsidRPr="00634FC4" w:rsidRDefault="00634FC4" w:rsidP="00634F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L"/>
          <w14:ligatures w14:val="none"/>
        </w:rPr>
      </w:pPr>
      <w:r w:rsidRPr="00634FC4">
        <w:rPr>
          <w:rFonts w:ascii="Times New Roman" w:eastAsia="Times New Roman" w:hAnsi="Times New Roman" w:cs="Times New Roman"/>
          <w:b/>
          <w:bCs/>
          <w:kern w:val="0"/>
          <w:sz w:val="27"/>
          <w:szCs w:val="27"/>
          <w:lang w:eastAsia="en-IL"/>
          <w14:ligatures w14:val="none"/>
        </w:rPr>
        <w:t>Validate Temporal Clusters Across Multiple Healthcare Systems</w:t>
      </w:r>
    </w:p>
    <w:p w14:paraId="494AFD09"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Relevant Background</w:t>
      </w:r>
    </w:p>
    <w:p w14:paraId="5CDA0FE5" w14:textId="7B53613A"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The significant performance </w:t>
      </w:r>
      <w:proofErr w:type="gramStart"/>
      <w:r w:rsidRPr="00634FC4">
        <w:rPr>
          <w:rFonts w:ascii="Times New Roman" w:eastAsia="Times New Roman" w:hAnsi="Times New Roman" w:cs="Times New Roman"/>
          <w:kern w:val="0"/>
          <w:lang w:eastAsia="en-IL"/>
          <w14:ligatures w14:val="none"/>
        </w:rPr>
        <w:t>drop</w:t>
      </w:r>
      <w:proofErr w:type="gramEnd"/>
      <w:r w:rsidRPr="00634FC4">
        <w:rPr>
          <w:rFonts w:ascii="Times New Roman" w:eastAsia="Times New Roman" w:hAnsi="Times New Roman" w:cs="Times New Roman"/>
          <w:kern w:val="0"/>
          <w:lang w:eastAsia="en-IL"/>
          <w14:ligatures w14:val="none"/>
        </w:rPr>
        <w:t xml:space="preserve"> when applying models across healthcare systems represents a major barrier to clinical implementation. Different countries have varying diagnostic practices, with </w:t>
      </w:r>
      <w:proofErr w:type="gramStart"/>
      <w:r w:rsidRPr="00634FC4">
        <w:rPr>
          <w:rFonts w:ascii="Times New Roman" w:eastAsia="Times New Roman" w:hAnsi="Times New Roman" w:cs="Times New Roman"/>
          <w:kern w:val="0"/>
          <w:lang w:eastAsia="en-IL"/>
          <w14:ligatures w14:val="none"/>
        </w:rPr>
        <w:t>some</w:t>
      </w:r>
      <w:proofErr w:type="gramEnd"/>
      <w:r w:rsidRPr="00634FC4">
        <w:rPr>
          <w:rFonts w:ascii="Times New Roman" w:eastAsia="Times New Roman" w:hAnsi="Times New Roman" w:cs="Times New Roman"/>
          <w:kern w:val="0"/>
          <w:lang w:eastAsia="en-IL"/>
          <w14:ligatures w14:val="none"/>
        </w:rPr>
        <w:t xml:space="preserve"> </w:t>
      </w:r>
      <w:proofErr w:type="spellStart"/>
      <w:r w:rsidRPr="00634FC4">
        <w:rPr>
          <w:rFonts w:ascii="Times New Roman" w:eastAsia="Times New Roman" w:hAnsi="Times New Roman" w:cs="Times New Roman"/>
          <w:kern w:val="0"/>
          <w:lang w:eastAsia="en-IL"/>
          <w14:ligatures w14:val="none"/>
        </w:rPr>
        <w:t>favoring</w:t>
      </w:r>
      <w:proofErr w:type="spellEnd"/>
      <w:r w:rsidRPr="00634FC4">
        <w:rPr>
          <w:rFonts w:ascii="Times New Roman" w:eastAsia="Times New Roman" w:hAnsi="Times New Roman" w:cs="Times New Roman"/>
          <w:kern w:val="0"/>
          <w:lang w:eastAsia="en-IL"/>
          <w14:ligatures w14:val="none"/>
        </w:rPr>
        <w:t xml:space="preserve"> detailed coding while others use broader categories. Patient populations differ in demographics, genetic backgrounds, and environmental exposures. These differences can cause a clustering approach that works well in one system to fail completely in another.</w:t>
      </w:r>
    </w:p>
    <w:p w14:paraId="34A0A4ED" w14:textId="5A3807C5"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Previous attempts at cross-system validation have </w:t>
      </w:r>
      <w:proofErr w:type="gramStart"/>
      <w:r w:rsidRPr="00634FC4">
        <w:rPr>
          <w:rFonts w:ascii="Times New Roman" w:eastAsia="Times New Roman" w:hAnsi="Times New Roman" w:cs="Times New Roman"/>
          <w:kern w:val="0"/>
          <w:lang w:eastAsia="en-IL"/>
          <w14:ligatures w14:val="none"/>
        </w:rPr>
        <w:t>largely focused</w:t>
      </w:r>
      <w:proofErr w:type="gramEnd"/>
      <w:r w:rsidRPr="00634FC4">
        <w:rPr>
          <w:rFonts w:ascii="Times New Roman" w:eastAsia="Times New Roman" w:hAnsi="Times New Roman" w:cs="Times New Roman"/>
          <w:kern w:val="0"/>
          <w:lang w:eastAsia="en-IL"/>
          <w14:ligatures w14:val="none"/>
        </w:rPr>
        <w:t xml:space="preserve"> on recalibrating models for different populations without addressing the fundamental differences in how healthcare </w:t>
      </w:r>
      <w:proofErr w:type="gramStart"/>
      <w:r w:rsidRPr="00634FC4">
        <w:rPr>
          <w:rFonts w:ascii="Times New Roman" w:eastAsia="Times New Roman" w:hAnsi="Times New Roman" w:cs="Times New Roman"/>
          <w:kern w:val="0"/>
          <w:lang w:eastAsia="en-IL"/>
          <w14:ligatures w14:val="none"/>
        </w:rPr>
        <w:t>is delivered</w:t>
      </w:r>
      <w:proofErr w:type="gramEnd"/>
      <w:r w:rsidRPr="00634FC4">
        <w:rPr>
          <w:rFonts w:ascii="Times New Roman" w:eastAsia="Times New Roman" w:hAnsi="Times New Roman" w:cs="Times New Roman"/>
          <w:kern w:val="0"/>
          <w:lang w:eastAsia="en-IL"/>
          <w14:ligatures w14:val="none"/>
        </w:rPr>
        <w:t xml:space="preserve"> and documented [2]. </w:t>
      </w:r>
      <w:r w:rsidR="003237F2" w:rsidRPr="00CA0CFB">
        <w:rPr>
          <w:rFonts w:ascii="Times New Roman" w:eastAsia="Times New Roman" w:hAnsi="Times New Roman" w:cs="Times New Roman"/>
          <w:kern w:val="0"/>
          <w:lang w:eastAsia="en-IL"/>
          <w14:ligatures w14:val="none"/>
        </w:rPr>
        <w:t xml:space="preserve">A </w:t>
      </w:r>
      <w:proofErr w:type="gramStart"/>
      <w:r w:rsidR="003237F2" w:rsidRPr="00CA0CFB">
        <w:rPr>
          <w:rFonts w:ascii="Times New Roman" w:eastAsia="Times New Roman" w:hAnsi="Times New Roman" w:cs="Times New Roman"/>
          <w:kern w:val="0"/>
          <w:lang w:eastAsia="en-IL"/>
          <w14:ligatures w14:val="none"/>
        </w:rPr>
        <w:t>possible solution</w:t>
      </w:r>
      <w:proofErr w:type="gramEnd"/>
      <w:r w:rsidR="003237F2" w:rsidRPr="00CA0CFB">
        <w:rPr>
          <w:rFonts w:ascii="Times New Roman" w:eastAsia="Times New Roman" w:hAnsi="Times New Roman" w:cs="Times New Roman"/>
          <w:kern w:val="0"/>
          <w:lang w:eastAsia="en-IL"/>
          <w14:ligatures w14:val="none"/>
        </w:rPr>
        <w:t xml:space="preserve"> for this </w:t>
      </w:r>
      <w:r w:rsidRPr="00634FC4">
        <w:rPr>
          <w:rFonts w:ascii="Times New Roman" w:eastAsia="Times New Roman" w:hAnsi="Times New Roman" w:cs="Times New Roman"/>
          <w:kern w:val="0"/>
          <w:lang w:eastAsia="en-IL"/>
          <w14:ligatures w14:val="none"/>
        </w:rPr>
        <w:t>is a clustering approach that can identify both universal patterns that appear across all systems and system-specific variations that reflect local practices.</w:t>
      </w:r>
    </w:p>
    <w:p w14:paraId="11E3DEAF"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Methods</w:t>
      </w:r>
    </w:p>
    <w:p w14:paraId="6DE29718"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Our validation strategy will systematically </w:t>
      </w:r>
      <w:proofErr w:type="gramStart"/>
      <w:r w:rsidRPr="00634FC4">
        <w:rPr>
          <w:rFonts w:ascii="Times New Roman" w:eastAsia="Times New Roman" w:hAnsi="Times New Roman" w:cs="Times New Roman"/>
          <w:kern w:val="0"/>
          <w:lang w:eastAsia="en-IL"/>
          <w14:ligatures w14:val="none"/>
        </w:rPr>
        <w:t>test</w:t>
      </w:r>
      <w:proofErr w:type="gramEnd"/>
      <w:r w:rsidRPr="00634FC4">
        <w:rPr>
          <w:rFonts w:ascii="Times New Roman" w:eastAsia="Times New Roman" w:hAnsi="Times New Roman" w:cs="Times New Roman"/>
          <w:kern w:val="0"/>
          <w:lang w:eastAsia="en-IL"/>
          <w14:ligatures w14:val="none"/>
        </w:rPr>
        <w:t xml:space="preserve"> cluster robustness across diverse healthcare systems while developing methods to harmonize different data representations. We will work with multiple large-scale datasets to ensure our findings generalize broadly.</w:t>
      </w:r>
    </w:p>
    <w:p w14:paraId="28CB646A" w14:textId="608F269B"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lastRenderedPageBreak/>
        <w:t>The multi-</w:t>
      </w:r>
      <w:proofErr w:type="spellStart"/>
      <w:r w:rsidRPr="00634FC4">
        <w:rPr>
          <w:rFonts w:ascii="Times New Roman" w:eastAsia="Times New Roman" w:hAnsi="Times New Roman" w:cs="Times New Roman"/>
          <w:kern w:val="0"/>
          <w:lang w:eastAsia="en-IL"/>
          <w14:ligatures w14:val="none"/>
        </w:rPr>
        <w:t>center</w:t>
      </w:r>
      <w:proofErr w:type="spellEnd"/>
      <w:r w:rsidRPr="00634FC4">
        <w:rPr>
          <w:rFonts w:ascii="Times New Roman" w:eastAsia="Times New Roman" w:hAnsi="Times New Roman" w:cs="Times New Roman"/>
          <w:kern w:val="0"/>
          <w:lang w:eastAsia="en-IL"/>
          <w14:ligatures w14:val="none"/>
        </w:rPr>
        <w:t xml:space="preserve"> data collection will include the </w:t>
      </w:r>
      <w:r w:rsidR="003237F2" w:rsidRPr="00CA0CFB">
        <w:rPr>
          <w:rFonts w:ascii="Times New Roman" w:eastAsia="Times New Roman" w:hAnsi="Times New Roman" w:cs="Times New Roman"/>
          <w:kern w:val="0"/>
          <w:lang w:eastAsia="en-IL"/>
          <w14:ligatures w14:val="none"/>
        </w:rPr>
        <w:t>multiple</w:t>
      </w:r>
      <w:r w:rsidRPr="00634FC4">
        <w:rPr>
          <w:rFonts w:ascii="Times New Roman" w:eastAsia="Times New Roman" w:hAnsi="Times New Roman" w:cs="Times New Roman"/>
          <w:kern w:val="0"/>
          <w:lang w:eastAsia="en-IL"/>
          <w14:ligatures w14:val="none"/>
        </w:rPr>
        <w:t xml:space="preserve"> datasets from </w:t>
      </w:r>
      <w:r w:rsidR="003237F2" w:rsidRPr="00CA0CFB">
        <w:rPr>
          <w:rFonts w:ascii="Times New Roman" w:eastAsia="Times New Roman" w:hAnsi="Times New Roman" w:cs="Times New Roman"/>
          <w:kern w:val="0"/>
          <w:lang w:eastAsia="en-IL"/>
          <w14:ligatures w14:val="none"/>
        </w:rPr>
        <w:t>different</w:t>
      </w:r>
      <w:r w:rsidRPr="00634FC4">
        <w:rPr>
          <w:rFonts w:ascii="Times New Roman" w:eastAsia="Times New Roman" w:hAnsi="Times New Roman" w:cs="Times New Roman"/>
          <w:kern w:val="0"/>
          <w:lang w:eastAsia="en-IL"/>
          <w14:ligatures w14:val="none"/>
        </w:rPr>
        <w:t xml:space="preserve"> populations to </w:t>
      </w:r>
      <w:proofErr w:type="gramStart"/>
      <w:r w:rsidRPr="00634FC4">
        <w:rPr>
          <w:rFonts w:ascii="Times New Roman" w:eastAsia="Times New Roman" w:hAnsi="Times New Roman" w:cs="Times New Roman"/>
          <w:kern w:val="0"/>
          <w:lang w:eastAsia="en-IL"/>
          <w14:ligatures w14:val="none"/>
        </w:rPr>
        <w:t>test</w:t>
      </w:r>
      <w:proofErr w:type="gramEnd"/>
      <w:r w:rsidRPr="00634FC4">
        <w:rPr>
          <w:rFonts w:ascii="Times New Roman" w:eastAsia="Times New Roman" w:hAnsi="Times New Roman" w:cs="Times New Roman"/>
          <w:kern w:val="0"/>
          <w:lang w:eastAsia="en-IL"/>
          <w14:ligatures w14:val="none"/>
        </w:rPr>
        <w:t xml:space="preserve"> generalization across ethnic groups. Each dataset presents unique challenges in terms of coding systems, completeness, and follow-up duration.</w:t>
      </w:r>
    </w:p>
    <w:p w14:paraId="1DD7F12E" w14:textId="1906F9ED" w:rsidR="00634FC4" w:rsidRPr="00634FC4" w:rsidRDefault="00634FC4" w:rsidP="00563BE5">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For harmonization strategies, we will develop approaches to </w:t>
      </w:r>
      <w:proofErr w:type="gramStart"/>
      <w:r w:rsidRPr="00634FC4">
        <w:rPr>
          <w:rFonts w:ascii="Times New Roman" w:eastAsia="Times New Roman" w:hAnsi="Times New Roman" w:cs="Times New Roman"/>
          <w:kern w:val="0"/>
          <w:lang w:eastAsia="en-IL"/>
          <w14:ligatures w14:val="none"/>
        </w:rPr>
        <w:t>handle</w:t>
      </w:r>
      <w:proofErr w:type="gramEnd"/>
      <w:r w:rsidRPr="00634FC4">
        <w:rPr>
          <w:rFonts w:ascii="Times New Roman" w:eastAsia="Times New Roman" w:hAnsi="Times New Roman" w:cs="Times New Roman"/>
          <w:kern w:val="0"/>
          <w:lang w:eastAsia="en-IL"/>
          <w14:ligatures w14:val="none"/>
        </w:rPr>
        <w:t xml:space="preserve"> the heterogeneity across systems. </w:t>
      </w:r>
      <w:r w:rsidR="00563BE5" w:rsidRPr="00CA0CFB">
        <w:rPr>
          <w:rFonts w:ascii="Times New Roman" w:eastAsia="Times New Roman" w:hAnsi="Times New Roman" w:cs="Times New Roman"/>
          <w:kern w:val="0"/>
          <w:lang w:eastAsia="en-IL"/>
          <w14:ligatures w14:val="none"/>
        </w:rPr>
        <w:t xml:space="preserve">Different coding systems (e.g., ICD-9, ICD-10) </w:t>
      </w:r>
      <w:proofErr w:type="gramStart"/>
      <w:r w:rsidR="00563BE5" w:rsidRPr="00CA0CFB">
        <w:rPr>
          <w:rFonts w:ascii="Times New Roman" w:eastAsia="Times New Roman" w:hAnsi="Times New Roman" w:cs="Times New Roman"/>
          <w:kern w:val="0"/>
          <w:lang w:eastAsia="en-IL"/>
          <w14:ligatures w14:val="none"/>
        </w:rPr>
        <w:t>are mapped</w:t>
      </w:r>
      <w:proofErr w:type="gramEnd"/>
      <w:r w:rsidR="00563BE5" w:rsidRPr="00CA0CFB">
        <w:rPr>
          <w:rFonts w:ascii="Times New Roman" w:eastAsia="Times New Roman" w:hAnsi="Times New Roman" w:cs="Times New Roman"/>
          <w:kern w:val="0"/>
          <w:lang w:eastAsia="en-IL"/>
          <w14:ligatures w14:val="none"/>
        </w:rPr>
        <w:t xml:space="preserve"> to a set of standardized clinical concepts defined in the</w:t>
      </w:r>
      <w:r w:rsidR="00563BE5" w:rsidRPr="00CA0CFB">
        <w:rPr>
          <w:rFonts w:ascii="Times New Roman" w:eastAsia="Times New Roman" w:hAnsi="Times New Roman" w:cs="Times New Roman"/>
          <w:kern w:val="0"/>
          <w:lang w:eastAsia="en-IL"/>
          <w14:ligatures w14:val="none"/>
        </w:rPr>
        <w:t xml:space="preserve"> </w:t>
      </w:r>
      <w:r w:rsidR="00563BE5" w:rsidRPr="00CA0CFB">
        <w:rPr>
          <w:rFonts w:ascii="Times New Roman" w:eastAsia="Times New Roman" w:hAnsi="Times New Roman" w:cs="Times New Roman"/>
          <w:kern w:val="0"/>
          <w:lang w:eastAsia="en-IL"/>
          <w14:ligatures w14:val="none"/>
        </w:rPr>
        <w:t xml:space="preserve">Observational Medical Outcomes Partnership </w:t>
      </w:r>
      <w:r w:rsidR="00563BE5" w:rsidRPr="00CA0CFB">
        <w:rPr>
          <w:rFonts w:ascii="Times New Roman" w:eastAsia="Times New Roman" w:hAnsi="Times New Roman" w:cs="Times New Roman"/>
          <w:kern w:val="0"/>
          <w:lang w:eastAsia="en-IL"/>
          <w14:ligatures w14:val="none"/>
        </w:rPr>
        <w:t>(</w:t>
      </w:r>
      <w:r w:rsidR="00563BE5" w:rsidRPr="00CA0CFB">
        <w:rPr>
          <w:rFonts w:ascii="Times New Roman" w:eastAsia="Times New Roman" w:hAnsi="Times New Roman" w:cs="Times New Roman"/>
          <w:kern w:val="0"/>
          <w:lang w:eastAsia="en-IL"/>
          <w14:ligatures w14:val="none"/>
        </w:rPr>
        <w:t>OMOP</w:t>
      </w:r>
      <w:r w:rsidR="00563BE5" w:rsidRPr="00CA0CFB">
        <w:rPr>
          <w:rFonts w:ascii="Times New Roman" w:eastAsia="Times New Roman" w:hAnsi="Times New Roman" w:cs="Times New Roman"/>
          <w:kern w:val="0"/>
          <w:lang w:eastAsia="en-IL"/>
          <w14:ligatures w14:val="none"/>
        </w:rPr>
        <w:t xml:space="preserve">) </w:t>
      </w:r>
      <w:r w:rsidR="00563BE5" w:rsidRPr="00CA0CFB">
        <w:rPr>
          <w:rFonts w:ascii="Times New Roman" w:eastAsia="Times New Roman" w:hAnsi="Times New Roman" w:cs="Times New Roman"/>
          <w:kern w:val="0"/>
          <w:lang w:eastAsia="en-IL"/>
          <w14:ligatures w14:val="none"/>
        </w:rPr>
        <w:t xml:space="preserve"> Data Model, enabling consistent and interoperable analysis across observational health databases</w:t>
      </w:r>
      <w:r w:rsidR="00563BE5" w:rsidRPr="00CA0CFB">
        <w:rPr>
          <w:rFonts w:ascii="Times New Roman" w:eastAsia="Times New Roman" w:hAnsi="Times New Roman" w:cs="Times New Roman"/>
          <w:kern w:val="0"/>
          <w:lang w:eastAsia="en-IL"/>
          <w14:ligatures w14:val="none"/>
        </w:rPr>
        <w:t xml:space="preserve"> </w:t>
      </w:r>
      <w:r w:rsidRPr="00634FC4">
        <w:rPr>
          <w:rFonts w:ascii="Times New Roman" w:eastAsia="Times New Roman" w:hAnsi="Times New Roman" w:cs="Times New Roman"/>
          <w:kern w:val="0"/>
          <w:lang w:eastAsia="en-IL"/>
          <w14:ligatures w14:val="none"/>
        </w:rPr>
        <w:t>[</w:t>
      </w:r>
      <w:r w:rsidR="002E1A00" w:rsidRPr="00CA0CFB">
        <w:rPr>
          <w:rFonts w:ascii="Times New Roman" w:eastAsia="Times New Roman" w:hAnsi="Times New Roman" w:cs="Times New Roman"/>
          <w:kern w:val="0"/>
          <w:lang w:eastAsia="en-IL"/>
          <w14:ligatures w14:val="none"/>
        </w:rPr>
        <w:t>8</w:t>
      </w:r>
      <w:r w:rsidRPr="00634FC4">
        <w:rPr>
          <w:rFonts w:ascii="Times New Roman" w:eastAsia="Times New Roman" w:hAnsi="Times New Roman" w:cs="Times New Roman"/>
          <w:kern w:val="0"/>
          <w:lang w:eastAsia="en-IL"/>
          <w14:ligatures w14:val="none"/>
        </w:rPr>
        <w:t xml:space="preserve">]. </w:t>
      </w:r>
    </w:p>
    <w:p w14:paraId="004C2DCF"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The cluster stability analysis will rigorously </w:t>
      </w:r>
      <w:proofErr w:type="gramStart"/>
      <w:r w:rsidRPr="00634FC4">
        <w:rPr>
          <w:rFonts w:ascii="Times New Roman" w:eastAsia="Times New Roman" w:hAnsi="Times New Roman" w:cs="Times New Roman"/>
          <w:kern w:val="0"/>
          <w:lang w:eastAsia="en-IL"/>
          <w14:ligatures w14:val="none"/>
        </w:rPr>
        <w:t>test</w:t>
      </w:r>
      <w:proofErr w:type="gramEnd"/>
      <w:r w:rsidRPr="00634FC4">
        <w:rPr>
          <w:rFonts w:ascii="Times New Roman" w:eastAsia="Times New Roman" w:hAnsi="Times New Roman" w:cs="Times New Roman"/>
          <w:kern w:val="0"/>
          <w:lang w:eastAsia="en-IL"/>
          <w14:ligatures w14:val="none"/>
        </w:rPr>
        <w:t xml:space="preserve"> whether identified clusters represent true disease subtypes or are artifacts of </w:t>
      </w:r>
      <w:proofErr w:type="gramStart"/>
      <w:r w:rsidRPr="00634FC4">
        <w:rPr>
          <w:rFonts w:ascii="Times New Roman" w:eastAsia="Times New Roman" w:hAnsi="Times New Roman" w:cs="Times New Roman"/>
          <w:kern w:val="0"/>
          <w:lang w:eastAsia="en-IL"/>
          <w14:ligatures w14:val="none"/>
        </w:rPr>
        <w:t>particular datasets</w:t>
      </w:r>
      <w:proofErr w:type="gramEnd"/>
      <w:r w:rsidRPr="00634FC4">
        <w:rPr>
          <w:rFonts w:ascii="Times New Roman" w:eastAsia="Times New Roman" w:hAnsi="Times New Roman" w:cs="Times New Roman"/>
          <w:kern w:val="0"/>
          <w:lang w:eastAsia="en-IL"/>
          <w14:ligatures w14:val="none"/>
        </w:rPr>
        <w:t xml:space="preserve">. We will use bootstrap resampling within each dataset to assess cluster stability, measuring how often the same patients </w:t>
      </w:r>
      <w:proofErr w:type="gramStart"/>
      <w:r w:rsidRPr="00634FC4">
        <w:rPr>
          <w:rFonts w:ascii="Times New Roman" w:eastAsia="Times New Roman" w:hAnsi="Times New Roman" w:cs="Times New Roman"/>
          <w:kern w:val="0"/>
          <w:lang w:eastAsia="en-IL"/>
          <w14:ligatures w14:val="none"/>
        </w:rPr>
        <w:t>are grouped</w:t>
      </w:r>
      <w:proofErr w:type="gramEnd"/>
      <w:r w:rsidRPr="00634FC4">
        <w:rPr>
          <w:rFonts w:ascii="Times New Roman" w:eastAsia="Times New Roman" w:hAnsi="Times New Roman" w:cs="Times New Roman"/>
          <w:kern w:val="0"/>
          <w:lang w:eastAsia="en-IL"/>
          <w14:ligatures w14:val="none"/>
        </w:rPr>
        <w:t xml:space="preserve"> together across resamples. Cross-dataset validation will </w:t>
      </w:r>
      <w:proofErr w:type="gramStart"/>
      <w:r w:rsidRPr="00634FC4">
        <w:rPr>
          <w:rFonts w:ascii="Times New Roman" w:eastAsia="Times New Roman" w:hAnsi="Times New Roman" w:cs="Times New Roman"/>
          <w:kern w:val="0"/>
          <w:lang w:eastAsia="en-IL"/>
          <w14:ligatures w14:val="none"/>
        </w:rPr>
        <w:t>test</w:t>
      </w:r>
      <w:proofErr w:type="gramEnd"/>
      <w:r w:rsidRPr="00634FC4">
        <w:rPr>
          <w:rFonts w:ascii="Times New Roman" w:eastAsia="Times New Roman" w:hAnsi="Times New Roman" w:cs="Times New Roman"/>
          <w:kern w:val="0"/>
          <w:lang w:eastAsia="en-IL"/>
          <w14:ligatures w14:val="none"/>
        </w:rPr>
        <w:t xml:space="preserve"> whether clusters identified in one system can </w:t>
      </w:r>
      <w:proofErr w:type="gramStart"/>
      <w:r w:rsidRPr="00634FC4">
        <w:rPr>
          <w:rFonts w:ascii="Times New Roman" w:eastAsia="Times New Roman" w:hAnsi="Times New Roman" w:cs="Times New Roman"/>
          <w:kern w:val="0"/>
          <w:lang w:eastAsia="en-IL"/>
          <w14:ligatures w14:val="none"/>
        </w:rPr>
        <w:t>be found</w:t>
      </w:r>
      <w:proofErr w:type="gramEnd"/>
      <w:r w:rsidRPr="00634FC4">
        <w:rPr>
          <w:rFonts w:ascii="Times New Roman" w:eastAsia="Times New Roman" w:hAnsi="Times New Roman" w:cs="Times New Roman"/>
          <w:kern w:val="0"/>
          <w:lang w:eastAsia="en-IL"/>
          <w14:ligatures w14:val="none"/>
        </w:rPr>
        <w:t xml:space="preserve"> in others, using both supervised (looking for pre-defined clusters) and unsupervised (discovering clusters independently) approaches. Clinical validity will </w:t>
      </w:r>
      <w:proofErr w:type="gramStart"/>
      <w:r w:rsidRPr="00634FC4">
        <w:rPr>
          <w:rFonts w:ascii="Times New Roman" w:eastAsia="Times New Roman" w:hAnsi="Times New Roman" w:cs="Times New Roman"/>
          <w:kern w:val="0"/>
          <w:lang w:eastAsia="en-IL"/>
          <w14:ligatures w14:val="none"/>
        </w:rPr>
        <w:t>be assessed</w:t>
      </w:r>
      <w:proofErr w:type="gramEnd"/>
      <w:r w:rsidRPr="00634FC4">
        <w:rPr>
          <w:rFonts w:ascii="Times New Roman" w:eastAsia="Times New Roman" w:hAnsi="Times New Roman" w:cs="Times New Roman"/>
          <w:kern w:val="0"/>
          <w:lang w:eastAsia="en-IL"/>
          <w14:ligatures w14:val="none"/>
        </w:rPr>
        <w:t xml:space="preserve"> through structured review by panels of clinicians from different countries, ensuring that clusters make medical sense across different healthcare contexts. We will also perform temporal stability analysis, checking whether clusters remain consistent when using different time periods of data from the same system.</w:t>
      </w:r>
    </w:p>
    <w:p w14:paraId="0586053E"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Expected Results</w:t>
      </w:r>
    </w:p>
    <w:p w14:paraId="0183C0FE"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We expect to identify a core set of 3-5 "universal" clusters that appear consistently across all healthcare systems, representing fundamental disease progression patterns. These might include metabolic progression (obesity → diabetes → pancreatic cancer), inflammatory pathways (recurrent pancreatitis → chronic pancreatitis → cancer), and rapid onset patterns (sudden weight loss and jaundice preceding diagnosis).</w:t>
      </w:r>
    </w:p>
    <w:p w14:paraId="368F8B3B" w14:textId="76F8372F" w:rsidR="00634FC4" w:rsidRPr="00634FC4" w:rsidRDefault="00634FC4" w:rsidP="00563BE5">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System-specific clusters should reflect local practices and populations. For example, the </w:t>
      </w:r>
      <w:r w:rsidR="00563BE5" w:rsidRPr="00CA0CFB">
        <w:rPr>
          <w:rFonts w:ascii="Times New Roman" w:eastAsia="Times New Roman" w:hAnsi="Times New Roman" w:cs="Times New Roman"/>
          <w:kern w:val="0"/>
          <w:lang w:eastAsia="en-IL"/>
          <w14:ligatures w14:val="none"/>
        </w:rPr>
        <w:t xml:space="preserve">US Veterans </w:t>
      </w:r>
      <w:proofErr w:type="spellStart"/>
      <w:r w:rsidR="00563BE5" w:rsidRPr="00CA0CFB">
        <w:rPr>
          <w:rFonts w:ascii="Times New Roman" w:eastAsia="Times New Roman" w:hAnsi="Times New Roman" w:cs="Times New Roman"/>
          <w:kern w:val="0"/>
          <w:lang w:eastAsia="en-IL"/>
          <w14:ligatures w14:val="none"/>
        </w:rPr>
        <w:t>Afairs</w:t>
      </w:r>
      <w:proofErr w:type="spellEnd"/>
      <w:r w:rsidRPr="00634FC4">
        <w:rPr>
          <w:rFonts w:ascii="Times New Roman" w:eastAsia="Times New Roman" w:hAnsi="Times New Roman" w:cs="Times New Roman"/>
          <w:kern w:val="0"/>
          <w:lang w:eastAsia="en-IL"/>
          <w14:ligatures w14:val="none"/>
        </w:rPr>
        <w:t xml:space="preserve"> </w:t>
      </w:r>
      <w:r w:rsidR="00563BE5" w:rsidRPr="00CA0CFB">
        <w:rPr>
          <w:rFonts w:ascii="Times New Roman" w:eastAsia="Times New Roman" w:hAnsi="Times New Roman" w:cs="Times New Roman"/>
          <w:kern w:val="0"/>
          <w:lang w:eastAsia="en-IL"/>
          <w14:ligatures w14:val="none"/>
        </w:rPr>
        <w:t>dataset</w:t>
      </w:r>
      <w:r w:rsidRPr="00634FC4">
        <w:rPr>
          <w:rFonts w:ascii="Times New Roman" w:eastAsia="Times New Roman" w:hAnsi="Times New Roman" w:cs="Times New Roman"/>
          <w:kern w:val="0"/>
          <w:lang w:eastAsia="en-IL"/>
          <w14:ligatures w14:val="none"/>
        </w:rPr>
        <w:t xml:space="preserve"> might show clusters related to military exposures, while Asian cohorts might reveal patterns related to different genetic risk factors. </w:t>
      </w:r>
    </w:p>
    <w:p w14:paraId="3BDD1784"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Quantitative validation metrics should demonstrate adjusted Rand indices above 0.7 for universal clusters across systems, indicating strong agreement in patient groupings. Cluster stability within systems should exceed 0.85, showing reproducible results. Clinical review should confirm that at least 80% of clusters have clear medical interpretation and actionable implications for patient care.</w:t>
      </w:r>
    </w:p>
    <w:p w14:paraId="2BDBF35A" w14:textId="2B6A0920" w:rsidR="00634FC4" w:rsidRPr="00634FC4" w:rsidRDefault="00634FC4" w:rsidP="00634FC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L"/>
          <w14:ligatures w14:val="none"/>
        </w:rPr>
      </w:pPr>
      <w:r w:rsidRPr="00634FC4">
        <w:rPr>
          <w:rFonts w:ascii="Times New Roman" w:eastAsia="Times New Roman" w:hAnsi="Times New Roman" w:cs="Times New Roman"/>
          <w:b/>
          <w:bCs/>
          <w:kern w:val="0"/>
          <w:sz w:val="27"/>
          <w:szCs w:val="27"/>
          <w:lang w:eastAsia="en-IL"/>
          <w14:ligatures w14:val="none"/>
        </w:rPr>
        <w:t>Develop Clinically Actionable Risk Stratification Framework</w:t>
      </w:r>
    </w:p>
    <w:p w14:paraId="301399B7"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Relevant Background</w:t>
      </w:r>
    </w:p>
    <w:p w14:paraId="7AFCC909" w14:textId="52E67EE2"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Even the most accurate prediction models fail to improve patient outcomes if clinicians cannot act on their recommendations. Current machine learning models typically provide only risk scores, leaving clinicians to determine appropriate actions [</w:t>
      </w:r>
      <w:r w:rsidR="002E1A00" w:rsidRPr="00CA0CFB">
        <w:rPr>
          <w:rFonts w:ascii="Times New Roman" w:eastAsia="Times New Roman" w:hAnsi="Times New Roman" w:cs="Times New Roman"/>
          <w:kern w:val="0"/>
          <w:lang w:eastAsia="en-IL"/>
          <w14:ligatures w14:val="none"/>
        </w:rPr>
        <w:t>9</w:t>
      </w:r>
      <w:r w:rsidRPr="00634FC4">
        <w:rPr>
          <w:rFonts w:ascii="Times New Roman" w:eastAsia="Times New Roman" w:hAnsi="Times New Roman" w:cs="Times New Roman"/>
          <w:kern w:val="0"/>
          <w:lang w:eastAsia="en-IL"/>
          <w14:ligatures w14:val="none"/>
        </w:rPr>
        <w:t xml:space="preserve">]. This gap between prediction and action represents a critical barrier to clinical implementation. </w:t>
      </w:r>
    </w:p>
    <w:p w14:paraId="4EB94A04" w14:textId="25238684"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Effective clinical decision support requires more than just risk estimates. Clinicians need to know what specific factors drive a patient's risk, what interventions might modify that risk, and what surveillance strategies are most appropriate</w:t>
      </w:r>
      <w:r w:rsidR="007A038E" w:rsidRPr="00CA0CFB">
        <w:rPr>
          <w:rFonts w:ascii="Times New Roman" w:eastAsia="Times New Roman" w:hAnsi="Times New Roman" w:cs="Times New Roman"/>
          <w:kern w:val="0"/>
          <w:lang w:eastAsia="en-IL"/>
          <w14:ligatures w14:val="none"/>
        </w:rPr>
        <w:t xml:space="preserve">. </w:t>
      </w:r>
      <w:r w:rsidRPr="00634FC4">
        <w:rPr>
          <w:rFonts w:ascii="Times New Roman" w:eastAsia="Times New Roman" w:hAnsi="Times New Roman" w:cs="Times New Roman"/>
          <w:kern w:val="0"/>
          <w:lang w:eastAsia="en-IL"/>
          <w14:ligatures w14:val="none"/>
        </w:rPr>
        <w:t>The heterogeneity of pancreatic cancer risk factors means that different patients may benefit from different screening approaches. A one-size-fits-all screening recommendation ignores this complexity and may lead to both over-screening of low-risk patients and under-screening of high-risk subgroups.</w:t>
      </w:r>
    </w:p>
    <w:p w14:paraId="35595D16"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Methods</w:t>
      </w:r>
    </w:p>
    <w:p w14:paraId="4054E278"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lastRenderedPageBreak/>
        <w:t xml:space="preserve">We will develop a comprehensive risk stratification system that translates cluster membership into specific clinical actions. This system will bridge the gap between statistical predictions and practical medical decision-making through </w:t>
      </w:r>
      <w:proofErr w:type="gramStart"/>
      <w:r w:rsidRPr="00634FC4">
        <w:rPr>
          <w:rFonts w:ascii="Times New Roman" w:eastAsia="Times New Roman" w:hAnsi="Times New Roman" w:cs="Times New Roman"/>
          <w:kern w:val="0"/>
          <w:lang w:eastAsia="en-IL"/>
          <w14:ligatures w14:val="none"/>
        </w:rPr>
        <w:t>several</w:t>
      </w:r>
      <w:proofErr w:type="gramEnd"/>
      <w:r w:rsidRPr="00634FC4">
        <w:rPr>
          <w:rFonts w:ascii="Times New Roman" w:eastAsia="Times New Roman" w:hAnsi="Times New Roman" w:cs="Times New Roman"/>
          <w:kern w:val="0"/>
          <w:lang w:eastAsia="en-IL"/>
          <w14:ligatures w14:val="none"/>
        </w:rPr>
        <w:t xml:space="preserve"> integrated components.</w:t>
      </w:r>
    </w:p>
    <w:p w14:paraId="1380E864" w14:textId="16913BF3" w:rsidR="00634FC4" w:rsidRPr="00634FC4" w:rsidRDefault="00634FC4" w:rsidP="00AF6950">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The cluster-based risk profiles will provide detailed characterization of each identified cluster. For each cluster, we will identify key marker diseases that appear early in the progression, calculate time-dependent risks showing how cancer probability increases over time, and identify risk factors that could potentially move patients to lower-risk clusters. These profiles will </w:t>
      </w:r>
      <w:proofErr w:type="gramStart"/>
      <w:r w:rsidRPr="00634FC4">
        <w:rPr>
          <w:rFonts w:ascii="Times New Roman" w:eastAsia="Times New Roman" w:hAnsi="Times New Roman" w:cs="Times New Roman"/>
          <w:kern w:val="0"/>
          <w:lang w:eastAsia="en-IL"/>
          <w14:ligatures w14:val="none"/>
        </w:rPr>
        <w:t>be developed</w:t>
      </w:r>
      <w:proofErr w:type="gramEnd"/>
      <w:r w:rsidRPr="00634FC4">
        <w:rPr>
          <w:rFonts w:ascii="Times New Roman" w:eastAsia="Times New Roman" w:hAnsi="Times New Roman" w:cs="Times New Roman"/>
          <w:kern w:val="0"/>
          <w:lang w:eastAsia="en-IL"/>
          <w14:ligatures w14:val="none"/>
        </w:rPr>
        <w:t xml:space="preserve"> through analysis of temporal patterns within each cluster, identifying critical transition points where intervention might be most effective. </w:t>
      </w:r>
    </w:p>
    <w:p w14:paraId="53601327" w14:textId="6DAAE98D" w:rsidR="00634FC4" w:rsidRPr="00634FC4" w:rsidRDefault="00634FC4" w:rsidP="00AF6950">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The clinical decision support tools will translate these risk profiles into practical interfaces for clinical use. We will design visual displays showing a patient's current position on their disease trajectory, with clear indicators of their cluster assignment and associated risks. </w:t>
      </w:r>
    </w:p>
    <w:p w14:paraId="49382DB5" w14:textId="77777777" w:rsidR="00634FC4" w:rsidRPr="00634FC4" w:rsidRDefault="00634FC4" w:rsidP="00634FC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L"/>
          <w14:ligatures w14:val="none"/>
        </w:rPr>
      </w:pPr>
      <w:r w:rsidRPr="00634FC4">
        <w:rPr>
          <w:rFonts w:ascii="Times New Roman" w:eastAsia="Times New Roman" w:hAnsi="Times New Roman" w:cs="Times New Roman"/>
          <w:b/>
          <w:bCs/>
          <w:kern w:val="0"/>
          <w:sz w:val="24"/>
          <w:szCs w:val="24"/>
          <w:lang w:eastAsia="en-IL"/>
          <w14:ligatures w14:val="none"/>
        </w:rPr>
        <w:t>Expected Results</w:t>
      </w:r>
    </w:p>
    <w:p w14:paraId="0B3E5CA3" w14:textId="6E764C5D"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The risk stratification system should successfully identify the top 1% highest-risk patients for 12-month cancer prediction. Different clusters should show varying optimal screening strategies.</w:t>
      </w:r>
    </w:p>
    <w:p w14:paraId="7D010B90" w14:textId="77777777"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Cost-effectiveness </w:t>
      </w:r>
      <w:proofErr w:type="spellStart"/>
      <w:r w:rsidRPr="00634FC4">
        <w:rPr>
          <w:rFonts w:ascii="Times New Roman" w:eastAsia="Times New Roman" w:hAnsi="Times New Roman" w:cs="Times New Roman"/>
          <w:kern w:val="0"/>
          <w:lang w:eastAsia="en-IL"/>
          <w14:ligatures w14:val="none"/>
        </w:rPr>
        <w:t>modeling</w:t>
      </w:r>
      <w:proofErr w:type="spellEnd"/>
      <w:r w:rsidRPr="00634FC4">
        <w:rPr>
          <w:rFonts w:ascii="Times New Roman" w:eastAsia="Times New Roman" w:hAnsi="Times New Roman" w:cs="Times New Roman"/>
          <w:kern w:val="0"/>
          <w:lang w:eastAsia="en-IL"/>
          <w14:ligatures w14:val="none"/>
        </w:rPr>
        <w:t xml:space="preserve"> should demonstrate </w:t>
      </w:r>
      <w:proofErr w:type="spellStart"/>
      <w:r w:rsidRPr="00634FC4">
        <w:rPr>
          <w:rFonts w:ascii="Times New Roman" w:eastAsia="Times New Roman" w:hAnsi="Times New Roman" w:cs="Times New Roman"/>
          <w:kern w:val="0"/>
          <w:lang w:eastAsia="en-IL"/>
          <w14:ligatures w14:val="none"/>
        </w:rPr>
        <w:t>favorable</w:t>
      </w:r>
      <w:proofErr w:type="spellEnd"/>
      <w:r w:rsidRPr="00634FC4">
        <w:rPr>
          <w:rFonts w:ascii="Times New Roman" w:eastAsia="Times New Roman" w:hAnsi="Times New Roman" w:cs="Times New Roman"/>
          <w:kern w:val="0"/>
          <w:lang w:eastAsia="en-IL"/>
          <w14:ligatures w14:val="none"/>
        </w:rPr>
        <w:t xml:space="preserve"> incremental cost-effectiveness ratios compared to current screening approaches, particularly when considering the </w:t>
      </w:r>
      <w:proofErr w:type="gramStart"/>
      <w:r w:rsidRPr="00634FC4">
        <w:rPr>
          <w:rFonts w:ascii="Times New Roman" w:eastAsia="Times New Roman" w:hAnsi="Times New Roman" w:cs="Times New Roman"/>
          <w:kern w:val="0"/>
          <w:lang w:eastAsia="en-IL"/>
          <w14:ligatures w14:val="none"/>
        </w:rPr>
        <w:t>high cost</w:t>
      </w:r>
      <w:proofErr w:type="gramEnd"/>
      <w:r w:rsidRPr="00634FC4">
        <w:rPr>
          <w:rFonts w:ascii="Times New Roman" w:eastAsia="Times New Roman" w:hAnsi="Times New Roman" w:cs="Times New Roman"/>
          <w:kern w:val="0"/>
          <w:lang w:eastAsia="en-IL"/>
          <w14:ligatures w14:val="none"/>
        </w:rPr>
        <w:t xml:space="preserve"> of treating advanced pancreatic cancer. We anticipate that focusing screening resources on truly high-risk patients will improve both clinical outcomes and healthcare system efficiency.</w:t>
      </w:r>
    </w:p>
    <w:p w14:paraId="2C2593D1" w14:textId="4B724560" w:rsidR="00634FC4" w:rsidRPr="00634FC4" w:rsidRDefault="00634FC4" w:rsidP="00634FC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L"/>
          <w14:ligatures w14:val="none"/>
        </w:rPr>
      </w:pPr>
      <w:r w:rsidRPr="00634FC4">
        <w:rPr>
          <w:rFonts w:ascii="Times New Roman" w:eastAsia="Times New Roman" w:hAnsi="Times New Roman" w:cs="Times New Roman"/>
          <w:b/>
          <w:bCs/>
          <w:kern w:val="0"/>
          <w:sz w:val="32"/>
          <w:szCs w:val="32"/>
          <w:lang w:eastAsia="en-IL"/>
          <w14:ligatures w14:val="none"/>
        </w:rPr>
        <w:t>Significance and Conclusions</w:t>
      </w:r>
    </w:p>
    <w:p w14:paraId="38A4802F" w14:textId="4C4EB11F"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This research addresses critical gaps in current pancreatic cancer prediction methods through innovative temporal clustering </w:t>
      </w:r>
      <w:r w:rsidR="00AF6950" w:rsidRPr="00CA0CFB">
        <w:rPr>
          <w:rFonts w:ascii="Times New Roman" w:eastAsia="Times New Roman" w:hAnsi="Times New Roman" w:cs="Times New Roman"/>
          <w:kern w:val="0"/>
          <w:lang w:eastAsia="en-IL"/>
          <w14:ligatures w14:val="none"/>
        </w:rPr>
        <w:t>approach</w:t>
      </w:r>
      <w:r w:rsidRPr="00634FC4">
        <w:rPr>
          <w:rFonts w:ascii="Times New Roman" w:eastAsia="Times New Roman" w:hAnsi="Times New Roman" w:cs="Times New Roman"/>
          <w:kern w:val="0"/>
          <w:lang w:eastAsia="en-IL"/>
          <w14:ligatures w14:val="none"/>
        </w:rPr>
        <w:t>. By developing algorithms that capture complex disease progression patterns, we can move beyond simple risk scores to provide clinically meaningful insights that directly improve patient care.</w:t>
      </w:r>
    </w:p>
    <w:p w14:paraId="19D65AF3" w14:textId="5EBBBE6B"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The significance of this work extends beyond pancreatic cancer. The temporal clustering framework we </w:t>
      </w:r>
      <w:r w:rsidR="006D48F9" w:rsidRPr="00CA0CFB">
        <w:rPr>
          <w:rFonts w:ascii="Times New Roman" w:eastAsia="Times New Roman" w:hAnsi="Times New Roman" w:cs="Times New Roman"/>
          <w:kern w:val="0"/>
          <w:lang w:eastAsia="en-IL"/>
          <w14:ligatures w14:val="none"/>
        </w:rPr>
        <w:t>suggest</w:t>
      </w:r>
      <w:r w:rsidRPr="00634FC4">
        <w:rPr>
          <w:rFonts w:ascii="Times New Roman" w:eastAsia="Times New Roman" w:hAnsi="Times New Roman" w:cs="Times New Roman"/>
          <w:kern w:val="0"/>
          <w:lang w:eastAsia="en-IL"/>
          <w14:ligatures w14:val="none"/>
        </w:rPr>
        <w:t xml:space="preserve"> will be applicable to other diseases where progression patterns matter. Conditions like Alzheimer's disease, heart failure, and chronic kidney disease all involve complex temporal evolution that current prediction methods fail to capture adequately. The methods developed here could transform how we approach disease prediction across multiple domains.</w:t>
      </w:r>
    </w:p>
    <w:p w14:paraId="4F6BE7E1" w14:textId="4C3ECA35"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 xml:space="preserve">From a clinical impact perspective, </w:t>
      </w:r>
      <w:r w:rsidR="00AF6950" w:rsidRPr="00CA0CFB">
        <w:rPr>
          <w:rFonts w:ascii="Times New Roman" w:eastAsia="Times New Roman" w:hAnsi="Times New Roman" w:cs="Times New Roman"/>
          <w:kern w:val="0"/>
          <w:lang w:eastAsia="en-IL"/>
          <w14:ligatures w14:val="none"/>
        </w:rPr>
        <w:t>t</w:t>
      </w:r>
      <w:r w:rsidRPr="00634FC4">
        <w:rPr>
          <w:rFonts w:ascii="Times New Roman" w:eastAsia="Times New Roman" w:hAnsi="Times New Roman" w:cs="Times New Roman"/>
          <w:kern w:val="0"/>
          <w:lang w:eastAsia="en-IL"/>
          <w14:ligatures w14:val="none"/>
        </w:rPr>
        <w:t>he cluster-based approach also enables more personalized medicine, recognizing that different patients may require different screening and intervention strategies based on their specific disease progression patterns.</w:t>
      </w:r>
    </w:p>
    <w:p w14:paraId="79AB8724" w14:textId="74E9F200" w:rsidR="00634FC4" w:rsidRPr="00634FC4" w:rsidRDefault="00634FC4" w:rsidP="00634FC4">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For healthcare systems, better risk stratification enables more efficient resource allocation. By focusing screening resources on the highest-risk patients identified through temporal clustering, we can achieve better outcomes at lower cost.</w:t>
      </w:r>
    </w:p>
    <w:p w14:paraId="2BA658FF" w14:textId="78FAE1FF" w:rsidR="00AF6950" w:rsidRPr="00CA0CFB" w:rsidRDefault="00634FC4" w:rsidP="00CA0CFB">
      <w:pPr>
        <w:spacing w:before="100" w:beforeAutospacing="1" w:after="100" w:afterAutospacing="1" w:line="240" w:lineRule="auto"/>
        <w:rPr>
          <w:rFonts w:ascii="Times New Roman" w:eastAsia="Times New Roman" w:hAnsi="Times New Roman" w:cs="Times New Roman"/>
          <w:kern w:val="0"/>
          <w:lang w:eastAsia="en-IL"/>
          <w14:ligatures w14:val="none"/>
        </w:rPr>
      </w:pPr>
      <w:r w:rsidRPr="00634FC4">
        <w:rPr>
          <w:rFonts w:ascii="Times New Roman" w:eastAsia="Times New Roman" w:hAnsi="Times New Roman" w:cs="Times New Roman"/>
          <w:kern w:val="0"/>
          <w:lang w:eastAsia="en-IL"/>
          <w14:ligatures w14:val="none"/>
        </w:rPr>
        <w:t>The scientific understanding gained from identifying disease progression clusters may also suggest new biological insights. If certain clusters consistently appear across populations, they may represent distinct biological subtypes of pancreatic cancer development. This could lead to new research directions for prevention and early intervention</w:t>
      </w:r>
      <w:r w:rsidR="00AF6950" w:rsidRPr="00CA0CFB">
        <w:rPr>
          <w:rFonts w:ascii="Times New Roman" w:eastAsia="Times New Roman" w:hAnsi="Times New Roman" w:cs="Times New Roman"/>
          <w:kern w:val="0"/>
          <w:lang w:eastAsia="en-IL"/>
          <w14:ligatures w14:val="none"/>
        </w:rPr>
        <w:t>.</w:t>
      </w:r>
    </w:p>
    <w:p w14:paraId="4DB58B31" w14:textId="77777777" w:rsidR="006B6A0C" w:rsidRDefault="006B6A0C" w:rsidP="007A038E">
      <w:pPr>
        <w:tabs>
          <w:tab w:val="left" w:pos="5325"/>
        </w:tabs>
      </w:pPr>
    </w:p>
    <w:p w14:paraId="295990E2" w14:textId="77777777" w:rsidR="00CA0CFB" w:rsidRDefault="00CA0CFB" w:rsidP="007A038E">
      <w:pPr>
        <w:tabs>
          <w:tab w:val="left" w:pos="5325"/>
        </w:tabs>
      </w:pPr>
    </w:p>
    <w:p w14:paraId="32FE1D53" w14:textId="77777777" w:rsidR="006B6A0C" w:rsidRDefault="006B6A0C" w:rsidP="007A038E">
      <w:pPr>
        <w:tabs>
          <w:tab w:val="left" w:pos="5325"/>
        </w:tabs>
      </w:pPr>
    </w:p>
    <w:p w14:paraId="0B1D64D7" w14:textId="77777777" w:rsidR="006B6A0C" w:rsidRPr="00634FC4" w:rsidRDefault="006B6A0C" w:rsidP="006B6A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L"/>
          <w14:ligatures w14:val="none"/>
        </w:rPr>
      </w:pPr>
      <w:r w:rsidRPr="00634FC4">
        <w:rPr>
          <w:rFonts w:ascii="Times New Roman" w:eastAsia="Times New Roman" w:hAnsi="Times New Roman" w:cs="Times New Roman"/>
          <w:b/>
          <w:bCs/>
          <w:kern w:val="0"/>
          <w:sz w:val="36"/>
          <w:szCs w:val="36"/>
          <w:lang w:eastAsia="en-IL"/>
          <w14:ligatures w14:val="none"/>
        </w:rPr>
        <w:t>References</w:t>
      </w:r>
    </w:p>
    <w:p w14:paraId="01B23DA3"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[1] National Cancer Institute. Cancer Stat Facts: Pancreatic Cancer. Surveillance, Epidemiology, and End Results Program. 2023.</w:t>
      </w:r>
    </w:p>
    <w:p w14:paraId="2DF34C2A"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[2] Placido D, Yuan B, Hjaltelin JX, et al. A deep learning algorithm to predict risk of pancreatic cancer from disease trajectories. Nature Medicine. 2023;29(5):1113-1122.</w:t>
      </w:r>
    </w:p>
    <w:p w14:paraId="69BDB8B4"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 xml:space="preserve">[3] </w:t>
      </w:r>
      <w:r w:rsidRPr="002C35DA">
        <w:rPr>
          <w:rFonts w:ascii="Times New Roman" w:eastAsia="Times New Roman" w:hAnsi="Times New Roman" w:cs="Times New Roman"/>
          <w:kern w:val="0"/>
          <w:sz w:val="24"/>
          <w:szCs w:val="24"/>
          <w:lang w:eastAsia="en-IL"/>
          <w14:ligatures w14:val="none"/>
        </w:rPr>
        <w:t>Bahadori, M. T., &amp; Lipton, Z. C. (2019). Temporal-Clustering Invariance in Irregular Healthcare Time Series. </w:t>
      </w:r>
      <w:proofErr w:type="spellStart"/>
      <w:r w:rsidRPr="002C35DA">
        <w:rPr>
          <w:rFonts w:ascii="Times New Roman" w:eastAsia="Times New Roman" w:hAnsi="Times New Roman" w:cs="Times New Roman"/>
          <w:i/>
          <w:iCs/>
          <w:kern w:val="0"/>
          <w:sz w:val="24"/>
          <w:szCs w:val="24"/>
          <w:lang w:eastAsia="en-IL"/>
          <w14:ligatures w14:val="none"/>
        </w:rPr>
        <w:t>ArXiv</w:t>
      </w:r>
      <w:proofErr w:type="spellEnd"/>
      <w:r w:rsidRPr="002C35DA">
        <w:rPr>
          <w:rFonts w:ascii="Times New Roman" w:eastAsia="Times New Roman" w:hAnsi="Times New Roman" w:cs="Times New Roman"/>
          <w:kern w:val="0"/>
          <w:sz w:val="24"/>
          <w:szCs w:val="24"/>
          <w:lang w:eastAsia="en-IL"/>
          <w14:ligatures w14:val="none"/>
        </w:rPr>
        <w:t>. https://arxiv.org/abs/1904.12206</w:t>
      </w:r>
    </w:p>
    <w:p w14:paraId="2E63D33E"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 xml:space="preserve">[4] </w:t>
      </w:r>
      <w:proofErr w:type="spellStart"/>
      <w:r w:rsidRPr="009E11E7">
        <w:rPr>
          <w:rFonts w:ascii="Times New Roman" w:eastAsia="Times New Roman" w:hAnsi="Times New Roman" w:cs="Times New Roman"/>
          <w:kern w:val="0"/>
          <w:sz w:val="24"/>
          <w:szCs w:val="24"/>
          <w:lang w:eastAsia="en-IL"/>
          <w14:ligatures w14:val="none"/>
        </w:rPr>
        <w:t>Giannoula</w:t>
      </w:r>
      <w:proofErr w:type="spellEnd"/>
      <w:r w:rsidRPr="009E11E7">
        <w:rPr>
          <w:rFonts w:ascii="Times New Roman" w:eastAsia="Times New Roman" w:hAnsi="Times New Roman" w:cs="Times New Roman"/>
          <w:kern w:val="0"/>
          <w:sz w:val="24"/>
          <w:szCs w:val="24"/>
          <w:lang w:eastAsia="en-IL"/>
          <w14:ligatures w14:val="none"/>
        </w:rPr>
        <w:t>, Alexia, et al. "Identifying temporal patterns in patient disease trajectories using dynamic time warping: A population-based study." </w:t>
      </w:r>
      <w:r w:rsidRPr="009E11E7">
        <w:rPr>
          <w:rFonts w:ascii="Times New Roman" w:eastAsia="Times New Roman" w:hAnsi="Times New Roman" w:cs="Times New Roman"/>
          <w:i/>
          <w:iCs/>
          <w:kern w:val="0"/>
          <w:sz w:val="24"/>
          <w:szCs w:val="24"/>
          <w:lang w:eastAsia="en-IL"/>
          <w14:ligatures w14:val="none"/>
        </w:rPr>
        <w:t>Scientific reports</w:t>
      </w:r>
      <w:r w:rsidRPr="009E11E7">
        <w:rPr>
          <w:rFonts w:ascii="Times New Roman" w:eastAsia="Times New Roman" w:hAnsi="Times New Roman" w:cs="Times New Roman"/>
          <w:kern w:val="0"/>
          <w:sz w:val="24"/>
          <w:szCs w:val="24"/>
          <w:lang w:eastAsia="en-IL"/>
          <w14:ligatures w14:val="none"/>
        </w:rPr>
        <w:t> 8.1 (2018): 4216.</w:t>
      </w:r>
    </w:p>
    <w:p w14:paraId="46ABC30C"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 xml:space="preserve">[5] </w:t>
      </w:r>
      <w:r w:rsidRPr="00230E09">
        <w:rPr>
          <w:rFonts w:ascii="Times New Roman" w:eastAsia="Times New Roman" w:hAnsi="Times New Roman" w:cs="Times New Roman"/>
          <w:kern w:val="0"/>
          <w:sz w:val="24"/>
          <w:szCs w:val="24"/>
          <w:lang w:eastAsia="en-IL"/>
          <w14:ligatures w14:val="none"/>
        </w:rPr>
        <w:t>Amoros, Ruben, et al. "A continuous-time hidden Markov model for cancer surveillance using serum biomarkers with application to hepatocellular carcinoma." </w:t>
      </w:r>
      <w:r w:rsidRPr="00230E09">
        <w:rPr>
          <w:rFonts w:ascii="Times New Roman" w:eastAsia="Times New Roman" w:hAnsi="Times New Roman" w:cs="Times New Roman"/>
          <w:i/>
          <w:iCs/>
          <w:kern w:val="0"/>
          <w:sz w:val="24"/>
          <w:szCs w:val="24"/>
          <w:lang w:eastAsia="en-IL"/>
          <w14:ligatures w14:val="none"/>
        </w:rPr>
        <w:t>Metron</w:t>
      </w:r>
      <w:r w:rsidRPr="00230E09">
        <w:rPr>
          <w:rFonts w:ascii="Times New Roman" w:eastAsia="Times New Roman" w:hAnsi="Times New Roman" w:cs="Times New Roman"/>
          <w:kern w:val="0"/>
          <w:sz w:val="24"/>
          <w:szCs w:val="24"/>
          <w:lang w:eastAsia="en-IL"/>
          <w14:ligatures w14:val="none"/>
        </w:rPr>
        <w:t> 77 (2019): 67-86.</w:t>
      </w:r>
    </w:p>
    <w:p w14:paraId="46666ED0"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w:t>
      </w:r>
      <w:r>
        <w:rPr>
          <w:rFonts w:ascii="Times New Roman" w:eastAsia="Times New Roman" w:hAnsi="Times New Roman" w:cs="Times New Roman"/>
          <w:kern w:val="0"/>
          <w:sz w:val="24"/>
          <w:szCs w:val="24"/>
          <w:lang w:eastAsia="en-IL"/>
          <w14:ligatures w14:val="none"/>
        </w:rPr>
        <w:t>6</w:t>
      </w:r>
      <w:r w:rsidRPr="00634FC4">
        <w:rPr>
          <w:rFonts w:ascii="Times New Roman" w:eastAsia="Times New Roman" w:hAnsi="Times New Roman" w:cs="Times New Roman"/>
          <w:kern w:val="0"/>
          <w:sz w:val="24"/>
          <w:szCs w:val="24"/>
          <w:lang w:eastAsia="en-IL"/>
          <w14:ligatures w14:val="none"/>
        </w:rPr>
        <w:t>] Zhang Y, Wei L, Chen X, et al. Identifying acute illness phenotypes via deep temporal interpolation and clustering network on physiologic signatures. Scientific Reports. 2024;14:59047.</w:t>
      </w:r>
    </w:p>
    <w:p w14:paraId="62B5F807"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w:t>
      </w:r>
      <w:r>
        <w:rPr>
          <w:rFonts w:ascii="Times New Roman" w:eastAsia="Times New Roman" w:hAnsi="Times New Roman" w:cs="Times New Roman"/>
          <w:kern w:val="0"/>
          <w:sz w:val="24"/>
          <w:szCs w:val="24"/>
          <w:lang w:eastAsia="en-IL"/>
          <w14:ligatures w14:val="none"/>
        </w:rPr>
        <w:t>7</w:t>
      </w:r>
      <w:r w:rsidRPr="00634FC4">
        <w:rPr>
          <w:rFonts w:ascii="Times New Roman" w:eastAsia="Times New Roman" w:hAnsi="Times New Roman" w:cs="Times New Roman"/>
          <w:kern w:val="0"/>
          <w:sz w:val="24"/>
          <w:szCs w:val="24"/>
          <w:lang w:eastAsia="en-IL"/>
          <w14:ligatures w14:val="none"/>
        </w:rPr>
        <w:t xml:space="preserve">] </w:t>
      </w:r>
      <w:r w:rsidRPr="002E1A00">
        <w:rPr>
          <w:rFonts w:ascii="Times New Roman" w:eastAsia="Times New Roman" w:hAnsi="Times New Roman" w:cs="Times New Roman"/>
          <w:kern w:val="0"/>
          <w:sz w:val="24"/>
          <w:szCs w:val="24"/>
          <w:lang w:eastAsia="en-IL"/>
          <w14:ligatures w14:val="none"/>
        </w:rPr>
        <w:t xml:space="preserve">Lee, </w:t>
      </w:r>
      <w:proofErr w:type="spellStart"/>
      <w:r w:rsidRPr="002E1A00">
        <w:rPr>
          <w:rFonts w:ascii="Times New Roman" w:eastAsia="Times New Roman" w:hAnsi="Times New Roman" w:cs="Times New Roman"/>
          <w:kern w:val="0"/>
          <w:sz w:val="24"/>
          <w:szCs w:val="24"/>
          <w:lang w:eastAsia="en-IL"/>
          <w14:ligatures w14:val="none"/>
        </w:rPr>
        <w:t>Changhee</w:t>
      </w:r>
      <w:proofErr w:type="spellEnd"/>
      <w:r w:rsidRPr="002E1A00">
        <w:rPr>
          <w:rFonts w:ascii="Times New Roman" w:eastAsia="Times New Roman" w:hAnsi="Times New Roman" w:cs="Times New Roman"/>
          <w:kern w:val="0"/>
          <w:sz w:val="24"/>
          <w:szCs w:val="24"/>
          <w:lang w:eastAsia="en-IL"/>
          <w14:ligatures w14:val="none"/>
        </w:rPr>
        <w:t>, and Mihaela Van Der Schaar. "Temporal phenotyping using deep predictive clustering of disease progression." </w:t>
      </w:r>
      <w:r w:rsidRPr="002E1A00">
        <w:rPr>
          <w:rFonts w:ascii="Times New Roman" w:eastAsia="Times New Roman" w:hAnsi="Times New Roman" w:cs="Times New Roman"/>
          <w:i/>
          <w:iCs/>
          <w:kern w:val="0"/>
          <w:sz w:val="24"/>
          <w:szCs w:val="24"/>
          <w:lang w:eastAsia="en-IL"/>
          <w14:ligatures w14:val="none"/>
        </w:rPr>
        <w:t>International conference on machine learning</w:t>
      </w:r>
      <w:r w:rsidRPr="002E1A00">
        <w:rPr>
          <w:rFonts w:ascii="Times New Roman" w:eastAsia="Times New Roman" w:hAnsi="Times New Roman" w:cs="Times New Roman"/>
          <w:kern w:val="0"/>
          <w:sz w:val="24"/>
          <w:szCs w:val="24"/>
          <w:lang w:eastAsia="en-IL"/>
          <w14:ligatures w14:val="none"/>
        </w:rPr>
        <w:t>. PMLR, 2020.</w:t>
      </w:r>
    </w:p>
    <w:p w14:paraId="79F915E8" w14:textId="77777777" w:rsidR="006B6A0C"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sidRPr="00634FC4">
        <w:rPr>
          <w:rFonts w:ascii="Times New Roman" w:eastAsia="Times New Roman" w:hAnsi="Times New Roman" w:cs="Times New Roman"/>
          <w:kern w:val="0"/>
          <w:sz w:val="24"/>
          <w:szCs w:val="24"/>
          <w:lang w:eastAsia="en-IL"/>
          <w14:ligatures w14:val="none"/>
        </w:rPr>
        <w:t>[</w:t>
      </w:r>
      <w:r>
        <w:rPr>
          <w:rFonts w:ascii="Times New Roman" w:eastAsia="Times New Roman" w:hAnsi="Times New Roman" w:cs="Times New Roman"/>
          <w:kern w:val="0"/>
          <w:sz w:val="24"/>
          <w:szCs w:val="24"/>
          <w:lang w:eastAsia="en-IL"/>
          <w14:ligatures w14:val="none"/>
        </w:rPr>
        <w:t>8</w:t>
      </w:r>
      <w:r w:rsidRPr="00634FC4">
        <w:rPr>
          <w:rFonts w:ascii="Times New Roman" w:eastAsia="Times New Roman" w:hAnsi="Times New Roman" w:cs="Times New Roman"/>
          <w:kern w:val="0"/>
          <w:sz w:val="24"/>
          <w:szCs w:val="24"/>
          <w:lang w:eastAsia="en-IL"/>
          <w14:ligatures w14:val="none"/>
        </w:rPr>
        <w:t xml:space="preserve">] </w:t>
      </w:r>
      <w:proofErr w:type="spellStart"/>
      <w:r w:rsidRPr="00563BE5">
        <w:rPr>
          <w:rFonts w:ascii="Times New Roman" w:eastAsia="Times New Roman" w:hAnsi="Times New Roman" w:cs="Times New Roman"/>
          <w:kern w:val="0"/>
          <w:sz w:val="24"/>
          <w:szCs w:val="24"/>
          <w:lang w:eastAsia="en-IL"/>
          <w14:ligatures w14:val="none"/>
        </w:rPr>
        <w:t>Hripcsak</w:t>
      </w:r>
      <w:proofErr w:type="spellEnd"/>
      <w:r w:rsidRPr="00563BE5">
        <w:rPr>
          <w:rFonts w:ascii="Times New Roman" w:eastAsia="Times New Roman" w:hAnsi="Times New Roman" w:cs="Times New Roman"/>
          <w:kern w:val="0"/>
          <w:sz w:val="24"/>
          <w:szCs w:val="24"/>
          <w:lang w:eastAsia="en-IL"/>
          <w14:ligatures w14:val="none"/>
        </w:rPr>
        <w:t>, George, et al. "Observational Health Data Sciences and Informatics (OHDSI): opportunities for observational researchers." </w:t>
      </w:r>
      <w:r w:rsidRPr="00563BE5">
        <w:rPr>
          <w:rFonts w:ascii="Times New Roman" w:eastAsia="Times New Roman" w:hAnsi="Times New Roman" w:cs="Times New Roman"/>
          <w:i/>
          <w:iCs/>
          <w:kern w:val="0"/>
          <w:sz w:val="24"/>
          <w:szCs w:val="24"/>
          <w:lang w:eastAsia="en-IL"/>
          <w14:ligatures w14:val="none"/>
        </w:rPr>
        <w:t>MEDINFO 2015: eHealth-enabled Health</w:t>
      </w:r>
      <w:r w:rsidRPr="00563BE5">
        <w:rPr>
          <w:rFonts w:ascii="Times New Roman" w:eastAsia="Times New Roman" w:hAnsi="Times New Roman" w:cs="Times New Roman"/>
          <w:kern w:val="0"/>
          <w:sz w:val="24"/>
          <w:szCs w:val="24"/>
          <w:lang w:eastAsia="en-IL"/>
          <w14:ligatures w14:val="none"/>
        </w:rPr>
        <w:t>. IOS Press, 2015. 574-578.</w:t>
      </w:r>
    </w:p>
    <w:p w14:paraId="63CA5EAA" w14:textId="77777777" w:rsidR="006B6A0C" w:rsidRPr="00634FC4" w:rsidRDefault="006B6A0C" w:rsidP="006B6A0C">
      <w:pPr>
        <w:spacing w:before="100" w:beforeAutospacing="1" w:after="100" w:afterAutospacing="1" w:line="240" w:lineRule="auto"/>
        <w:rPr>
          <w:rFonts w:ascii="Times New Roman" w:eastAsia="Times New Roman" w:hAnsi="Times New Roman" w:cs="Times New Roman"/>
          <w:kern w:val="0"/>
          <w:sz w:val="24"/>
          <w:szCs w:val="24"/>
          <w:lang w:eastAsia="en-IL"/>
          <w14:ligatures w14:val="none"/>
        </w:rPr>
      </w:pPr>
      <w:r>
        <w:rPr>
          <w:rFonts w:ascii="Times New Roman" w:eastAsia="Times New Roman" w:hAnsi="Times New Roman" w:cs="Times New Roman"/>
          <w:kern w:val="0"/>
          <w:sz w:val="24"/>
          <w:szCs w:val="24"/>
          <w:lang w:eastAsia="en-IL"/>
          <w14:ligatures w14:val="none"/>
        </w:rPr>
        <w:t xml:space="preserve">[9] </w:t>
      </w:r>
      <w:r w:rsidRPr="00A977EC">
        <w:rPr>
          <w:rFonts w:ascii="Times New Roman" w:eastAsia="Times New Roman" w:hAnsi="Times New Roman" w:cs="Times New Roman"/>
          <w:kern w:val="0"/>
          <w:sz w:val="24"/>
          <w:szCs w:val="24"/>
          <w:lang w:eastAsia="en-IL"/>
          <w14:ligatures w14:val="none"/>
        </w:rPr>
        <w:t>Sendak, Mark P., et al. "Presenting machine learning model information to clinical end users with model facts labels." </w:t>
      </w:r>
      <w:r w:rsidRPr="00A977EC">
        <w:rPr>
          <w:rFonts w:ascii="Times New Roman" w:eastAsia="Times New Roman" w:hAnsi="Times New Roman" w:cs="Times New Roman"/>
          <w:i/>
          <w:iCs/>
          <w:kern w:val="0"/>
          <w:sz w:val="24"/>
          <w:szCs w:val="24"/>
          <w:lang w:eastAsia="en-IL"/>
          <w14:ligatures w14:val="none"/>
        </w:rPr>
        <w:t>NPJ digital medicine</w:t>
      </w:r>
      <w:r w:rsidRPr="00A977EC">
        <w:rPr>
          <w:rFonts w:ascii="Times New Roman" w:eastAsia="Times New Roman" w:hAnsi="Times New Roman" w:cs="Times New Roman"/>
          <w:kern w:val="0"/>
          <w:sz w:val="24"/>
          <w:szCs w:val="24"/>
          <w:lang w:eastAsia="en-IL"/>
          <w14:ligatures w14:val="none"/>
        </w:rPr>
        <w:t xml:space="preserve"> 3.1 (2020): </w:t>
      </w:r>
      <w:proofErr w:type="gramStart"/>
      <w:r w:rsidRPr="00A977EC">
        <w:rPr>
          <w:rFonts w:ascii="Times New Roman" w:eastAsia="Times New Roman" w:hAnsi="Times New Roman" w:cs="Times New Roman"/>
          <w:kern w:val="0"/>
          <w:sz w:val="24"/>
          <w:szCs w:val="24"/>
          <w:lang w:eastAsia="en-IL"/>
          <w14:ligatures w14:val="none"/>
        </w:rPr>
        <w:t>41</w:t>
      </w:r>
      <w:proofErr w:type="gramEnd"/>
      <w:r w:rsidRPr="00A977EC">
        <w:rPr>
          <w:rFonts w:ascii="Times New Roman" w:eastAsia="Times New Roman" w:hAnsi="Times New Roman" w:cs="Times New Roman"/>
          <w:kern w:val="0"/>
          <w:sz w:val="24"/>
          <w:szCs w:val="24"/>
          <w:lang w:eastAsia="en-IL"/>
          <w14:ligatures w14:val="none"/>
        </w:rPr>
        <w:t>.</w:t>
      </w:r>
    </w:p>
    <w:p w14:paraId="659E837C" w14:textId="77777777" w:rsidR="006B6A0C" w:rsidRPr="007A038E" w:rsidRDefault="006B6A0C" w:rsidP="006B6A0C">
      <w:pPr>
        <w:spacing w:before="100" w:beforeAutospacing="1" w:after="100" w:afterAutospacing="1" w:line="240" w:lineRule="auto"/>
        <w:rPr>
          <w:rFonts w:ascii="Times New Roman" w:eastAsia="Times New Roman" w:hAnsi="Times New Roman" w:cs="Times New Roman"/>
          <w:kern w:val="0"/>
          <w:sz w:val="24"/>
          <w:szCs w:val="24"/>
          <w:lang w:val="en-US" w:eastAsia="en-IL"/>
          <w14:ligatures w14:val="none"/>
        </w:rPr>
      </w:pPr>
    </w:p>
    <w:p w14:paraId="7CCFC450" w14:textId="0D272330" w:rsidR="006B6A0C" w:rsidRDefault="006B6A0C" w:rsidP="006B6A0C">
      <w:pPr>
        <w:tabs>
          <w:tab w:val="left" w:pos="5325"/>
        </w:tabs>
      </w:pPr>
      <w:r>
        <w:tab/>
      </w:r>
    </w:p>
    <w:p w14:paraId="458B4686" w14:textId="77777777" w:rsidR="006B6A0C" w:rsidRPr="007A038E" w:rsidRDefault="006B6A0C" w:rsidP="007A038E">
      <w:pPr>
        <w:tabs>
          <w:tab w:val="left" w:pos="5325"/>
        </w:tabs>
      </w:pPr>
    </w:p>
    <w:sectPr w:rsidR="006B6A0C" w:rsidRPr="007A0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269B"/>
    <w:multiLevelType w:val="multilevel"/>
    <w:tmpl w:val="72BE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B4033"/>
    <w:multiLevelType w:val="multilevel"/>
    <w:tmpl w:val="65981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32A76"/>
    <w:multiLevelType w:val="multilevel"/>
    <w:tmpl w:val="6BB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70239"/>
    <w:multiLevelType w:val="multilevel"/>
    <w:tmpl w:val="E69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05906"/>
    <w:multiLevelType w:val="multilevel"/>
    <w:tmpl w:val="F88A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1558F"/>
    <w:multiLevelType w:val="multilevel"/>
    <w:tmpl w:val="15D4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E1E95"/>
    <w:multiLevelType w:val="multilevel"/>
    <w:tmpl w:val="ED12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E82CD3"/>
    <w:multiLevelType w:val="multilevel"/>
    <w:tmpl w:val="9314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9345C"/>
    <w:multiLevelType w:val="multilevel"/>
    <w:tmpl w:val="FC7E2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B26529"/>
    <w:multiLevelType w:val="multilevel"/>
    <w:tmpl w:val="1F8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E016B"/>
    <w:multiLevelType w:val="multilevel"/>
    <w:tmpl w:val="3A84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698563">
    <w:abstractNumId w:val="4"/>
  </w:num>
  <w:num w:numId="2" w16cid:durableId="1893300657">
    <w:abstractNumId w:val="9"/>
  </w:num>
  <w:num w:numId="3" w16cid:durableId="750781274">
    <w:abstractNumId w:val="8"/>
  </w:num>
  <w:num w:numId="4" w16cid:durableId="1192302753">
    <w:abstractNumId w:val="7"/>
  </w:num>
  <w:num w:numId="5" w16cid:durableId="1030103509">
    <w:abstractNumId w:val="0"/>
  </w:num>
  <w:num w:numId="6" w16cid:durableId="4982871">
    <w:abstractNumId w:val="3"/>
  </w:num>
  <w:num w:numId="7" w16cid:durableId="1737631459">
    <w:abstractNumId w:val="1"/>
  </w:num>
  <w:num w:numId="8" w16cid:durableId="1804080940">
    <w:abstractNumId w:val="2"/>
  </w:num>
  <w:num w:numId="9" w16cid:durableId="1476676790">
    <w:abstractNumId w:val="5"/>
  </w:num>
  <w:num w:numId="10" w16cid:durableId="1629124238">
    <w:abstractNumId w:val="10"/>
  </w:num>
  <w:num w:numId="11" w16cid:durableId="240144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98"/>
    <w:rsid w:val="001008BE"/>
    <w:rsid w:val="001210EB"/>
    <w:rsid w:val="00167398"/>
    <w:rsid w:val="001E1BED"/>
    <w:rsid w:val="00230E09"/>
    <w:rsid w:val="002953A1"/>
    <w:rsid w:val="002C35DA"/>
    <w:rsid w:val="002E1A00"/>
    <w:rsid w:val="003237F2"/>
    <w:rsid w:val="005378E9"/>
    <w:rsid w:val="005472F6"/>
    <w:rsid w:val="00563BE5"/>
    <w:rsid w:val="00634FC4"/>
    <w:rsid w:val="006B6A0C"/>
    <w:rsid w:val="006D48F9"/>
    <w:rsid w:val="006E113A"/>
    <w:rsid w:val="00743E93"/>
    <w:rsid w:val="007A038E"/>
    <w:rsid w:val="00924E3E"/>
    <w:rsid w:val="009A621F"/>
    <w:rsid w:val="009D72CF"/>
    <w:rsid w:val="009E11E7"/>
    <w:rsid w:val="00A977EC"/>
    <w:rsid w:val="00AB3173"/>
    <w:rsid w:val="00AE175F"/>
    <w:rsid w:val="00AF6950"/>
    <w:rsid w:val="00BD7D0E"/>
    <w:rsid w:val="00C06782"/>
    <w:rsid w:val="00C4050B"/>
    <w:rsid w:val="00CA0CFB"/>
    <w:rsid w:val="00E35F0D"/>
    <w:rsid w:val="00FC7DAE"/>
    <w:rsid w:val="00FD678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9417"/>
  <w15:chartTrackingRefBased/>
  <w15:docId w15:val="{57470AB8-0AA4-452B-AB0F-855DDD71B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98"/>
    <w:rPr>
      <w:rFonts w:eastAsiaTheme="majorEastAsia" w:cstheme="majorBidi"/>
      <w:color w:val="272727" w:themeColor="text1" w:themeTint="D8"/>
    </w:rPr>
  </w:style>
  <w:style w:type="paragraph" w:styleId="Title">
    <w:name w:val="Title"/>
    <w:basedOn w:val="Normal"/>
    <w:next w:val="Normal"/>
    <w:link w:val="TitleChar"/>
    <w:uiPriority w:val="10"/>
    <w:qFormat/>
    <w:rsid w:val="0016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398"/>
    <w:pPr>
      <w:spacing w:before="160"/>
      <w:jc w:val="center"/>
    </w:pPr>
    <w:rPr>
      <w:i/>
      <w:iCs/>
      <w:color w:val="404040" w:themeColor="text1" w:themeTint="BF"/>
    </w:rPr>
  </w:style>
  <w:style w:type="character" w:customStyle="1" w:styleId="QuoteChar">
    <w:name w:val="Quote Char"/>
    <w:basedOn w:val="DefaultParagraphFont"/>
    <w:link w:val="Quote"/>
    <w:uiPriority w:val="29"/>
    <w:rsid w:val="00167398"/>
    <w:rPr>
      <w:i/>
      <w:iCs/>
      <w:color w:val="404040" w:themeColor="text1" w:themeTint="BF"/>
    </w:rPr>
  </w:style>
  <w:style w:type="paragraph" w:styleId="ListParagraph">
    <w:name w:val="List Paragraph"/>
    <w:basedOn w:val="Normal"/>
    <w:uiPriority w:val="34"/>
    <w:qFormat/>
    <w:rsid w:val="00167398"/>
    <w:pPr>
      <w:ind w:left="720"/>
      <w:contextualSpacing/>
    </w:pPr>
  </w:style>
  <w:style w:type="character" w:styleId="IntenseEmphasis">
    <w:name w:val="Intense Emphasis"/>
    <w:basedOn w:val="DefaultParagraphFont"/>
    <w:uiPriority w:val="21"/>
    <w:qFormat/>
    <w:rsid w:val="00167398"/>
    <w:rPr>
      <w:i/>
      <w:iCs/>
      <w:color w:val="2F5496" w:themeColor="accent1" w:themeShade="BF"/>
    </w:rPr>
  </w:style>
  <w:style w:type="paragraph" w:styleId="IntenseQuote">
    <w:name w:val="Intense Quote"/>
    <w:basedOn w:val="Normal"/>
    <w:next w:val="Normal"/>
    <w:link w:val="IntenseQuoteChar"/>
    <w:uiPriority w:val="30"/>
    <w:qFormat/>
    <w:rsid w:val="00167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398"/>
    <w:rPr>
      <w:i/>
      <w:iCs/>
      <w:color w:val="2F5496" w:themeColor="accent1" w:themeShade="BF"/>
    </w:rPr>
  </w:style>
  <w:style w:type="character" w:styleId="IntenseReference">
    <w:name w:val="Intense Reference"/>
    <w:basedOn w:val="DefaultParagraphFont"/>
    <w:uiPriority w:val="32"/>
    <w:qFormat/>
    <w:rsid w:val="00167398"/>
    <w:rPr>
      <w:b/>
      <w:bCs/>
      <w:smallCaps/>
      <w:color w:val="2F5496" w:themeColor="accent1" w:themeShade="BF"/>
      <w:spacing w:val="5"/>
    </w:rPr>
  </w:style>
  <w:style w:type="character" w:styleId="CommentReference">
    <w:name w:val="annotation reference"/>
    <w:basedOn w:val="DefaultParagraphFont"/>
    <w:uiPriority w:val="99"/>
    <w:semiHidden/>
    <w:unhideWhenUsed/>
    <w:rsid w:val="005378E9"/>
    <w:rPr>
      <w:sz w:val="16"/>
      <w:szCs w:val="16"/>
    </w:rPr>
  </w:style>
  <w:style w:type="paragraph" w:styleId="CommentText">
    <w:name w:val="annotation text"/>
    <w:basedOn w:val="Normal"/>
    <w:link w:val="CommentTextChar"/>
    <w:uiPriority w:val="99"/>
    <w:unhideWhenUsed/>
    <w:rsid w:val="005378E9"/>
    <w:pPr>
      <w:spacing w:line="240" w:lineRule="auto"/>
    </w:pPr>
    <w:rPr>
      <w:sz w:val="20"/>
      <w:szCs w:val="20"/>
    </w:rPr>
  </w:style>
  <w:style w:type="character" w:customStyle="1" w:styleId="CommentTextChar">
    <w:name w:val="Comment Text Char"/>
    <w:basedOn w:val="DefaultParagraphFont"/>
    <w:link w:val="CommentText"/>
    <w:uiPriority w:val="99"/>
    <w:rsid w:val="005378E9"/>
    <w:rPr>
      <w:sz w:val="20"/>
      <w:szCs w:val="20"/>
    </w:rPr>
  </w:style>
  <w:style w:type="paragraph" w:styleId="CommentSubject">
    <w:name w:val="annotation subject"/>
    <w:basedOn w:val="CommentText"/>
    <w:next w:val="CommentText"/>
    <w:link w:val="CommentSubjectChar"/>
    <w:uiPriority w:val="99"/>
    <w:semiHidden/>
    <w:unhideWhenUsed/>
    <w:rsid w:val="005378E9"/>
    <w:rPr>
      <w:b/>
      <w:bCs/>
    </w:rPr>
  </w:style>
  <w:style w:type="character" w:customStyle="1" w:styleId="CommentSubjectChar">
    <w:name w:val="Comment Subject Char"/>
    <w:basedOn w:val="CommentTextChar"/>
    <w:link w:val="CommentSubject"/>
    <w:uiPriority w:val="99"/>
    <w:semiHidden/>
    <w:rsid w:val="005378E9"/>
    <w:rPr>
      <w:b/>
      <w:bCs/>
      <w:sz w:val="20"/>
      <w:szCs w:val="20"/>
    </w:rPr>
  </w:style>
  <w:style w:type="character" w:styleId="Emphasis">
    <w:name w:val="Emphasis"/>
    <w:basedOn w:val="DefaultParagraphFont"/>
    <w:uiPriority w:val="20"/>
    <w:qFormat/>
    <w:rsid w:val="002E1A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7432">
      <w:bodyDiv w:val="1"/>
      <w:marLeft w:val="0"/>
      <w:marRight w:val="0"/>
      <w:marTop w:val="0"/>
      <w:marBottom w:val="0"/>
      <w:divBdr>
        <w:top w:val="none" w:sz="0" w:space="0" w:color="auto"/>
        <w:left w:val="none" w:sz="0" w:space="0" w:color="auto"/>
        <w:bottom w:val="none" w:sz="0" w:space="0" w:color="auto"/>
        <w:right w:val="none" w:sz="0" w:space="0" w:color="auto"/>
      </w:divBdr>
    </w:div>
    <w:div w:id="133525346">
      <w:bodyDiv w:val="1"/>
      <w:marLeft w:val="0"/>
      <w:marRight w:val="0"/>
      <w:marTop w:val="0"/>
      <w:marBottom w:val="0"/>
      <w:divBdr>
        <w:top w:val="none" w:sz="0" w:space="0" w:color="auto"/>
        <w:left w:val="none" w:sz="0" w:space="0" w:color="auto"/>
        <w:bottom w:val="none" w:sz="0" w:space="0" w:color="auto"/>
        <w:right w:val="none" w:sz="0" w:space="0" w:color="auto"/>
      </w:divBdr>
    </w:div>
    <w:div w:id="135144030">
      <w:bodyDiv w:val="1"/>
      <w:marLeft w:val="0"/>
      <w:marRight w:val="0"/>
      <w:marTop w:val="0"/>
      <w:marBottom w:val="0"/>
      <w:divBdr>
        <w:top w:val="none" w:sz="0" w:space="0" w:color="auto"/>
        <w:left w:val="none" w:sz="0" w:space="0" w:color="auto"/>
        <w:bottom w:val="none" w:sz="0" w:space="0" w:color="auto"/>
        <w:right w:val="none" w:sz="0" w:space="0" w:color="auto"/>
      </w:divBdr>
      <w:divsChild>
        <w:div w:id="593319182">
          <w:marLeft w:val="0"/>
          <w:marRight w:val="0"/>
          <w:marTop w:val="0"/>
          <w:marBottom w:val="0"/>
          <w:divBdr>
            <w:top w:val="none" w:sz="0" w:space="0" w:color="auto"/>
            <w:left w:val="none" w:sz="0" w:space="0" w:color="auto"/>
            <w:bottom w:val="none" w:sz="0" w:space="0" w:color="auto"/>
            <w:right w:val="none" w:sz="0" w:space="0" w:color="auto"/>
          </w:divBdr>
        </w:div>
      </w:divsChild>
    </w:div>
    <w:div w:id="262541054">
      <w:bodyDiv w:val="1"/>
      <w:marLeft w:val="0"/>
      <w:marRight w:val="0"/>
      <w:marTop w:val="0"/>
      <w:marBottom w:val="0"/>
      <w:divBdr>
        <w:top w:val="none" w:sz="0" w:space="0" w:color="auto"/>
        <w:left w:val="none" w:sz="0" w:space="0" w:color="auto"/>
        <w:bottom w:val="none" w:sz="0" w:space="0" w:color="auto"/>
        <w:right w:val="none" w:sz="0" w:space="0" w:color="auto"/>
      </w:divBdr>
    </w:div>
    <w:div w:id="310908090">
      <w:bodyDiv w:val="1"/>
      <w:marLeft w:val="0"/>
      <w:marRight w:val="0"/>
      <w:marTop w:val="0"/>
      <w:marBottom w:val="0"/>
      <w:divBdr>
        <w:top w:val="none" w:sz="0" w:space="0" w:color="auto"/>
        <w:left w:val="none" w:sz="0" w:space="0" w:color="auto"/>
        <w:bottom w:val="none" w:sz="0" w:space="0" w:color="auto"/>
        <w:right w:val="none" w:sz="0" w:space="0" w:color="auto"/>
      </w:divBdr>
      <w:divsChild>
        <w:div w:id="237133592">
          <w:marLeft w:val="0"/>
          <w:marRight w:val="0"/>
          <w:marTop w:val="0"/>
          <w:marBottom w:val="0"/>
          <w:divBdr>
            <w:top w:val="none" w:sz="0" w:space="0" w:color="auto"/>
            <w:left w:val="none" w:sz="0" w:space="0" w:color="auto"/>
            <w:bottom w:val="none" w:sz="0" w:space="0" w:color="auto"/>
            <w:right w:val="none" w:sz="0" w:space="0" w:color="auto"/>
          </w:divBdr>
        </w:div>
      </w:divsChild>
    </w:div>
    <w:div w:id="396052098">
      <w:bodyDiv w:val="1"/>
      <w:marLeft w:val="0"/>
      <w:marRight w:val="0"/>
      <w:marTop w:val="0"/>
      <w:marBottom w:val="0"/>
      <w:divBdr>
        <w:top w:val="none" w:sz="0" w:space="0" w:color="auto"/>
        <w:left w:val="none" w:sz="0" w:space="0" w:color="auto"/>
        <w:bottom w:val="none" w:sz="0" w:space="0" w:color="auto"/>
        <w:right w:val="none" w:sz="0" w:space="0" w:color="auto"/>
      </w:divBdr>
      <w:divsChild>
        <w:div w:id="1367170564">
          <w:marLeft w:val="0"/>
          <w:marRight w:val="0"/>
          <w:marTop w:val="0"/>
          <w:marBottom w:val="0"/>
          <w:divBdr>
            <w:top w:val="none" w:sz="0" w:space="0" w:color="auto"/>
            <w:left w:val="none" w:sz="0" w:space="0" w:color="auto"/>
            <w:bottom w:val="none" w:sz="0" w:space="0" w:color="auto"/>
            <w:right w:val="none" w:sz="0" w:space="0" w:color="auto"/>
          </w:divBdr>
        </w:div>
      </w:divsChild>
    </w:div>
    <w:div w:id="767510288">
      <w:bodyDiv w:val="1"/>
      <w:marLeft w:val="0"/>
      <w:marRight w:val="0"/>
      <w:marTop w:val="0"/>
      <w:marBottom w:val="0"/>
      <w:divBdr>
        <w:top w:val="none" w:sz="0" w:space="0" w:color="auto"/>
        <w:left w:val="none" w:sz="0" w:space="0" w:color="auto"/>
        <w:bottom w:val="none" w:sz="0" w:space="0" w:color="auto"/>
        <w:right w:val="none" w:sz="0" w:space="0" w:color="auto"/>
      </w:divBdr>
    </w:div>
    <w:div w:id="939988961">
      <w:bodyDiv w:val="1"/>
      <w:marLeft w:val="0"/>
      <w:marRight w:val="0"/>
      <w:marTop w:val="0"/>
      <w:marBottom w:val="0"/>
      <w:divBdr>
        <w:top w:val="none" w:sz="0" w:space="0" w:color="auto"/>
        <w:left w:val="none" w:sz="0" w:space="0" w:color="auto"/>
        <w:bottom w:val="none" w:sz="0" w:space="0" w:color="auto"/>
        <w:right w:val="none" w:sz="0" w:space="0" w:color="auto"/>
      </w:divBdr>
      <w:divsChild>
        <w:div w:id="1560743173">
          <w:marLeft w:val="0"/>
          <w:marRight w:val="0"/>
          <w:marTop w:val="0"/>
          <w:marBottom w:val="0"/>
          <w:divBdr>
            <w:top w:val="none" w:sz="0" w:space="0" w:color="auto"/>
            <w:left w:val="none" w:sz="0" w:space="0" w:color="auto"/>
            <w:bottom w:val="none" w:sz="0" w:space="0" w:color="auto"/>
            <w:right w:val="none" w:sz="0" w:space="0" w:color="auto"/>
          </w:divBdr>
        </w:div>
      </w:divsChild>
    </w:div>
    <w:div w:id="949899702">
      <w:bodyDiv w:val="1"/>
      <w:marLeft w:val="0"/>
      <w:marRight w:val="0"/>
      <w:marTop w:val="0"/>
      <w:marBottom w:val="0"/>
      <w:divBdr>
        <w:top w:val="none" w:sz="0" w:space="0" w:color="auto"/>
        <w:left w:val="none" w:sz="0" w:space="0" w:color="auto"/>
        <w:bottom w:val="none" w:sz="0" w:space="0" w:color="auto"/>
        <w:right w:val="none" w:sz="0" w:space="0" w:color="auto"/>
      </w:divBdr>
    </w:div>
    <w:div w:id="963148683">
      <w:bodyDiv w:val="1"/>
      <w:marLeft w:val="0"/>
      <w:marRight w:val="0"/>
      <w:marTop w:val="0"/>
      <w:marBottom w:val="0"/>
      <w:divBdr>
        <w:top w:val="none" w:sz="0" w:space="0" w:color="auto"/>
        <w:left w:val="none" w:sz="0" w:space="0" w:color="auto"/>
        <w:bottom w:val="none" w:sz="0" w:space="0" w:color="auto"/>
        <w:right w:val="none" w:sz="0" w:space="0" w:color="auto"/>
      </w:divBdr>
    </w:div>
    <w:div w:id="1272006130">
      <w:bodyDiv w:val="1"/>
      <w:marLeft w:val="0"/>
      <w:marRight w:val="0"/>
      <w:marTop w:val="0"/>
      <w:marBottom w:val="0"/>
      <w:divBdr>
        <w:top w:val="none" w:sz="0" w:space="0" w:color="auto"/>
        <w:left w:val="none" w:sz="0" w:space="0" w:color="auto"/>
        <w:bottom w:val="none" w:sz="0" w:space="0" w:color="auto"/>
        <w:right w:val="none" w:sz="0" w:space="0" w:color="auto"/>
      </w:divBdr>
      <w:divsChild>
        <w:div w:id="1812988259">
          <w:marLeft w:val="0"/>
          <w:marRight w:val="0"/>
          <w:marTop w:val="0"/>
          <w:marBottom w:val="0"/>
          <w:divBdr>
            <w:top w:val="none" w:sz="0" w:space="0" w:color="auto"/>
            <w:left w:val="none" w:sz="0" w:space="0" w:color="auto"/>
            <w:bottom w:val="none" w:sz="0" w:space="0" w:color="auto"/>
            <w:right w:val="none" w:sz="0" w:space="0" w:color="auto"/>
          </w:divBdr>
          <w:divsChild>
            <w:div w:id="8779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0640">
      <w:bodyDiv w:val="1"/>
      <w:marLeft w:val="0"/>
      <w:marRight w:val="0"/>
      <w:marTop w:val="0"/>
      <w:marBottom w:val="0"/>
      <w:divBdr>
        <w:top w:val="none" w:sz="0" w:space="0" w:color="auto"/>
        <w:left w:val="none" w:sz="0" w:space="0" w:color="auto"/>
        <w:bottom w:val="none" w:sz="0" w:space="0" w:color="auto"/>
        <w:right w:val="none" w:sz="0" w:space="0" w:color="auto"/>
      </w:divBdr>
      <w:divsChild>
        <w:div w:id="699891676">
          <w:marLeft w:val="0"/>
          <w:marRight w:val="0"/>
          <w:marTop w:val="0"/>
          <w:marBottom w:val="0"/>
          <w:divBdr>
            <w:top w:val="none" w:sz="0" w:space="0" w:color="auto"/>
            <w:left w:val="none" w:sz="0" w:space="0" w:color="auto"/>
            <w:bottom w:val="none" w:sz="0" w:space="0" w:color="auto"/>
            <w:right w:val="none" w:sz="0" w:space="0" w:color="auto"/>
          </w:divBdr>
        </w:div>
      </w:divsChild>
    </w:div>
    <w:div w:id="2057468791">
      <w:bodyDiv w:val="1"/>
      <w:marLeft w:val="0"/>
      <w:marRight w:val="0"/>
      <w:marTop w:val="0"/>
      <w:marBottom w:val="0"/>
      <w:divBdr>
        <w:top w:val="none" w:sz="0" w:space="0" w:color="auto"/>
        <w:left w:val="none" w:sz="0" w:space="0" w:color="auto"/>
        <w:bottom w:val="none" w:sz="0" w:space="0" w:color="auto"/>
        <w:right w:val="none" w:sz="0" w:space="0" w:color="auto"/>
      </w:divBdr>
      <w:divsChild>
        <w:div w:id="899053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794</TotalTime>
  <Pages>6</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גיא כלתי</dc:creator>
  <cp:keywords/>
  <dc:description/>
  <cp:lastModifiedBy>גיא כלתי</cp:lastModifiedBy>
  <cp:revision>7</cp:revision>
  <dcterms:created xsi:type="dcterms:W3CDTF">2025-06-25T08:36:00Z</dcterms:created>
  <dcterms:modified xsi:type="dcterms:W3CDTF">2025-06-25T21:56:00Z</dcterms:modified>
</cp:coreProperties>
</file>