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DD11" w14:textId="35197110" w:rsidR="00D83A22" w:rsidRDefault="00000000">
      <w:pPr>
        <w:pStyle w:val="Title"/>
      </w:pPr>
      <w:r>
        <w:t xml:space="preserve">Lab </w:t>
      </w:r>
      <w:r w:rsidR="0016190D">
        <w:t>8</w:t>
      </w:r>
      <w:r>
        <w:t xml:space="preserve"> – </w:t>
      </w:r>
      <w:r w:rsidR="0016190D" w:rsidRPr="0016190D">
        <w:t>Endpoint Security: Microsoft Defender Firewall</w:t>
      </w:r>
    </w:p>
    <w:p w14:paraId="24E061F6" w14:textId="59B985AB" w:rsidR="0016190D" w:rsidRPr="0016190D" w:rsidRDefault="0016190D" w:rsidP="0016190D">
      <w:pPr>
        <w:pStyle w:val="Heading1"/>
        <w:rPr>
          <w:lang w:val="en-AU"/>
        </w:rPr>
      </w:pPr>
      <w:r w:rsidRPr="00585870">
        <w:rPr>
          <w:lang w:val="en-AU"/>
        </w:rPr>
        <w:t xml:space="preserve">Lab </w:t>
      </w:r>
      <w:r>
        <w:rPr>
          <w:lang w:val="en-AU"/>
        </w:rPr>
        <w:t>8</w:t>
      </w:r>
      <w:r w:rsidRPr="00585870">
        <w:rPr>
          <w:lang w:val="en-AU"/>
        </w:rPr>
        <w:t xml:space="preserve"> – </w:t>
      </w:r>
      <w:r w:rsidR="00832337" w:rsidRPr="00832337">
        <w:t xml:space="preserve">In this lab, I configured an enterprise firewall baseline for Windows 10/11 devices using Microsoft Intune Endpoint Security. I created and deployed a Microsoft Defender Firewall policy to enable firewall protection across Domain, Private, and </w:t>
      </w:r>
      <w:proofErr w:type="gramStart"/>
      <w:r w:rsidR="00832337" w:rsidRPr="00832337">
        <w:t>Public</w:t>
      </w:r>
      <w:proofErr w:type="gramEnd"/>
      <w:r w:rsidR="00832337" w:rsidRPr="00832337">
        <w:t xml:space="preserve"> network profiles, enforcing a secure default posture with inbound traffic blocked and outbound traffic allowed. The policy was assigned at the device level to ensure protection regardless of user sign-in. Successful policy deployment and enforcement were </w:t>
      </w:r>
      <w:r w:rsidR="00E26949">
        <w:t>checked</w:t>
      </w:r>
      <w:r w:rsidR="00832337" w:rsidRPr="00832337">
        <w:t xml:space="preserve"> on the endpoint using Windows Security.</w:t>
      </w:r>
    </w:p>
    <w:p w14:paraId="2EC09E53" w14:textId="75B8D21B" w:rsidR="00AC51D7" w:rsidRDefault="0016190D" w:rsidP="00602C51">
      <w:pPr>
        <w:pStyle w:val="Heading1"/>
        <w:rPr>
          <w:noProof/>
        </w:rPr>
      </w:pPr>
      <w:r>
        <w:rPr>
          <w:noProof/>
        </w:rPr>
        <w:drawing>
          <wp:inline distT="0" distB="0" distL="0" distR="0" wp14:anchorId="2C466F35" wp14:editId="40A8823A">
            <wp:extent cx="3437640" cy="3399046"/>
            <wp:effectExtent l="0" t="0" r="0" b="0"/>
            <wp:docPr id="9486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6473" cy="3467107"/>
                    </a:xfrm>
                    <a:prstGeom prst="rect">
                      <a:avLst/>
                    </a:prstGeom>
                    <a:noFill/>
                    <a:ln>
                      <a:noFill/>
                    </a:ln>
                  </pic:spPr>
                </pic:pic>
              </a:graphicData>
            </a:graphic>
          </wp:inline>
        </w:drawing>
      </w:r>
    </w:p>
    <w:p w14:paraId="03CF29A3" w14:textId="77777777" w:rsidR="0016190D" w:rsidRPr="0016190D" w:rsidRDefault="0016190D" w:rsidP="0016190D"/>
    <w:p w14:paraId="09597349" w14:textId="50838FC0" w:rsidR="00766B46" w:rsidRPr="00002014" w:rsidRDefault="00602C51" w:rsidP="00585870">
      <w:r>
        <w:t>Notes:</w:t>
      </w:r>
      <w:r w:rsidRPr="00F250DE">
        <w:t xml:space="preserve"> </w:t>
      </w:r>
      <w:r w:rsidR="0016190D" w:rsidRPr="0016190D">
        <w:t xml:space="preserve">This screenshot shows the firewall policy configuration where the default inbound action is explicitly set to Block for Domain, Private, and </w:t>
      </w:r>
      <w:proofErr w:type="gramStart"/>
      <w:r w:rsidR="0016190D" w:rsidRPr="0016190D">
        <w:t>Public</w:t>
      </w:r>
      <w:proofErr w:type="gramEnd"/>
      <w:r w:rsidR="0016190D" w:rsidRPr="0016190D">
        <w:t xml:space="preserve"> network profiles. This ensures unsolicited inbound network traffic is denied across all network types, enforcing a secure firewall</w:t>
      </w:r>
      <w:r w:rsidR="00E26949">
        <w:t>.</w:t>
      </w:r>
    </w:p>
    <w:p w14:paraId="3E770767" w14:textId="69F12D08" w:rsidR="008B7A7D" w:rsidRDefault="0003034E" w:rsidP="00F250DE">
      <w:r>
        <w:rPr>
          <w:noProof/>
        </w:rPr>
        <w:lastRenderedPageBreak/>
        <w:drawing>
          <wp:inline distT="0" distB="0" distL="0" distR="0" wp14:anchorId="6320DF4A" wp14:editId="62764BA2">
            <wp:extent cx="4124325" cy="3672270"/>
            <wp:effectExtent l="0" t="0" r="0" b="4445"/>
            <wp:docPr id="112049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2810" cy="3715441"/>
                    </a:xfrm>
                    <a:prstGeom prst="rect">
                      <a:avLst/>
                    </a:prstGeom>
                    <a:noFill/>
                    <a:ln>
                      <a:noFill/>
                    </a:ln>
                  </pic:spPr>
                </pic:pic>
              </a:graphicData>
            </a:graphic>
          </wp:inline>
        </w:drawing>
      </w:r>
    </w:p>
    <w:p w14:paraId="20FC4BE3" w14:textId="3FBD030E" w:rsidR="00766B46" w:rsidRDefault="00766B46" w:rsidP="00766B46">
      <w:r>
        <w:t>Notes:</w:t>
      </w:r>
      <w:r w:rsidR="0003034E">
        <w:t xml:space="preserve"> </w:t>
      </w:r>
      <w:r w:rsidR="0003034E" w:rsidRPr="0003034E">
        <w:t xml:space="preserve">This screenshot shows the default outbound traffic configuration for the firewall policy. Outbound connections are allowed by default, aligning with </w:t>
      </w:r>
      <w:r w:rsidR="00E26949">
        <w:t xml:space="preserve">good </w:t>
      </w:r>
      <w:r w:rsidR="0003034E" w:rsidRPr="0003034E">
        <w:t>firewall practices while maintaining strong inbound traffic restrictions.</w:t>
      </w:r>
    </w:p>
    <w:p w14:paraId="6A305B48" w14:textId="2080FDEA" w:rsidR="00766B46" w:rsidRDefault="0003034E" w:rsidP="00766B46">
      <w:r>
        <w:rPr>
          <w:noProof/>
        </w:rPr>
        <w:drawing>
          <wp:inline distT="0" distB="0" distL="0" distR="0" wp14:anchorId="2BB9A4C1" wp14:editId="6CD0DFE7">
            <wp:extent cx="4133850" cy="2562126"/>
            <wp:effectExtent l="0" t="0" r="0" b="0"/>
            <wp:docPr id="1377700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6195" cy="2650350"/>
                    </a:xfrm>
                    <a:prstGeom prst="rect">
                      <a:avLst/>
                    </a:prstGeom>
                    <a:noFill/>
                    <a:ln>
                      <a:noFill/>
                    </a:ln>
                  </pic:spPr>
                </pic:pic>
              </a:graphicData>
            </a:graphic>
          </wp:inline>
        </w:drawing>
      </w:r>
    </w:p>
    <w:p w14:paraId="039E2482" w14:textId="6C7E012E" w:rsidR="00766B46" w:rsidRDefault="00766B46" w:rsidP="00766B46">
      <w:r>
        <w:t>Notes:</w:t>
      </w:r>
      <w:r w:rsidRPr="00F250DE">
        <w:t xml:space="preserve"> </w:t>
      </w:r>
      <w:r w:rsidR="0003034E" w:rsidRPr="0003034E">
        <w:t>This screenshot shows the Domain network firewall configuration. Microsoft Defender Firewall is enabled for the Domain profile, ensuring firewall protection is enforced when the device is connected to a corporate or domain-managed network.</w:t>
      </w:r>
    </w:p>
    <w:p w14:paraId="35F97218" w14:textId="242A9A3B" w:rsidR="00766B46" w:rsidRDefault="00766B46" w:rsidP="00766B46"/>
    <w:p w14:paraId="73405871" w14:textId="4E52CA28" w:rsidR="0003034E" w:rsidRDefault="0003034E" w:rsidP="00F250DE">
      <w:r>
        <w:rPr>
          <w:noProof/>
        </w:rPr>
        <w:lastRenderedPageBreak/>
        <w:drawing>
          <wp:inline distT="0" distB="0" distL="0" distR="0" wp14:anchorId="41592EE1" wp14:editId="032CCDA2">
            <wp:extent cx="5029200" cy="3106578"/>
            <wp:effectExtent l="0" t="0" r="0" b="0"/>
            <wp:docPr id="1830169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106578"/>
                    </a:xfrm>
                    <a:prstGeom prst="rect">
                      <a:avLst/>
                    </a:prstGeom>
                    <a:noFill/>
                    <a:ln>
                      <a:noFill/>
                    </a:ln>
                  </pic:spPr>
                </pic:pic>
              </a:graphicData>
            </a:graphic>
          </wp:inline>
        </w:drawing>
      </w:r>
    </w:p>
    <w:p w14:paraId="77861DA6" w14:textId="3EC5F61C" w:rsidR="00585870" w:rsidRDefault="00766B46" w:rsidP="00F250DE">
      <w:r>
        <w:t>Notes:</w:t>
      </w:r>
      <w:r w:rsidRPr="00F250DE">
        <w:t xml:space="preserve"> </w:t>
      </w:r>
      <w:r w:rsidR="0003034E" w:rsidRPr="0003034E">
        <w:t>This screenshot shows the Private network firewall configuration. Microsoft Defender Firewall is enabled for the Private profile, providing protection when the device is connected to trusted private networks such as home or internal office networks.</w:t>
      </w:r>
    </w:p>
    <w:p w14:paraId="0E6FEC83" w14:textId="151563A1" w:rsidR="00766B46" w:rsidRDefault="0003034E" w:rsidP="00F250DE">
      <w:r>
        <w:rPr>
          <w:noProof/>
        </w:rPr>
        <w:drawing>
          <wp:inline distT="0" distB="0" distL="0" distR="0" wp14:anchorId="42FC7620" wp14:editId="4666225F">
            <wp:extent cx="4981238" cy="3033713"/>
            <wp:effectExtent l="0" t="0" r="0" b="0"/>
            <wp:docPr id="876603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1238" cy="3033713"/>
                    </a:xfrm>
                    <a:prstGeom prst="rect">
                      <a:avLst/>
                    </a:prstGeom>
                    <a:noFill/>
                    <a:ln>
                      <a:noFill/>
                    </a:ln>
                  </pic:spPr>
                </pic:pic>
              </a:graphicData>
            </a:graphic>
          </wp:inline>
        </w:drawing>
      </w:r>
    </w:p>
    <w:p w14:paraId="4DE8EF42" w14:textId="375F76DD" w:rsidR="00766B46" w:rsidRDefault="00766B46" w:rsidP="00F250DE">
      <w:bookmarkStart w:id="0" w:name="_Hlk221384307"/>
      <w:r>
        <w:t>Notes:</w:t>
      </w:r>
      <w:bookmarkEnd w:id="0"/>
      <w:r>
        <w:t xml:space="preserve"> </w:t>
      </w:r>
      <w:r w:rsidR="0003034E" w:rsidRPr="0003034E">
        <w:t xml:space="preserve">This screenshot shows the </w:t>
      </w:r>
      <w:proofErr w:type="gramStart"/>
      <w:r w:rsidR="0003034E" w:rsidRPr="0003034E">
        <w:t>Public</w:t>
      </w:r>
      <w:proofErr w:type="gramEnd"/>
      <w:r w:rsidR="0003034E" w:rsidRPr="0003034E">
        <w:t xml:space="preserve"> network firewall configuration. The firewall is enabled for the </w:t>
      </w:r>
      <w:proofErr w:type="gramStart"/>
      <w:r w:rsidR="0003034E" w:rsidRPr="0003034E">
        <w:t>Public</w:t>
      </w:r>
      <w:proofErr w:type="gramEnd"/>
      <w:r w:rsidR="0003034E" w:rsidRPr="0003034E">
        <w:t xml:space="preserve"> profile, enforcing a strict security posture when the device is connected to public or untrusted networks.</w:t>
      </w:r>
    </w:p>
    <w:p w14:paraId="6869B6EC" w14:textId="0AD43C44" w:rsidR="00766B46" w:rsidRDefault="00766B46" w:rsidP="00F250DE"/>
    <w:p w14:paraId="4ECB3BF9" w14:textId="226C95C5" w:rsidR="008761F6" w:rsidRPr="008761F6" w:rsidRDefault="008761F6" w:rsidP="008761F6">
      <w:r>
        <w:rPr>
          <w:noProof/>
        </w:rPr>
        <w:lastRenderedPageBreak/>
        <w:drawing>
          <wp:anchor distT="0" distB="0" distL="114300" distR="114300" simplePos="0" relativeHeight="251658240" behindDoc="1" locked="0" layoutInCell="1" allowOverlap="1" wp14:anchorId="30547FEA" wp14:editId="6F8CE241">
            <wp:simplePos x="0" y="0"/>
            <wp:positionH relativeFrom="margin">
              <wp:align>left</wp:align>
            </wp:positionH>
            <wp:positionV relativeFrom="paragraph">
              <wp:posOffset>91</wp:posOffset>
            </wp:positionV>
            <wp:extent cx="1918970" cy="2827655"/>
            <wp:effectExtent l="0" t="0" r="5080" b="0"/>
            <wp:wrapThrough wrapText="bothSides">
              <wp:wrapPolygon edited="0">
                <wp:start x="0" y="0"/>
                <wp:lineTo x="0" y="21391"/>
                <wp:lineTo x="21443" y="21391"/>
                <wp:lineTo x="21443" y="0"/>
                <wp:lineTo x="0" y="0"/>
              </wp:wrapPolygon>
            </wp:wrapThrough>
            <wp:docPr id="189212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3858" cy="2834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6B46">
        <w:t xml:space="preserve">Notes: </w:t>
      </w:r>
      <w:r w:rsidRPr="008761F6">
        <w:rPr>
          <w:lang w:val="en-AU"/>
        </w:rPr>
        <w:t xml:space="preserve">This screenshot shows the Windows Security Firewall &amp; network protection page on the managed endpoint. It confirms that Microsoft Defender Firewall is active and enforced across Domain, Private, and </w:t>
      </w:r>
      <w:proofErr w:type="gramStart"/>
      <w:r w:rsidRPr="008761F6">
        <w:rPr>
          <w:lang w:val="en-AU"/>
        </w:rPr>
        <w:t>Public</w:t>
      </w:r>
      <w:proofErr w:type="gramEnd"/>
      <w:r w:rsidRPr="008761F6">
        <w:rPr>
          <w:lang w:val="en-AU"/>
        </w:rPr>
        <w:t xml:space="preserve"> network profiles following policy deployment from Microsoft Intune.</w:t>
      </w:r>
    </w:p>
    <w:p w14:paraId="4788B6F6" w14:textId="4471B77D" w:rsidR="00766B46" w:rsidRDefault="00766B46" w:rsidP="00F250DE"/>
    <w:p w14:paraId="7FA0D2FD" w14:textId="77777777" w:rsidR="008761F6" w:rsidRDefault="008761F6" w:rsidP="00F250DE"/>
    <w:p w14:paraId="2BE573E7" w14:textId="77777777" w:rsidR="008761F6" w:rsidRDefault="008761F6" w:rsidP="00F250DE"/>
    <w:p w14:paraId="2CD93B6C" w14:textId="77777777" w:rsidR="008761F6" w:rsidRDefault="008761F6" w:rsidP="00F250DE"/>
    <w:p w14:paraId="5F94A822" w14:textId="77777777" w:rsidR="008761F6" w:rsidRDefault="008761F6" w:rsidP="00F250DE"/>
    <w:p w14:paraId="41C2F341" w14:textId="77777777" w:rsidR="008761F6" w:rsidRDefault="008761F6" w:rsidP="00F250DE"/>
    <w:p w14:paraId="03ED4676" w14:textId="254D4FE0" w:rsidR="00766B46" w:rsidRDefault="003B5FB3" w:rsidP="00F250DE">
      <w:r>
        <w:rPr>
          <w:noProof/>
        </w:rPr>
        <w:drawing>
          <wp:inline distT="0" distB="0" distL="0" distR="0" wp14:anchorId="3B163171" wp14:editId="523995DE">
            <wp:extent cx="3983123" cy="3374129"/>
            <wp:effectExtent l="0" t="0" r="6985" b="0"/>
            <wp:docPr id="714359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3123" cy="3374129"/>
                    </a:xfrm>
                    <a:prstGeom prst="rect">
                      <a:avLst/>
                    </a:prstGeom>
                    <a:noFill/>
                    <a:ln>
                      <a:noFill/>
                    </a:ln>
                  </pic:spPr>
                </pic:pic>
              </a:graphicData>
            </a:graphic>
          </wp:inline>
        </w:drawing>
      </w:r>
    </w:p>
    <w:p w14:paraId="71454D2F" w14:textId="7DEE4F3F" w:rsidR="00766B46" w:rsidRDefault="00766B46" w:rsidP="00F250DE">
      <w:r>
        <w:t xml:space="preserve">Notes: </w:t>
      </w:r>
      <w:r w:rsidR="008761F6" w:rsidRPr="008761F6">
        <w:t>This screenshot shows the final review and summary of the Microsoft Defender Firewall policy in Intune. It confirms that firewall protection is enabled across all network profiles, inbound traffic is blocked by default, outbound traffic is allowed, and the policy is assigned to all managed devices.</w:t>
      </w:r>
    </w:p>
    <w:p w14:paraId="76835220" w14:textId="77777777" w:rsidR="00766B46" w:rsidRDefault="00766B46" w:rsidP="00F250DE"/>
    <w:p w14:paraId="447BCB8D" w14:textId="77777777" w:rsidR="00766B46" w:rsidRDefault="00766B46" w:rsidP="00F250DE"/>
    <w:p w14:paraId="17C0F2FD" w14:textId="77777777" w:rsidR="00585870" w:rsidRDefault="00585870" w:rsidP="00F250DE"/>
    <w:p w14:paraId="2A758A4A" w14:textId="77777777" w:rsidR="00585870" w:rsidRDefault="00585870" w:rsidP="00F250DE"/>
    <w:p w14:paraId="4A1B4C64" w14:textId="420E3F60" w:rsidR="00D97A51" w:rsidRDefault="00D97A51" w:rsidP="00D97A51">
      <w:pPr>
        <w:pStyle w:val="Title"/>
      </w:pPr>
      <w:r>
        <w:t xml:space="preserve">Lab </w:t>
      </w:r>
      <w:r w:rsidR="003B5FB3">
        <w:t>8</w:t>
      </w:r>
      <w:r>
        <w:t xml:space="preserve"> – Summary</w:t>
      </w:r>
    </w:p>
    <w:p w14:paraId="0A4FBDAD" w14:textId="3B43684A" w:rsidR="00832337" w:rsidRPr="00832337" w:rsidRDefault="00832337" w:rsidP="00832337">
      <w:pPr>
        <w:rPr>
          <w:rFonts w:asciiTheme="majorHAnsi" w:eastAsiaTheme="majorEastAsia" w:hAnsiTheme="majorHAnsi" w:cstheme="majorBidi"/>
          <w:b/>
          <w:bCs/>
          <w:color w:val="365F91" w:themeColor="accent1" w:themeShade="BF"/>
          <w:sz w:val="28"/>
          <w:szCs w:val="28"/>
          <w:lang w:val="en-AU"/>
        </w:rPr>
      </w:pPr>
      <w:r w:rsidRPr="00832337">
        <w:rPr>
          <w:rFonts w:asciiTheme="majorHAnsi" w:eastAsiaTheme="majorEastAsia" w:hAnsiTheme="majorHAnsi" w:cstheme="majorBidi"/>
          <w:b/>
          <w:bCs/>
          <w:color w:val="365F91" w:themeColor="accent1" w:themeShade="BF"/>
          <w:sz w:val="28"/>
          <w:szCs w:val="28"/>
          <w:lang w:val="en-AU"/>
        </w:rPr>
        <w:t>In this lab, I implemented centralized firewall enforcement for Windows 10/11 devices using Microsoft Intune Endpoint Security. A Microsoft Defender Firewall policy was configured to enable firewall protection across all network profiles and enforce secure inbound and outbound traffic behaviour.</w:t>
      </w:r>
    </w:p>
    <w:p w14:paraId="302C5AB5" w14:textId="77777777" w:rsidR="00832337" w:rsidRPr="00832337" w:rsidRDefault="00832337" w:rsidP="00832337">
      <w:pPr>
        <w:rPr>
          <w:rFonts w:asciiTheme="majorHAnsi" w:eastAsiaTheme="majorEastAsia" w:hAnsiTheme="majorHAnsi" w:cstheme="majorBidi"/>
          <w:b/>
          <w:bCs/>
          <w:color w:val="365F91" w:themeColor="accent1" w:themeShade="BF"/>
          <w:sz w:val="28"/>
          <w:szCs w:val="28"/>
          <w:lang w:val="en-AU"/>
        </w:rPr>
      </w:pPr>
      <w:r w:rsidRPr="00832337">
        <w:rPr>
          <w:rFonts w:asciiTheme="majorHAnsi" w:eastAsiaTheme="majorEastAsia" w:hAnsiTheme="majorHAnsi" w:cstheme="majorBidi"/>
          <w:b/>
          <w:bCs/>
          <w:color w:val="365F91" w:themeColor="accent1" w:themeShade="BF"/>
          <w:sz w:val="28"/>
          <w:szCs w:val="28"/>
          <w:lang w:val="en-AU"/>
        </w:rPr>
        <w:t>The policy was assigned at the device level to ensure consistent protection across all managed endpoints. Deployment was verified using Microsoft Intune configuration status and confirmed on the endpoint through Windows Security, demonstrating successful policy application and enforcement.</w:t>
      </w:r>
    </w:p>
    <w:p w14:paraId="30A0A8D2" w14:textId="77777777" w:rsidR="00832337" w:rsidRPr="00832337" w:rsidRDefault="00832337" w:rsidP="00832337">
      <w:pPr>
        <w:rPr>
          <w:rFonts w:asciiTheme="majorHAnsi" w:eastAsiaTheme="majorEastAsia" w:hAnsiTheme="majorHAnsi" w:cstheme="majorBidi"/>
          <w:b/>
          <w:bCs/>
          <w:color w:val="365F91" w:themeColor="accent1" w:themeShade="BF"/>
          <w:sz w:val="28"/>
          <w:szCs w:val="28"/>
          <w:lang w:val="en-AU"/>
        </w:rPr>
      </w:pPr>
      <w:r w:rsidRPr="00832337">
        <w:rPr>
          <w:rFonts w:asciiTheme="majorHAnsi" w:eastAsiaTheme="majorEastAsia" w:hAnsiTheme="majorHAnsi" w:cstheme="majorBidi"/>
          <w:b/>
          <w:bCs/>
          <w:color w:val="365F91" w:themeColor="accent1" w:themeShade="BF"/>
          <w:sz w:val="28"/>
          <w:szCs w:val="28"/>
          <w:lang w:val="en-AU"/>
        </w:rPr>
        <w:t>This lab demonstrates how Microsoft Intune can be used to centrally manage endpoint firewall security and how administrators can validate policy enforcement through both management and endpoint-level controls.</w:t>
      </w:r>
    </w:p>
    <w:p w14:paraId="1BE94763" w14:textId="1AFB5AF3" w:rsidR="00D97A51" w:rsidRDefault="00D97A51" w:rsidP="008E08BF">
      <w:pPr>
        <w:rPr>
          <w:b/>
          <w:bCs/>
          <w:lang w:val="en-AU"/>
        </w:rPr>
      </w:pPr>
    </w:p>
    <w:p w14:paraId="2897D2C0" w14:textId="77777777" w:rsidR="00D97A51" w:rsidRPr="00D97A51" w:rsidRDefault="00D97A51" w:rsidP="008B7A7D">
      <w:pPr>
        <w:rPr>
          <w:lang w:val="en-AU"/>
        </w:rPr>
      </w:pPr>
    </w:p>
    <w:p w14:paraId="44ADB5FE" w14:textId="77777777" w:rsidR="00D97A51" w:rsidRDefault="00D97A51" w:rsidP="008B7A7D">
      <w:pPr>
        <w:rPr>
          <w:b/>
          <w:bCs/>
          <w:lang w:val="en-AU"/>
        </w:rPr>
      </w:pPr>
    </w:p>
    <w:p w14:paraId="4095719D" w14:textId="77777777" w:rsidR="00D97A51" w:rsidRPr="00D97A51" w:rsidRDefault="00D97A51" w:rsidP="008B7A7D">
      <w:pPr>
        <w:rPr>
          <w:u w:val="single"/>
          <w:lang w:val="en-AU"/>
        </w:rPr>
      </w:pPr>
    </w:p>
    <w:p w14:paraId="363CDDFD" w14:textId="77777777" w:rsidR="00D97A51" w:rsidRDefault="00D97A51" w:rsidP="008B7A7D">
      <w:pPr>
        <w:rPr>
          <w:b/>
          <w:bCs/>
          <w:lang w:val="en-AU"/>
        </w:rPr>
      </w:pPr>
    </w:p>
    <w:p w14:paraId="4A37AC24" w14:textId="77777777" w:rsidR="008B7A7D" w:rsidRDefault="008B7A7D" w:rsidP="00F250DE"/>
    <w:sectPr w:rsidR="008B7A7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8B03" w14:textId="77777777" w:rsidR="00F01BED" w:rsidRDefault="00F01BED" w:rsidP="00D87816">
      <w:pPr>
        <w:spacing w:after="0" w:line="240" w:lineRule="auto"/>
      </w:pPr>
      <w:r>
        <w:separator/>
      </w:r>
    </w:p>
  </w:endnote>
  <w:endnote w:type="continuationSeparator" w:id="0">
    <w:p w14:paraId="750EA8F8" w14:textId="77777777" w:rsidR="00F01BED" w:rsidRDefault="00F01BED" w:rsidP="00D87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5CAF" w14:textId="77777777" w:rsidR="00F01BED" w:rsidRDefault="00F01BED" w:rsidP="00D87816">
      <w:pPr>
        <w:spacing w:after="0" w:line="240" w:lineRule="auto"/>
      </w:pPr>
      <w:r>
        <w:separator/>
      </w:r>
    </w:p>
  </w:footnote>
  <w:footnote w:type="continuationSeparator" w:id="0">
    <w:p w14:paraId="1AE4E8B7" w14:textId="77777777" w:rsidR="00F01BED" w:rsidRDefault="00F01BED" w:rsidP="00D87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6792E"/>
    <w:multiLevelType w:val="multilevel"/>
    <w:tmpl w:val="5C629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5698E"/>
    <w:multiLevelType w:val="multilevel"/>
    <w:tmpl w:val="869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A10F4"/>
    <w:multiLevelType w:val="multilevel"/>
    <w:tmpl w:val="11A2E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B13484"/>
    <w:multiLevelType w:val="multilevel"/>
    <w:tmpl w:val="C62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C314F"/>
    <w:multiLevelType w:val="multilevel"/>
    <w:tmpl w:val="A022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846215">
    <w:abstractNumId w:val="8"/>
  </w:num>
  <w:num w:numId="2" w16cid:durableId="1422557085">
    <w:abstractNumId w:val="6"/>
  </w:num>
  <w:num w:numId="3" w16cid:durableId="579948123">
    <w:abstractNumId w:val="5"/>
  </w:num>
  <w:num w:numId="4" w16cid:durableId="1702513500">
    <w:abstractNumId w:val="4"/>
  </w:num>
  <w:num w:numId="5" w16cid:durableId="1717506092">
    <w:abstractNumId w:val="7"/>
  </w:num>
  <w:num w:numId="6" w16cid:durableId="274288777">
    <w:abstractNumId w:val="3"/>
  </w:num>
  <w:num w:numId="7" w16cid:durableId="665865863">
    <w:abstractNumId w:val="2"/>
  </w:num>
  <w:num w:numId="8" w16cid:durableId="171452733">
    <w:abstractNumId w:val="1"/>
  </w:num>
  <w:num w:numId="9" w16cid:durableId="85460589">
    <w:abstractNumId w:val="0"/>
  </w:num>
  <w:num w:numId="10" w16cid:durableId="514661067">
    <w:abstractNumId w:val="10"/>
  </w:num>
  <w:num w:numId="11" w16cid:durableId="2112427827">
    <w:abstractNumId w:val="12"/>
  </w:num>
  <w:num w:numId="12" w16cid:durableId="1544512281">
    <w:abstractNumId w:val="13"/>
  </w:num>
  <w:num w:numId="13" w16cid:durableId="1442455385">
    <w:abstractNumId w:val="9"/>
  </w:num>
  <w:num w:numId="14" w16cid:durableId="292097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14"/>
    <w:rsid w:val="0003034E"/>
    <w:rsid w:val="00034616"/>
    <w:rsid w:val="0006063C"/>
    <w:rsid w:val="00083248"/>
    <w:rsid w:val="000B2028"/>
    <w:rsid w:val="00100786"/>
    <w:rsid w:val="00101EE4"/>
    <w:rsid w:val="00102FAA"/>
    <w:rsid w:val="0015074B"/>
    <w:rsid w:val="0016190D"/>
    <w:rsid w:val="00165D42"/>
    <w:rsid w:val="00165E6F"/>
    <w:rsid w:val="0018036E"/>
    <w:rsid w:val="001D026D"/>
    <w:rsid w:val="001E2878"/>
    <w:rsid w:val="001F04FE"/>
    <w:rsid w:val="00207E7F"/>
    <w:rsid w:val="0021179F"/>
    <w:rsid w:val="00214A22"/>
    <w:rsid w:val="0023090C"/>
    <w:rsid w:val="00256024"/>
    <w:rsid w:val="00262601"/>
    <w:rsid w:val="00270211"/>
    <w:rsid w:val="0029639D"/>
    <w:rsid w:val="002E01CB"/>
    <w:rsid w:val="00326F90"/>
    <w:rsid w:val="00354581"/>
    <w:rsid w:val="003637DB"/>
    <w:rsid w:val="003A6879"/>
    <w:rsid w:val="003B2D73"/>
    <w:rsid w:val="003B5FB3"/>
    <w:rsid w:val="003D4AF2"/>
    <w:rsid w:val="003E2EAB"/>
    <w:rsid w:val="0048135C"/>
    <w:rsid w:val="004A6444"/>
    <w:rsid w:val="004B58F7"/>
    <w:rsid w:val="004F515D"/>
    <w:rsid w:val="005637DC"/>
    <w:rsid w:val="00585870"/>
    <w:rsid w:val="00586806"/>
    <w:rsid w:val="00591D43"/>
    <w:rsid w:val="005C15D1"/>
    <w:rsid w:val="005C67A6"/>
    <w:rsid w:val="005D7261"/>
    <w:rsid w:val="00602C51"/>
    <w:rsid w:val="0062403B"/>
    <w:rsid w:val="0068513C"/>
    <w:rsid w:val="006E2A24"/>
    <w:rsid w:val="006F46E8"/>
    <w:rsid w:val="006F5EEE"/>
    <w:rsid w:val="00722EB4"/>
    <w:rsid w:val="00766B46"/>
    <w:rsid w:val="007A6859"/>
    <w:rsid w:val="007C3515"/>
    <w:rsid w:val="007C784F"/>
    <w:rsid w:val="007F7255"/>
    <w:rsid w:val="007F7F0B"/>
    <w:rsid w:val="00832337"/>
    <w:rsid w:val="008418E5"/>
    <w:rsid w:val="008761F6"/>
    <w:rsid w:val="00881AF7"/>
    <w:rsid w:val="008964AE"/>
    <w:rsid w:val="008A42DE"/>
    <w:rsid w:val="008B1847"/>
    <w:rsid w:val="008B7A7D"/>
    <w:rsid w:val="008C4067"/>
    <w:rsid w:val="008D729C"/>
    <w:rsid w:val="008E08BF"/>
    <w:rsid w:val="009161ED"/>
    <w:rsid w:val="00966ED0"/>
    <w:rsid w:val="00A12FF3"/>
    <w:rsid w:val="00A23BB9"/>
    <w:rsid w:val="00A56CEB"/>
    <w:rsid w:val="00A93482"/>
    <w:rsid w:val="00AA1D8D"/>
    <w:rsid w:val="00AC51D7"/>
    <w:rsid w:val="00AD3E67"/>
    <w:rsid w:val="00B00A83"/>
    <w:rsid w:val="00B15E6C"/>
    <w:rsid w:val="00B20601"/>
    <w:rsid w:val="00B42D57"/>
    <w:rsid w:val="00B47730"/>
    <w:rsid w:val="00B67CEE"/>
    <w:rsid w:val="00BA5CDE"/>
    <w:rsid w:val="00BB6209"/>
    <w:rsid w:val="00C03EC1"/>
    <w:rsid w:val="00C45224"/>
    <w:rsid w:val="00CB0664"/>
    <w:rsid w:val="00CE69BA"/>
    <w:rsid w:val="00D147E1"/>
    <w:rsid w:val="00D83A22"/>
    <w:rsid w:val="00D85B1B"/>
    <w:rsid w:val="00D87816"/>
    <w:rsid w:val="00D97A51"/>
    <w:rsid w:val="00DB277B"/>
    <w:rsid w:val="00DF3ABC"/>
    <w:rsid w:val="00E26949"/>
    <w:rsid w:val="00E30009"/>
    <w:rsid w:val="00E36883"/>
    <w:rsid w:val="00E611FF"/>
    <w:rsid w:val="00EC4FE2"/>
    <w:rsid w:val="00EF6FE4"/>
    <w:rsid w:val="00F01BED"/>
    <w:rsid w:val="00F11D30"/>
    <w:rsid w:val="00F25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5EF13"/>
  <w14:defaultImageDpi w14:val="300"/>
  <w15:docId w15:val="{0CB2449D-2322-4B18-9305-76E17366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78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guy cheneval</cp:lastModifiedBy>
  <cp:revision>29</cp:revision>
  <dcterms:created xsi:type="dcterms:W3CDTF">2025-09-21T23:41:00Z</dcterms:created>
  <dcterms:modified xsi:type="dcterms:W3CDTF">2026-02-12T05:15:00Z</dcterms:modified>
  <cp:category/>
</cp:coreProperties>
</file>