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08D76" w14:textId="5E10C19F" w:rsidR="009E3FC6" w:rsidRDefault="00095ED5">
      <w:pPr>
        <w:tabs>
          <w:tab w:val="right" w:pos="9720"/>
        </w:tabs>
        <w:ind w:right="360"/>
        <w:jc w:val="right"/>
        <w:rPr>
          <w:rFonts w:ascii="Arial" w:hAnsi="Arial"/>
          <w:sz w:val="18"/>
        </w:rPr>
      </w:pPr>
      <w:r>
        <w:t>GUY JARA</w:t>
      </w:r>
      <w:r>
        <w:rPr>
          <w:rFonts w:ascii="Arial" w:hAnsi="Arial"/>
        </w:rPr>
        <w:tab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4"/>
        <w:gridCol w:w="3666"/>
        <w:gridCol w:w="2970"/>
      </w:tblGrid>
      <w:tr w:rsidR="009E3FC6" w14:paraId="59D5C08C" w14:textId="77777777">
        <w:tc>
          <w:tcPr>
            <w:tcW w:w="9720" w:type="dxa"/>
            <w:gridSpan w:val="3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14:paraId="183F9221" w14:textId="77777777" w:rsidR="009E3FC6" w:rsidRDefault="00095ED5">
            <w:pPr>
              <w:pStyle w:val="sectionhead"/>
              <w:spacing w:before="360" w:after="0"/>
              <w:ind w:left="-108"/>
              <w:jc w:val="both"/>
              <w:rPr>
                <w:rFonts w:ascii="Arial" w:hAnsi="Arial"/>
                <w:sz w:val="17"/>
              </w:rPr>
            </w:pPr>
            <w:r>
              <w:rPr>
                <w:rFonts w:ascii="Arial" w:hAnsi="Arial"/>
                <w:sz w:val="17"/>
              </w:rPr>
              <w:t>COMPUTER SKILLS</w:t>
            </w:r>
          </w:p>
        </w:tc>
      </w:tr>
      <w:tr w:rsidR="009E3FC6" w14:paraId="2B041FD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84" w:type="dxa"/>
          </w:tcPr>
          <w:p w14:paraId="78489C6A" w14:textId="77777777" w:rsidR="009E3FC6" w:rsidRDefault="00095ED5">
            <w:pPr>
              <w:pStyle w:val="MacroText"/>
              <w:pBdr>
                <w:bottom w:val="single" w:sz="4" w:space="1" w:color="auto"/>
              </w:pBdr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40"/>
              <w:ind w:left="-108"/>
              <w:rPr>
                <w:rFonts w:ascii="Arial" w:hAnsi="Arial"/>
                <w:b/>
                <w:i/>
                <w:kern w:val="2"/>
                <w:sz w:val="17"/>
              </w:rPr>
            </w:pPr>
            <w:r>
              <w:rPr>
                <w:rFonts w:ascii="Arial" w:hAnsi="Arial"/>
                <w:b/>
                <w:i/>
                <w:kern w:val="2"/>
                <w:sz w:val="17"/>
              </w:rPr>
              <w:t>Languages</w:t>
            </w:r>
          </w:p>
        </w:tc>
        <w:tc>
          <w:tcPr>
            <w:tcW w:w="3666" w:type="dxa"/>
          </w:tcPr>
          <w:p w14:paraId="14A57B62" w14:textId="77777777" w:rsidR="009E3FC6" w:rsidRDefault="00095ED5">
            <w:pPr>
              <w:pStyle w:val="Heading1"/>
              <w:keepNext w:val="0"/>
              <w:pBdr>
                <w:bottom w:val="single" w:sz="4" w:space="1" w:color="auto"/>
              </w:pBdr>
              <w:spacing w:before="40"/>
              <w:ind w:left="-108"/>
              <w:rPr>
                <w:rFonts w:ascii="Arial" w:hAnsi="Arial"/>
                <w:b/>
                <w:i/>
                <w:sz w:val="17"/>
                <w:u w:val="none"/>
              </w:rPr>
            </w:pPr>
            <w:r>
              <w:rPr>
                <w:rFonts w:ascii="Arial" w:hAnsi="Arial"/>
                <w:b/>
                <w:i/>
                <w:sz w:val="17"/>
                <w:u w:val="none"/>
              </w:rPr>
              <w:t>Operating Systems/Environments</w:t>
            </w:r>
          </w:p>
        </w:tc>
        <w:tc>
          <w:tcPr>
            <w:tcW w:w="2970" w:type="dxa"/>
          </w:tcPr>
          <w:p w14:paraId="2B7B0F3B" w14:textId="77777777" w:rsidR="009E3FC6" w:rsidRDefault="00095ED5">
            <w:pPr>
              <w:pStyle w:val="Heading1"/>
              <w:keepNext w:val="0"/>
              <w:pBdr>
                <w:bottom w:val="single" w:sz="4" w:space="1" w:color="auto"/>
              </w:pBdr>
              <w:spacing w:before="40"/>
              <w:ind w:left="-108"/>
              <w:rPr>
                <w:rFonts w:ascii="Arial" w:hAnsi="Arial"/>
                <w:b/>
                <w:i/>
                <w:sz w:val="17"/>
                <w:u w:val="none"/>
              </w:rPr>
            </w:pPr>
            <w:r>
              <w:rPr>
                <w:rFonts w:ascii="Arial" w:hAnsi="Arial"/>
                <w:b/>
                <w:i/>
                <w:sz w:val="17"/>
                <w:u w:val="none"/>
              </w:rPr>
              <w:t>Misc. Applications</w:t>
            </w:r>
          </w:p>
        </w:tc>
      </w:tr>
      <w:tr w:rsidR="009E3FC6" w14:paraId="1DFC731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84" w:type="dxa"/>
          </w:tcPr>
          <w:p w14:paraId="5846CABB" w14:textId="77777777" w:rsidR="009E3FC6" w:rsidRDefault="00095ED5">
            <w:pPr>
              <w:numPr>
                <w:ilvl w:val="0"/>
                <w:numId w:val="28"/>
              </w:numPr>
              <w:tabs>
                <w:tab w:val="clear" w:pos="360"/>
                <w:tab w:val="left" w:pos="162"/>
                <w:tab w:val="num" w:pos="252"/>
              </w:tabs>
              <w:spacing w:before="60"/>
              <w:ind w:left="-108" w:firstLine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Visual Basic 6.0 and VBA</w:t>
            </w:r>
          </w:p>
        </w:tc>
        <w:tc>
          <w:tcPr>
            <w:tcW w:w="3666" w:type="dxa"/>
          </w:tcPr>
          <w:p w14:paraId="2EDC4E49" w14:textId="49C47EC1" w:rsidR="009E3FC6" w:rsidRDefault="00095ED5">
            <w:pPr>
              <w:numPr>
                <w:ilvl w:val="0"/>
                <w:numId w:val="28"/>
              </w:numPr>
              <w:tabs>
                <w:tab w:val="clear" w:pos="360"/>
                <w:tab w:val="left" w:pos="162"/>
                <w:tab w:val="num" w:pos="252"/>
              </w:tabs>
              <w:spacing w:before="60"/>
              <w:ind w:left="-108" w:firstLine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MS Windows</w:t>
            </w:r>
          </w:p>
        </w:tc>
        <w:tc>
          <w:tcPr>
            <w:tcW w:w="2970" w:type="dxa"/>
          </w:tcPr>
          <w:p w14:paraId="54B42501" w14:textId="1FCC7138" w:rsidR="009E3FC6" w:rsidRDefault="00095ED5">
            <w:pPr>
              <w:numPr>
                <w:ilvl w:val="0"/>
                <w:numId w:val="28"/>
              </w:numPr>
              <w:tabs>
                <w:tab w:val="clear" w:pos="360"/>
                <w:tab w:val="left" w:pos="162"/>
                <w:tab w:val="num" w:pos="252"/>
              </w:tabs>
              <w:spacing w:before="60"/>
              <w:ind w:left="-108" w:firstLine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MS Office</w:t>
            </w:r>
            <w:r w:rsidR="00FE14F6">
              <w:rPr>
                <w:rFonts w:ascii="Arial" w:hAnsi="Arial"/>
                <w:sz w:val="16"/>
              </w:rPr>
              <w:t xml:space="preserve"> </w:t>
            </w:r>
            <w:r w:rsidR="00FA211F">
              <w:rPr>
                <w:rFonts w:ascii="Arial" w:hAnsi="Arial"/>
                <w:sz w:val="16"/>
              </w:rPr>
              <w:t>365</w:t>
            </w:r>
          </w:p>
        </w:tc>
      </w:tr>
      <w:tr w:rsidR="009E3FC6" w14:paraId="73336E30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84" w:type="dxa"/>
          </w:tcPr>
          <w:p w14:paraId="78D78654" w14:textId="77777777" w:rsidR="009E3FC6" w:rsidRDefault="00095ED5">
            <w:pPr>
              <w:numPr>
                <w:ilvl w:val="0"/>
                <w:numId w:val="28"/>
              </w:numPr>
              <w:tabs>
                <w:tab w:val="clear" w:pos="360"/>
                <w:tab w:val="left" w:pos="162"/>
                <w:tab w:val="num" w:pos="252"/>
              </w:tabs>
              <w:ind w:left="-108" w:firstLine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PL/SQL</w:t>
            </w:r>
          </w:p>
        </w:tc>
        <w:tc>
          <w:tcPr>
            <w:tcW w:w="3666" w:type="dxa"/>
          </w:tcPr>
          <w:p w14:paraId="7F4929F7" w14:textId="49BA6F8B" w:rsidR="009E3FC6" w:rsidRDefault="00095ED5">
            <w:pPr>
              <w:numPr>
                <w:ilvl w:val="0"/>
                <w:numId w:val="28"/>
              </w:numPr>
              <w:tabs>
                <w:tab w:val="clear" w:pos="360"/>
                <w:tab w:val="left" w:pos="162"/>
                <w:tab w:val="num" w:pos="252"/>
              </w:tabs>
              <w:ind w:left="-108" w:firstLine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UNIX</w:t>
            </w:r>
            <w:r w:rsidR="00C62717">
              <w:rPr>
                <w:rFonts w:ascii="Arial" w:hAnsi="Arial"/>
                <w:sz w:val="16"/>
              </w:rPr>
              <w:t>/Linux</w:t>
            </w:r>
          </w:p>
        </w:tc>
        <w:tc>
          <w:tcPr>
            <w:tcW w:w="2970" w:type="dxa"/>
          </w:tcPr>
          <w:p w14:paraId="34DBE6D6" w14:textId="50869479" w:rsidR="009E3FC6" w:rsidRDefault="006B4E9B">
            <w:pPr>
              <w:numPr>
                <w:ilvl w:val="0"/>
                <w:numId w:val="28"/>
              </w:numPr>
              <w:tabs>
                <w:tab w:val="clear" w:pos="360"/>
                <w:tab w:val="left" w:pos="162"/>
                <w:tab w:val="num" w:pos="252"/>
              </w:tabs>
              <w:ind w:left="-108" w:firstLine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Docker</w:t>
            </w:r>
          </w:p>
        </w:tc>
      </w:tr>
      <w:tr w:rsidR="009E3FC6" w14:paraId="45727830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84" w:type="dxa"/>
          </w:tcPr>
          <w:p w14:paraId="17172E76" w14:textId="77777777" w:rsidR="009E3FC6" w:rsidRDefault="00095ED5">
            <w:pPr>
              <w:numPr>
                <w:ilvl w:val="0"/>
                <w:numId w:val="28"/>
              </w:numPr>
              <w:tabs>
                <w:tab w:val="clear" w:pos="360"/>
                <w:tab w:val="left" w:pos="162"/>
                <w:tab w:val="num" w:pos="252"/>
              </w:tabs>
              <w:ind w:left="-108" w:firstLine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Transact-SQL/T-SQL</w:t>
            </w:r>
          </w:p>
        </w:tc>
        <w:tc>
          <w:tcPr>
            <w:tcW w:w="3666" w:type="dxa"/>
          </w:tcPr>
          <w:p w14:paraId="6F5E24A1" w14:textId="77777777" w:rsidR="009E3FC6" w:rsidRDefault="00095ED5">
            <w:pPr>
              <w:numPr>
                <w:ilvl w:val="0"/>
                <w:numId w:val="28"/>
              </w:numPr>
              <w:tabs>
                <w:tab w:val="clear" w:pos="360"/>
                <w:tab w:val="left" w:pos="162"/>
                <w:tab w:val="num" w:pos="252"/>
              </w:tabs>
              <w:ind w:left="-108" w:firstLine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MS-DOS</w:t>
            </w:r>
          </w:p>
        </w:tc>
        <w:tc>
          <w:tcPr>
            <w:tcW w:w="2970" w:type="dxa"/>
          </w:tcPr>
          <w:p w14:paraId="09B0246F" w14:textId="4413B7D8" w:rsidR="009E3FC6" w:rsidRDefault="006B4E9B">
            <w:pPr>
              <w:numPr>
                <w:ilvl w:val="0"/>
                <w:numId w:val="28"/>
              </w:numPr>
              <w:tabs>
                <w:tab w:val="clear" w:pos="360"/>
                <w:tab w:val="left" w:pos="162"/>
                <w:tab w:val="num" w:pos="252"/>
              </w:tabs>
              <w:ind w:left="-108" w:firstLine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GitHub</w:t>
            </w:r>
          </w:p>
        </w:tc>
      </w:tr>
      <w:tr w:rsidR="009E3FC6" w14:paraId="2C0FB0E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84" w:type="dxa"/>
          </w:tcPr>
          <w:p w14:paraId="53799650" w14:textId="25B2DA31" w:rsidR="009E3FC6" w:rsidRDefault="006C233B">
            <w:pPr>
              <w:numPr>
                <w:ilvl w:val="0"/>
                <w:numId w:val="28"/>
              </w:numPr>
              <w:tabs>
                <w:tab w:val="clear" w:pos="360"/>
                <w:tab w:val="left" w:pos="162"/>
                <w:tab w:val="num" w:pos="252"/>
              </w:tabs>
              <w:ind w:left="-108" w:firstLine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HTML 5.0 &amp; CSS</w:t>
            </w:r>
          </w:p>
        </w:tc>
        <w:tc>
          <w:tcPr>
            <w:tcW w:w="3666" w:type="dxa"/>
          </w:tcPr>
          <w:p w14:paraId="7A8862D6" w14:textId="156F7959" w:rsidR="009E3FC6" w:rsidRDefault="00095ED5">
            <w:pPr>
              <w:numPr>
                <w:ilvl w:val="0"/>
                <w:numId w:val="28"/>
              </w:numPr>
              <w:tabs>
                <w:tab w:val="clear" w:pos="360"/>
                <w:tab w:val="left" w:pos="162"/>
                <w:tab w:val="num" w:pos="252"/>
              </w:tabs>
              <w:ind w:left="-108" w:firstLine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Oracle</w:t>
            </w:r>
          </w:p>
        </w:tc>
        <w:tc>
          <w:tcPr>
            <w:tcW w:w="2970" w:type="dxa"/>
          </w:tcPr>
          <w:p w14:paraId="5D449B89" w14:textId="59A26F3D" w:rsidR="009E3FC6" w:rsidRDefault="006B4E9B">
            <w:pPr>
              <w:numPr>
                <w:ilvl w:val="0"/>
                <w:numId w:val="28"/>
              </w:numPr>
              <w:tabs>
                <w:tab w:val="clear" w:pos="360"/>
                <w:tab w:val="left" w:pos="162"/>
                <w:tab w:val="num" w:pos="252"/>
              </w:tabs>
              <w:ind w:left="-108" w:firstLine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Chef</w:t>
            </w:r>
          </w:p>
        </w:tc>
      </w:tr>
      <w:tr w:rsidR="009E3FC6" w14:paraId="05387F6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84" w:type="dxa"/>
          </w:tcPr>
          <w:p w14:paraId="7102A1D3" w14:textId="23ED2258" w:rsidR="009E3FC6" w:rsidRDefault="006C233B">
            <w:pPr>
              <w:numPr>
                <w:ilvl w:val="0"/>
                <w:numId w:val="28"/>
              </w:numPr>
              <w:tabs>
                <w:tab w:val="clear" w:pos="360"/>
                <w:tab w:val="left" w:pos="162"/>
                <w:tab w:val="num" w:pos="252"/>
              </w:tabs>
              <w:ind w:left="-108" w:firstLine="0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</w:p>
        </w:tc>
        <w:tc>
          <w:tcPr>
            <w:tcW w:w="3666" w:type="dxa"/>
          </w:tcPr>
          <w:p w14:paraId="0D070AED" w14:textId="7379F5B7" w:rsidR="009E3FC6" w:rsidRDefault="00095ED5">
            <w:pPr>
              <w:numPr>
                <w:ilvl w:val="0"/>
                <w:numId w:val="28"/>
              </w:numPr>
              <w:tabs>
                <w:tab w:val="clear" w:pos="360"/>
                <w:tab w:val="left" w:pos="162"/>
                <w:tab w:val="num" w:pos="252"/>
              </w:tabs>
              <w:ind w:left="-108" w:firstLine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SQL Server</w:t>
            </w:r>
          </w:p>
        </w:tc>
        <w:tc>
          <w:tcPr>
            <w:tcW w:w="2970" w:type="dxa"/>
          </w:tcPr>
          <w:p w14:paraId="623ACF88" w14:textId="2BD96249" w:rsidR="009E3FC6" w:rsidRDefault="006B4E9B">
            <w:pPr>
              <w:numPr>
                <w:ilvl w:val="0"/>
                <w:numId w:val="28"/>
              </w:numPr>
              <w:tabs>
                <w:tab w:val="clear" w:pos="360"/>
                <w:tab w:val="left" w:pos="162"/>
                <w:tab w:val="num" w:pos="252"/>
              </w:tabs>
              <w:ind w:left="-108" w:firstLine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ServiceNow</w:t>
            </w:r>
          </w:p>
        </w:tc>
      </w:tr>
      <w:tr w:rsidR="009E3FC6" w14:paraId="550250A1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84" w:type="dxa"/>
          </w:tcPr>
          <w:p w14:paraId="637C7AF1" w14:textId="308CEAA5" w:rsidR="009E3FC6" w:rsidRDefault="006C233B">
            <w:pPr>
              <w:numPr>
                <w:ilvl w:val="0"/>
                <w:numId w:val="28"/>
              </w:numPr>
              <w:tabs>
                <w:tab w:val="clear" w:pos="360"/>
                <w:tab w:val="left" w:pos="162"/>
                <w:tab w:val="num" w:pos="252"/>
              </w:tabs>
              <w:ind w:left="-108" w:firstLine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Java 2</w:t>
            </w:r>
          </w:p>
        </w:tc>
        <w:tc>
          <w:tcPr>
            <w:tcW w:w="3666" w:type="dxa"/>
          </w:tcPr>
          <w:p w14:paraId="3985584D" w14:textId="77777777" w:rsidR="009E3FC6" w:rsidRDefault="009E3FC6">
            <w:pPr>
              <w:pStyle w:val="MacroText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  <w:tab w:val="left" w:pos="162"/>
              </w:tabs>
              <w:ind w:left="-108"/>
              <w:rPr>
                <w:rFonts w:ascii="Arial" w:hAnsi="Arial"/>
                <w:kern w:val="2"/>
                <w:sz w:val="16"/>
              </w:rPr>
            </w:pPr>
          </w:p>
        </w:tc>
        <w:tc>
          <w:tcPr>
            <w:tcW w:w="2970" w:type="dxa"/>
          </w:tcPr>
          <w:p w14:paraId="4B995944" w14:textId="621E59EA" w:rsidR="009E3FC6" w:rsidRDefault="00A17D43">
            <w:pPr>
              <w:numPr>
                <w:ilvl w:val="0"/>
                <w:numId w:val="28"/>
              </w:numPr>
              <w:tabs>
                <w:tab w:val="clear" w:pos="360"/>
                <w:tab w:val="left" w:pos="162"/>
                <w:tab w:val="num" w:pos="252"/>
              </w:tabs>
              <w:ind w:left="-108" w:firstLine="0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Powershell</w:t>
            </w:r>
            <w:proofErr w:type="spellEnd"/>
          </w:p>
        </w:tc>
      </w:tr>
      <w:tr w:rsidR="009E3FC6" w14:paraId="138DD1C0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84" w:type="dxa"/>
          </w:tcPr>
          <w:p w14:paraId="54DC22E7" w14:textId="2BD76C5F" w:rsidR="009E3FC6" w:rsidRDefault="00374ABA">
            <w:pPr>
              <w:numPr>
                <w:ilvl w:val="0"/>
                <w:numId w:val="28"/>
              </w:numPr>
              <w:tabs>
                <w:tab w:val="clear" w:pos="360"/>
                <w:tab w:val="left" w:pos="162"/>
                <w:tab w:val="num" w:pos="252"/>
              </w:tabs>
              <w:ind w:left="-108" w:firstLine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PHP</w:t>
            </w:r>
          </w:p>
        </w:tc>
        <w:tc>
          <w:tcPr>
            <w:tcW w:w="3666" w:type="dxa"/>
          </w:tcPr>
          <w:p w14:paraId="1C33DFC5" w14:textId="77777777" w:rsidR="009E3FC6" w:rsidRDefault="009E3FC6">
            <w:pPr>
              <w:tabs>
                <w:tab w:val="left" w:pos="162"/>
              </w:tabs>
              <w:ind w:left="-108"/>
              <w:rPr>
                <w:rFonts w:ascii="Arial" w:hAnsi="Arial"/>
                <w:sz w:val="16"/>
              </w:rPr>
            </w:pPr>
          </w:p>
        </w:tc>
        <w:tc>
          <w:tcPr>
            <w:tcW w:w="2970" w:type="dxa"/>
          </w:tcPr>
          <w:p w14:paraId="0D1C58F8" w14:textId="54AC61BA" w:rsidR="009E3FC6" w:rsidRDefault="00934833">
            <w:pPr>
              <w:numPr>
                <w:ilvl w:val="0"/>
                <w:numId w:val="28"/>
              </w:numPr>
              <w:tabs>
                <w:tab w:val="clear" w:pos="360"/>
                <w:tab w:val="left" w:pos="162"/>
                <w:tab w:val="num" w:pos="252"/>
              </w:tabs>
              <w:ind w:left="-108" w:firstLine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Putty</w:t>
            </w:r>
          </w:p>
        </w:tc>
      </w:tr>
      <w:tr w:rsidR="009E3FC6" w14:paraId="0142811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84" w:type="dxa"/>
          </w:tcPr>
          <w:p w14:paraId="42B47A4F" w14:textId="3576FB21" w:rsidR="009E3FC6" w:rsidRDefault="009E3FC6" w:rsidP="00476089">
            <w:pPr>
              <w:tabs>
                <w:tab w:val="left" w:pos="162"/>
              </w:tabs>
              <w:ind w:left="-108"/>
              <w:rPr>
                <w:rFonts w:ascii="Arial" w:hAnsi="Arial"/>
                <w:sz w:val="16"/>
              </w:rPr>
            </w:pPr>
          </w:p>
        </w:tc>
        <w:tc>
          <w:tcPr>
            <w:tcW w:w="3666" w:type="dxa"/>
          </w:tcPr>
          <w:p w14:paraId="20C4EE16" w14:textId="77777777" w:rsidR="009E3FC6" w:rsidRDefault="009E3FC6">
            <w:pPr>
              <w:tabs>
                <w:tab w:val="left" w:pos="162"/>
              </w:tabs>
              <w:ind w:left="-108"/>
              <w:rPr>
                <w:rFonts w:ascii="Arial" w:hAnsi="Arial"/>
                <w:sz w:val="16"/>
              </w:rPr>
            </w:pPr>
          </w:p>
        </w:tc>
        <w:tc>
          <w:tcPr>
            <w:tcW w:w="2970" w:type="dxa"/>
          </w:tcPr>
          <w:p w14:paraId="3DEE7D1C" w14:textId="56CA5CFB" w:rsidR="009E3FC6" w:rsidRDefault="00C56969">
            <w:pPr>
              <w:numPr>
                <w:ilvl w:val="0"/>
                <w:numId w:val="28"/>
              </w:numPr>
              <w:tabs>
                <w:tab w:val="clear" w:pos="360"/>
                <w:tab w:val="left" w:pos="162"/>
                <w:tab w:val="num" w:pos="252"/>
              </w:tabs>
              <w:ind w:left="-108" w:firstLine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</w:t>
            </w:r>
            <w:r w:rsidR="00B50BC5">
              <w:rPr>
                <w:rFonts w:ascii="Arial" w:hAnsi="Arial"/>
                <w:sz w:val="16"/>
              </w:rPr>
              <w:t>rome – developer tools</w:t>
            </w:r>
          </w:p>
        </w:tc>
      </w:tr>
      <w:tr w:rsidR="009E3FC6" w14:paraId="19EB3BA1" w14:textId="77777777">
        <w:tc>
          <w:tcPr>
            <w:tcW w:w="9720" w:type="dxa"/>
            <w:gridSpan w:val="3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14:paraId="6F5E90F0" w14:textId="77777777" w:rsidR="009E3FC6" w:rsidRDefault="00095ED5">
            <w:pPr>
              <w:pStyle w:val="sectionhead"/>
              <w:spacing w:before="260" w:after="0"/>
              <w:ind w:left="-108"/>
              <w:jc w:val="both"/>
              <w:rPr>
                <w:rFonts w:ascii="Arial" w:hAnsi="Arial"/>
                <w:b w:val="0"/>
                <w:sz w:val="17"/>
              </w:rPr>
            </w:pPr>
            <w:r>
              <w:rPr>
                <w:rFonts w:ascii="Arial" w:hAnsi="Arial"/>
                <w:sz w:val="17"/>
              </w:rPr>
              <w:t>Education</w:t>
            </w:r>
          </w:p>
        </w:tc>
      </w:tr>
    </w:tbl>
    <w:p w14:paraId="705B58D7" w14:textId="77777777" w:rsidR="009E3FC6" w:rsidRDefault="00095ED5">
      <w:pPr>
        <w:pStyle w:val="text"/>
        <w:numPr>
          <w:ilvl w:val="0"/>
          <w:numId w:val="27"/>
        </w:numPr>
        <w:tabs>
          <w:tab w:val="clear" w:pos="360"/>
          <w:tab w:val="left" w:pos="180"/>
        </w:tabs>
        <w:spacing w:before="80"/>
        <w:ind w:left="187" w:hanging="187"/>
        <w:rPr>
          <w:rFonts w:ascii="Arial" w:hAnsi="Arial"/>
          <w:sz w:val="18"/>
        </w:rPr>
      </w:pPr>
      <w:r>
        <w:rPr>
          <w:rFonts w:ascii="Arial" w:hAnsi="Arial"/>
          <w:b/>
          <w:i/>
          <w:sz w:val="18"/>
        </w:rPr>
        <w:t>Diploma in Client Server Programming,</w:t>
      </w:r>
      <w:r>
        <w:rPr>
          <w:rFonts w:ascii="Arial" w:hAnsi="Arial"/>
          <w:sz w:val="18"/>
        </w:rPr>
        <w:t xml:space="preserve"> Computer Learning Center, San Francisco, CA, 1998</w:t>
      </w:r>
      <w:r>
        <w:rPr>
          <w:rFonts w:ascii="Arial" w:hAnsi="Arial"/>
          <w:sz w:val="18"/>
        </w:rPr>
        <w:br/>
        <w:t>Major course work: Client/Server Architecture, Relational Database Analysis and Design, VB, C++, C, Oracle, SQL, COBOL. Graduated with honors,4.0 grade point average.</w:t>
      </w:r>
    </w:p>
    <w:p w14:paraId="7B6C29A3" w14:textId="77777777" w:rsidR="009E3FC6" w:rsidRDefault="00095ED5">
      <w:pPr>
        <w:numPr>
          <w:ilvl w:val="0"/>
          <w:numId w:val="27"/>
        </w:numPr>
        <w:tabs>
          <w:tab w:val="clear" w:pos="360"/>
          <w:tab w:val="left" w:pos="180"/>
        </w:tabs>
        <w:spacing w:before="40"/>
        <w:ind w:left="180" w:hanging="180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University Extension at UC Berkeley, 2000-2001 Courses taken include </w:t>
      </w:r>
      <w:r>
        <w:rPr>
          <w:rFonts w:ascii="Arial" w:hAnsi="Arial"/>
          <w:i/>
          <w:sz w:val="18"/>
        </w:rPr>
        <w:t>Java Programming: An Intensive Introduction</w:t>
      </w:r>
      <w:r>
        <w:rPr>
          <w:rFonts w:ascii="Arial" w:hAnsi="Arial"/>
          <w:sz w:val="18"/>
        </w:rPr>
        <w:t xml:space="preserve">, </w:t>
      </w:r>
      <w:r>
        <w:rPr>
          <w:rFonts w:ascii="Arial" w:hAnsi="Arial"/>
          <w:i/>
          <w:sz w:val="18"/>
        </w:rPr>
        <w:t>Object Oriented Design 1 &amp; 2</w:t>
      </w:r>
      <w:r>
        <w:rPr>
          <w:rFonts w:ascii="Arial" w:hAnsi="Arial"/>
          <w:sz w:val="18"/>
        </w:rPr>
        <w:t xml:space="preserve"> taught by Allen Holub, and </w:t>
      </w:r>
      <w:r>
        <w:rPr>
          <w:rFonts w:ascii="Arial" w:hAnsi="Arial"/>
          <w:i/>
          <w:sz w:val="18"/>
        </w:rPr>
        <w:t>Design Patterns in Java Systems</w:t>
      </w:r>
      <w:r>
        <w:rPr>
          <w:rFonts w:ascii="Arial" w:hAnsi="Arial"/>
          <w:sz w:val="18"/>
        </w:rPr>
        <w:t xml:space="preserve"> with Peter Graff.</w:t>
      </w:r>
    </w:p>
    <w:p w14:paraId="7F864407" w14:textId="06B6DFA0" w:rsidR="009E3FC6" w:rsidRPr="0041199F" w:rsidRDefault="008C7D86">
      <w:pPr>
        <w:numPr>
          <w:ilvl w:val="0"/>
          <w:numId w:val="27"/>
        </w:numPr>
        <w:tabs>
          <w:tab w:val="clear" w:pos="360"/>
          <w:tab w:val="left" w:pos="180"/>
        </w:tabs>
        <w:spacing w:before="40"/>
        <w:ind w:left="180" w:hanging="180"/>
        <w:rPr>
          <w:rFonts w:ascii="Arial" w:hAnsi="Arial"/>
          <w:b/>
          <w:bCs/>
          <w:sz w:val="18"/>
        </w:rPr>
      </w:pPr>
      <w:r w:rsidRPr="0041199F">
        <w:rPr>
          <w:rFonts w:ascii="Arial" w:hAnsi="Arial"/>
          <w:b/>
          <w:bCs/>
          <w:i/>
          <w:sz w:val="18"/>
        </w:rPr>
        <w:t>M.A. Writing and Consciousness</w:t>
      </w:r>
      <w:r w:rsidR="0041199F">
        <w:rPr>
          <w:rFonts w:ascii="Arial" w:hAnsi="Arial"/>
          <w:sz w:val="18"/>
        </w:rPr>
        <w:t xml:space="preserve">, New College of California, San </w:t>
      </w:r>
      <w:proofErr w:type="spellStart"/>
      <w:r w:rsidR="0041199F">
        <w:rPr>
          <w:rFonts w:ascii="Arial" w:hAnsi="Arial"/>
          <w:sz w:val="18"/>
        </w:rPr>
        <w:t>Francsicos</w:t>
      </w:r>
      <w:proofErr w:type="spellEnd"/>
      <w:r w:rsidR="0041199F">
        <w:rPr>
          <w:rFonts w:ascii="Arial" w:hAnsi="Arial"/>
          <w:sz w:val="18"/>
        </w:rPr>
        <w:t>, 2001</w:t>
      </w:r>
      <w:r w:rsidR="004E2CF5">
        <w:rPr>
          <w:rFonts w:ascii="Arial" w:hAnsi="Arial"/>
          <w:sz w:val="18"/>
        </w:rPr>
        <w:t>-2002</w:t>
      </w:r>
    </w:p>
    <w:p w14:paraId="5CECBD72" w14:textId="77777777" w:rsidR="009E3FC6" w:rsidRDefault="00095ED5">
      <w:pPr>
        <w:pStyle w:val="text"/>
        <w:numPr>
          <w:ilvl w:val="0"/>
          <w:numId w:val="27"/>
        </w:numPr>
        <w:tabs>
          <w:tab w:val="clear" w:pos="360"/>
          <w:tab w:val="left" w:pos="180"/>
        </w:tabs>
        <w:spacing w:before="40"/>
        <w:ind w:left="180" w:hanging="180"/>
        <w:rPr>
          <w:rFonts w:ascii="Arial" w:hAnsi="Arial"/>
          <w:sz w:val="18"/>
        </w:rPr>
      </w:pPr>
      <w:r>
        <w:rPr>
          <w:rFonts w:ascii="Arial" w:hAnsi="Arial"/>
          <w:b/>
          <w:i/>
          <w:sz w:val="18"/>
        </w:rPr>
        <w:t>B.A. General Studies</w:t>
      </w:r>
      <w:r>
        <w:rPr>
          <w:rFonts w:ascii="Arial" w:hAnsi="Arial"/>
          <w:sz w:val="18"/>
        </w:rPr>
        <w:t xml:space="preserve">, New College of Florida, Sarasota, FL, 1989-1993 </w:t>
      </w:r>
      <w:r>
        <w:rPr>
          <w:rFonts w:ascii="Arial" w:hAnsi="Arial"/>
          <w:sz w:val="18"/>
        </w:rPr>
        <w:br/>
        <w:t>Thesis: Philosophical Examination of the Psychology of Carl Jung</w:t>
      </w:r>
    </w:p>
    <w:p w14:paraId="012CB6D4" w14:textId="77777777" w:rsidR="009E3FC6" w:rsidRDefault="00095ED5">
      <w:pPr>
        <w:pStyle w:val="text"/>
        <w:numPr>
          <w:ilvl w:val="0"/>
          <w:numId w:val="27"/>
        </w:numPr>
        <w:tabs>
          <w:tab w:val="clear" w:pos="360"/>
          <w:tab w:val="left" w:pos="180"/>
        </w:tabs>
        <w:spacing w:before="40"/>
        <w:ind w:left="180" w:hanging="180"/>
        <w:rPr>
          <w:rFonts w:ascii="Arial" w:hAnsi="Arial"/>
          <w:sz w:val="18"/>
        </w:rPr>
      </w:pPr>
      <w:proofErr w:type="spellStart"/>
      <w:r>
        <w:rPr>
          <w:rFonts w:ascii="Arial" w:hAnsi="Arial"/>
          <w:sz w:val="18"/>
        </w:rPr>
        <w:t>Hartt</w:t>
      </w:r>
      <w:proofErr w:type="spellEnd"/>
      <w:r>
        <w:rPr>
          <w:rFonts w:ascii="Arial" w:hAnsi="Arial"/>
          <w:sz w:val="18"/>
        </w:rPr>
        <w:t xml:space="preserve"> School of Music/University of Hartford, West Hartford, CT, 1986-1989</w:t>
      </w:r>
      <w:r>
        <w:rPr>
          <w:rFonts w:ascii="Arial" w:hAnsi="Arial"/>
          <w:sz w:val="18"/>
        </w:rPr>
        <w:br/>
        <w:t>Major: violin performance, Minor: physics</w:t>
      </w:r>
    </w:p>
    <w:tbl>
      <w:tblPr>
        <w:tblW w:w="0" w:type="auto"/>
        <w:tblInd w:w="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2465"/>
        <w:gridCol w:w="7471"/>
      </w:tblGrid>
      <w:tr w:rsidR="009E3FC6" w14:paraId="4BF7D84D" w14:textId="77777777" w:rsidTr="000B7346">
        <w:trPr>
          <w:trHeight w:val="405"/>
        </w:trPr>
        <w:tc>
          <w:tcPr>
            <w:tcW w:w="9936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14:paraId="2B6E9286" w14:textId="77777777" w:rsidR="009E3FC6" w:rsidRDefault="00095ED5">
            <w:pPr>
              <w:pStyle w:val="sectionhead"/>
              <w:spacing w:before="260" w:after="0"/>
              <w:ind w:left="-36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EMPLOYMENT</w:t>
            </w:r>
          </w:p>
        </w:tc>
      </w:tr>
      <w:tr w:rsidR="00FE14F6" w14:paraId="59CDEDAD" w14:textId="77777777" w:rsidTr="002433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1583"/>
        </w:trPr>
        <w:tc>
          <w:tcPr>
            <w:tcW w:w="2465" w:type="dxa"/>
          </w:tcPr>
          <w:p w14:paraId="7E31DB19" w14:textId="77777777" w:rsidR="00FE14F6" w:rsidRDefault="00FE14F6">
            <w:pPr>
              <w:pStyle w:val="text"/>
              <w:spacing w:before="80" w:after="30"/>
              <w:ind w:left="-3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GAP Inc.</w:t>
            </w:r>
          </w:p>
          <w:p w14:paraId="59AF3D6D" w14:textId="32263A7C" w:rsidR="00FE14F6" w:rsidRPr="00FE14F6" w:rsidRDefault="007B083F" w:rsidP="00FE14F6">
            <w:pPr>
              <w:pStyle w:val="text"/>
              <w:spacing w:after="30"/>
              <w:ind w:left="-36"/>
              <w:rPr>
                <w:rFonts w:ascii="Arial" w:hAnsi="Arial"/>
                <w:i/>
                <w:sz w:val="18"/>
                <w:u w:val="single"/>
              </w:rPr>
            </w:pPr>
            <w:r>
              <w:rPr>
                <w:rFonts w:ascii="Arial" w:hAnsi="Arial"/>
                <w:i/>
                <w:sz w:val="18"/>
                <w:u w:val="single"/>
              </w:rPr>
              <w:t>Senior Staff</w:t>
            </w:r>
            <w:r w:rsidR="00FE14F6" w:rsidRPr="00FE14F6">
              <w:rPr>
                <w:rFonts w:ascii="Arial" w:hAnsi="Arial"/>
                <w:i/>
                <w:sz w:val="18"/>
                <w:u w:val="single"/>
              </w:rPr>
              <w:t xml:space="preserve"> Software Engineer</w:t>
            </w:r>
          </w:p>
          <w:p w14:paraId="32D45571" w14:textId="77777777" w:rsidR="00FE14F6" w:rsidRDefault="00FE14F6" w:rsidP="00FE14F6">
            <w:pPr>
              <w:pStyle w:val="text"/>
              <w:spacing w:after="30"/>
              <w:ind w:left="-36"/>
              <w:rPr>
                <w:rFonts w:ascii="Arial" w:hAnsi="Arial"/>
                <w:sz w:val="18"/>
              </w:rPr>
            </w:pPr>
            <w:r w:rsidRPr="00FE14F6">
              <w:rPr>
                <w:rFonts w:ascii="Arial" w:hAnsi="Arial"/>
                <w:sz w:val="18"/>
              </w:rPr>
              <w:t>San Francisco, CA</w:t>
            </w:r>
          </w:p>
          <w:p w14:paraId="16DE9789" w14:textId="2205129A" w:rsidR="00FE14F6" w:rsidRDefault="00FE14F6" w:rsidP="00FE14F6">
            <w:pPr>
              <w:pStyle w:val="text"/>
              <w:spacing w:after="30"/>
              <w:ind w:left="-36"/>
              <w:rPr>
                <w:rFonts w:ascii="Arial" w:hAnsi="Arial"/>
                <w:b/>
                <w:sz w:val="18"/>
              </w:rPr>
            </w:pPr>
            <w:r w:rsidRPr="00FE14F6">
              <w:rPr>
                <w:rFonts w:ascii="Arial" w:hAnsi="Arial"/>
                <w:sz w:val="14"/>
              </w:rPr>
              <w:t xml:space="preserve">February 2003 </w:t>
            </w:r>
            <w:r w:rsidR="007B083F">
              <w:rPr>
                <w:rFonts w:ascii="Arial" w:hAnsi="Arial"/>
                <w:sz w:val="14"/>
              </w:rPr>
              <w:t>–</w:t>
            </w:r>
            <w:r w:rsidRPr="00FE14F6">
              <w:rPr>
                <w:rFonts w:ascii="Arial" w:hAnsi="Arial"/>
                <w:sz w:val="14"/>
              </w:rPr>
              <w:t xml:space="preserve"> </w:t>
            </w:r>
            <w:r w:rsidR="007B083F">
              <w:rPr>
                <w:rFonts w:ascii="Arial" w:hAnsi="Arial"/>
                <w:sz w:val="14"/>
              </w:rPr>
              <w:t>May 2023</w:t>
            </w:r>
          </w:p>
        </w:tc>
        <w:tc>
          <w:tcPr>
            <w:tcW w:w="7470" w:type="dxa"/>
          </w:tcPr>
          <w:p w14:paraId="7468212F" w14:textId="174808C2" w:rsidR="00FE14F6" w:rsidRDefault="00080E43" w:rsidP="009D445A">
            <w:pPr>
              <w:pStyle w:val="text"/>
              <w:spacing w:before="80" w:after="30"/>
              <w:rPr>
                <w:rFonts w:ascii="Arial" w:hAnsi="Arial"/>
                <w:sz w:val="18"/>
              </w:rPr>
            </w:pPr>
            <w:r w:rsidRPr="00080E43">
              <w:rPr>
                <w:rFonts w:ascii="Arial" w:hAnsi="Arial"/>
                <w:sz w:val="18"/>
              </w:rPr>
              <w:t xml:space="preserve">The bulk of </w:t>
            </w:r>
            <w:proofErr w:type="gramStart"/>
            <w:r w:rsidRPr="00080E43">
              <w:rPr>
                <w:rFonts w:ascii="Arial" w:hAnsi="Arial"/>
                <w:sz w:val="18"/>
              </w:rPr>
              <w:t>my</w:t>
            </w:r>
            <w:proofErr w:type="gramEnd"/>
            <w:r w:rsidRPr="00080E43">
              <w:rPr>
                <w:rFonts w:ascii="Arial" w:hAnsi="Arial"/>
                <w:sz w:val="18"/>
              </w:rPr>
              <w:t xml:space="preserve"> was tenure was spent managing and leading an offshore team of up to 14+ developers supporting dozens of business critical desktop applications, primarily Excel &amp; Access VBA. The applications for GAP, Banana Republic, and Old Navy brands interfaced with various other enterprise systems, including data-warehouses and systems of record for multiple functional aspects of a leading global retailer. Toward end of my time, I </w:t>
            </w:r>
            <w:r w:rsidR="00B441A2">
              <w:rPr>
                <w:rFonts w:ascii="Arial" w:hAnsi="Arial"/>
                <w:sz w:val="18"/>
              </w:rPr>
              <w:t xml:space="preserve">was </w:t>
            </w:r>
            <w:r w:rsidRPr="00080E43">
              <w:rPr>
                <w:rFonts w:ascii="Arial" w:hAnsi="Arial"/>
                <w:sz w:val="18"/>
              </w:rPr>
              <w:t>also the lead developer supporting a critical legacy PHP application that generated all in-store physical signage for Old Navy.</w:t>
            </w:r>
          </w:p>
        </w:tc>
      </w:tr>
      <w:tr w:rsidR="00FE14F6" w14:paraId="5EBCA0BD" w14:textId="77777777" w:rsidTr="000B73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731"/>
        </w:trPr>
        <w:tc>
          <w:tcPr>
            <w:tcW w:w="2465" w:type="dxa"/>
          </w:tcPr>
          <w:p w14:paraId="4C23EB60" w14:textId="77777777" w:rsidR="00FE14F6" w:rsidRDefault="00FE14F6">
            <w:pPr>
              <w:pStyle w:val="text"/>
              <w:spacing w:before="80" w:after="30"/>
              <w:ind w:left="-3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Modis Inc.</w:t>
            </w:r>
          </w:p>
          <w:p w14:paraId="1909A070" w14:textId="77777777" w:rsidR="00FE14F6" w:rsidRDefault="00FE14F6" w:rsidP="00FE14F6">
            <w:pPr>
              <w:pStyle w:val="text"/>
              <w:spacing w:after="30"/>
              <w:ind w:left="-36"/>
              <w:rPr>
                <w:rFonts w:ascii="Arial" w:hAnsi="Arial"/>
                <w:i/>
                <w:sz w:val="18"/>
                <w:u w:val="single"/>
              </w:rPr>
            </w:pPr>
            <w:r w:rsidRPr="00FE14F6">
              <w:rPr>
                <w:rFonts w:ascii="Arial" w:hAnsi="Arial"/>
                <w:i/>
                <w:sz w:val="18"/>
                <w:u w:val="single"/>
              </w:rPr>
              <w:t>Contractor/Consultant</w:t>
            </w:r>
          </w:p>
          <w:p w14:paraId="215CA502" w14:textId="77777777" w:rsidR="00FE14F6" w:rsidRPr="00FE14F6" w:rsidRDefault="00FE14F6" w:rsidP="00FE14F6">
            <w:pPr>
              <w:pStyle w:val="text"/>
              <w:spacing w:after="30"/>
              <w:ind w:left="-36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t</w:t>
            </w:r>
            <w:r w:rsidRPr="00FE14F6">
              <w:rPr>
                <w:rFonts w:ascii="Arial" w:hAnsi="Arial"/>
                <w:i/>
                <w:sz w:val="18"/>
              </w:rPr>
              <w:t>o GAP Inc.</w:t>
            </w:r>
          </w:p>
          <w:p w14:paraId="7A32F9AA" w14:textId="77777777" w:rsidR="00FE14F6" w:rsidRDefault="00FE14F6" w:rsidP="00FE14F6">
            <w:pPr>
              <w:pStyle w:val="text"/>
              <w:spacing w:after="30"/>
              <w:ind w:left="-36"/>
              <w:rPr>
                <w:rFonts w:ascii="Arial" w:hAnsi="Arial"/>
                <w:sz w:val="18"/>
              </w:rPr>
            </w:pPr>
            <w:r w:rsidRPr="00FE14F6">
              <w:rPr>
                <w:rFonts w:ascii="Arial" w:hAnsi="Arial"/>
                <w:sz w:val="18"/>
              </w:rPr>
              <w:t>San Francisco</w:t>
            </w:r>
            <w:r>
              <w:rPr>
                <w:rFonts w:ascii="Arial" w:hAnsi="Arial"/>
                <w:sz w:val="18"/>
              </w:rPr>
              <w:t>, CA</w:t>
            </w:r>
          </w:p>
          <w:p w14:paraId="10A0FAF4" w14:textId="77777777" w:rsidR="00FE14F6" w:rsidRDefault="00FE14F6" w:rsidP="00FE14F6">
            <w:pPr>
              <w:pStyle w:val="text"/>
              <w:spacing w:after="30"/>
              <w:ind w:left="-36"/>
              <w:rPr>
                <w:rFonts w:ascii="Arial" w:hAnsi="Arial"/>
                <w:sz w:val="14"/>
              </w:rPr>
            </w:pPr>
            <w:r w:rsidRPr="00FE14F6">
              <w:rPr>
                <w:rFonts w:ascii="Arial" w:hAnsi="Arial"/>
                <w:sz w:val="14"/>
              </w:rPr>
              <w:t xml:space="preserve">August 2002 – </w:t>
            </w:r>
            <w:r>
              <w:rPr>
                <w:rFonts w:ascii="Arial" w:hAnsi="Arial"/>
                <w:sz w:val="14"/>
              </w:rPr>
              <w:t xml:space="preserve">February </w:t>
            </w:r>
            <w:r w:rsidRPr="00FE14F6">
              <w:rPr>
                <w:rFonts w:ascii="Arial" w:hAnsi="Arial"/>
                <w:sz w:val="14"/>
              </w:rPr>
              <w:t>200</w:t>
            </w:r>
            <w:r>
              <w:rPr>
                <w:rFonts w:ascii="Arial" w:hAnsi="Arial"/>
                <w:sz w:val="14"/>
              </w:rPr>
              <w:t>3</w:t>
            </w:r>
          </w:p>
          <w:p w14:paraId="0AC8106D" w14:textId="77777777" w:rsidR="00FE14F6" w:rsidRDefault="00FE14F6" w:rsidP="00FE14F6">
            <w:pPr>
              <w:pStyle w:val="text"/>
              <w:spacing w:after="30"/>
              <w:ind w:left="-36"/>
              <w:rPr>
                <w:rFonts w:ascii="Arial" w:hAnsi="Arial"/>
                <w:b/>
                <w:sz w:val="18"/>
              </w:rPr>
            </w:pPr>
          </w:p>
        </w:tc>
        <w:tc>
          <w:tcPr>
            <w:tcW w:w="7470" w:type="dxa"/>
          </w:tcPr>
          <w:p w14:paraId="382AD866" w14:textId="77777777" w:rsidR="00FE14F6" w:rsidRDefault="00FE14F6">
            <w:pPr>
              <w:pStyle w:val="text"/>
              <w:spacing w:before="80" w:after="3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Worked in a desktop application shop within GAP Inc. Developed numerous applications in Excel and Access in support of various business functions, primarily inventory management.</w:t>
            </w:r>
          </w:p>
        </w:tc>
      </w:tr>
      <w:tr w:rsidR="009E3FC6" w14:paraId="1E5EEC5A" w14:textId="77777777" w:rsidTr="000B73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731"/>
        </w:trPr>
        <w:tc>
          <w:tcPr>
            <w:tcW w:w="2465" w:type="dxa"/>
          </w:tcPr>
          <w:p w14:paraId="056F4AC8" w14:textId="77777777" w:rsidR="009E3FC6" w:rsidRDefault="00095ED5">
            <w:pPr>
              <w:pStyle w:val="text"/>
              <w:spacing w:before="80" w:after="30"/>
              <w:ind w:left="-36"/>
              <w:rPr>
                <w:rFonts w:ascii="Arial" w:hAnsi="Arial"/>
                <w:b/>
                <w:sz w:val="18"/>
              </w:rPr>
            </w:pPr>
            <w:proofErr w:type="spellStart"/>
            <w:r>
              <w:rPr>
                <w:rFonts w:ascii="Arial" w:hAnsi="Arial"/>
                <w:b/>
                <w:sz w:val="18"/>
              </w:rPr>
              <w:t>Eclaro</w:t>
            </w:r>
            <w:proofErr w:type="spellEnd"/>
            <w:r>
              <w:rPr>
                <w:rFonts w:ascii="Arial" w:hAnsi="Arial"/>
                <w:b/>
                <w:sz w:val="18"/>
              </w:rPr>
              <w:t xml:space="preserve"> Inc.</w:t>
            </w:r>
          </w:p>
          <w:p w14:paraId="19947F26" w14:textId="77777777" w:rsidR="009E3FC6" w:rsidRDefault="00095ED5">
            <w:pPr>
              <w:pStyle w:val="text"/>
              <w:spacing w:after="30"/>
              <w:ind w:left="-3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i/>
                <w:sz w:val="18"/>
                <w:u w:val="single"/>
              </w:rPr>
              <w:t>Contractor/Consultant</w:t>
            </w:r>
            <w:r>
              <w:rPr>
                <w:rFonts w:ascii="Arial" w:hAnsi="Arial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br/>
            </w:r>
            <w:r>
              <w:rPr>
                <w:rFonts w:ascii="Arial" w:hAnsi="Arial"/>
                <w:i/>
                <w:sz w:val="18"/>
              </w:rPr>
              <w:t xml:space="preserve">to EDS account at </w:t>
            </w:r>
            <w:r>
              <w:rPr>
                <w:rFonts w:ascii="Arial" w:hAnsi="Arial"/>
                <w:i/>
                <w:sz w:val="18"/>
              </w:rPr>
              <w:br/>
              <w:t>Oncology Therapeutics Network (OTN)</w:t>
            </w:r>
          </w:p>
          <w:p w14:paraId="70DE99E3" w14:textId="77777777" w:rsidR="009E3FC6" w:rsidRDefault="00095ED5">
            <w:pPr>
              <w:pStyle w:val="text"/>
              <w:spacing w:after="30"/>
              <w:ind w:left="-3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South San Francisco, CA</w:t>
            </w:r>
          </w:p>
          <w:p w14:paraId="26C28570" w14:textId="77777777" w:rsidR="009E3FC6" w:rsidRDefault="00095ED5">
            <w:pPr>
              <w:pStyle w:val="text"/>
              <w:spacing w:after="30"/>
              <w:ind w:left="-36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March 2001 – June 2002</w:t>
            </w:r>
          </w:p>
        </w:tc>
        <w:tc>
          <w:tcPr>
            <w:tcW w:w="7470" w:type="dxa"/>
          </w:tcPr>
          <w:p w14:paraId="0F85E9CA" w14:textId="77777777" w:rsidR="009E3FC6" w:rsidRDefault="00095ED5">
            <w:pPr>
              <w:pStyle w:val="text"/>
              <w:spacing w:before="80" w:after="3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Collaborated with the Vice President of Business Development to produce standard reports sent to various pharmacology companies, as well as numerous ad hoc reports, utilizing SQL, PL-SQL and VBA automation. </w:t>
            </w:r>
          </w:p>
          <w:p w14:paraId="1F66A488" w14:textId="77777777" w:rsidR="009E3FC6" w:rsidRDefault="00095ED5">
            <w:pPr>
              <w:pStyle w:val="text"/>
              <w:numPr>
                <w:ilvl w:val="0"/>
                <w:numId w:val="29"/>
              </w:numPr>
              <w:tabs>
                <w:tab w:val="clear" w:pos="360"/>
                <w:tab w:val="num" w:pos="162"/>
              </w:tabs>
              <w:spacing w:after="60"/>
              <w:ind w:left="162" w:hanging="162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Defined and implemented various new reporting capabilities, in addition to maintaining legacy reporting processes. </w:t>
            </w:r>
          </w:p>
          <w:p w14:paraId="3FC2A716" w14:textId="77777777" w:rsidR="009E3FC6" w:rsidRDefault="00095ED5">
            <w:pPr>
              <w:pStyle w:val="text"/>
              <w:numPr>
                <w:ilvl w:val="0"/>
                <w:numId w:val="29"/>
              </w:numPr>
              <w:tabs>
                <w:tab w:val="clear" w:pos="360"/>
                <w:tab w:val="num" w:pos="162"/>
              </w:tabs>
              <w:spacing w:after="60"/>
              <w:ind w:left="162" w:hanging="162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Analyzed and documented active reports, extrapolating similarities to be used in designing web-ready standard reports. </w:t>
            </w:r>
          </w:p>
          <w:p w14:paraId="2990BAE1" w14:textId="77777777" w:rsidR="009E3FC6" w:rsidRDefault="00095ED5">
            <w:pPr>
              <w:pStyle w:val="text"/>
              <w:numPr>
                <w:ilvl w:val="0"/>
                <w:numId w:val="29"/>
              </w:numPr>
              <w:tabs>
                <w:tab w:val="clear" w:pos="360"/>
                <w:tab w:val="num" w:pos="162"/>
              </w:tabs>
              <w:spacing w:after="60"/>
              <w:ind w:left="162" w:hanging="162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Created browsable HTML version of report documentation. </w:t>
            </w:r>
          </w:p>
          <w:p w14:paraId="305E12F2" w14:textId="77777777" w:rsidR="009E3FC6" w:rsidRDefault="00095ED5">
            <w:pPr>
              <w:pStyle w:val="text"/>
              <w:numPr>
                <w:ilvl w:val="0"/>
                <w:numId w:val="29"/>
              </w:numPr>
              <w:tabs>
                <w:tab w:val="clear" w:pos="360"/>
                <w:tab w:val="num" w:pos="162"/>
              </w:tabs>
              <w:spacing w:after="60"/>
              <w:ind w:left="162" w:hanging="162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Designed an Excel VBA interface to an Oracle data mart allowing the user to run several standard reports on selected product and time parameters. </w:t>
            </w:r>
          </w:p>
          <w:p w14:paraId="24099326" w14:textId="77777777" w:rsidR="009E3FC6" w:rsidRDefault="00095ED5">
            <w:pPr>
              <w:pStyle w:val="text"/>
              <w:numPr>
                <w:ilvl w:val="0"/>
                <w:numId w:val="29"/>
              </w:numPr>
              <w:tabs>
                <w:tab w:val="clear" w:pos="360"/>
                <w:tab w:val="num" w:pos="162"/>
              </w:tabs>
              <w:spacing w:after="60"/>
              <w:ind w:left="162" w:hanging="162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Developed a stand-alone MS Access application with a GUI interface allowing the user to run multiple combinations of parameterized reports.</w:t>
            </w:r>
          </w:p>
        </w:tc>
      </w:tr>
      <w:tr w:rsidR="009E3FC6" w14:paraId="408D8FCA" w14:textId="77777777" w:rsidTr="000B73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82"/>
        </w:trPr>
        <w:tc>
          <w:tcPr>
            <w:tcW w:w="2465" w:type="dxa"/>
          </w:tcPr>
          <w:p w14:paraId="3A9E007A" w14:textId="77777777" w:rsidR="009E3FC6" w:rsidRDefault="009E3FC6">
            <w:pPr>
              <w:pStyle w:val="text"/>
              <w:ind w:left="-36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470" w:type="dxa"/>
          </w:tcPr>
          <w:p w14:paraId="5A85229C" w14:textId="77777777" w:rsidR="009E3FC6" w:rsidRDefault="009E3FC6">
            <w:pPr>
              <w:pStyle w:val="text"/>
              <w:rPr>
                <w:rFonts w:ascii="Arial" w:hAnsi="Arial"/>
                <w:sz w:val="16"/>
              </w:rPr>
            </w:pPr>
          </w:p>
        </w:tc>
      </w:tr>
      <w:tr w:rsidR="009E3FC6" w14:paraId="7C17E549" w14:textId="77777777" w:rsidTr="000B73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1848"/>
        </w:trPr>
        <w:tc>
          <w:tcPr>
            <w:tcW w:w="2465" w:type="dxa"/>
          </w:tcPr>
          <w:p w14:paraId="11D21F6A" w14:textId="77777777" w:rsidR="009E3FC6" w:rsidRDefault="00095ED5">
            <w:pPr>
              <w:pStyle w:val="text"/>
              <w:spacing w:before="40" w:after="30"/>
              <w:ind w:left="-3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PricewaterhouseCoopers</w:t>
            </w:r>
          </w:p>
          <w:p w14:paraId="450BCF9E" w14:textId="77777777" w:rsidR="009E3FC6" w:rsidRDefault="00095ED5">
            <w:pPr>
              <w:pStyle w:val="text"/>
              <w:spacing w:after="30"/>
              <w:ind w:left="-36"/>
              <w:rPr>
                <w:rFonts w:ascii="Arial" w:hAnsi="Arial"/>
                <w:i/>
                <w:sz w:val="18"/>
                <w:u w:val="single"/>
              </w:rPr>
            </w:pPr>
            <w:r>
              <w:rPr>
                <w:rFonts w:ascii="Arial" w:hAnsi="Arial"/>
                <w:i/>
                <w:sz w:val="18"/>
                <w:u w:val="single"/>
              </w:rPr>
              <w:t>Associate/Consultant</w:t>
            </w:r>
          </w:p>
          <w:p w14:paraId="7128BD62" w14:textId="77777777" w:rsidR="009E3FC6" w:rsidRDefault="00095ED5">
            <w:pPr>
              <w:pStyle w:val="text"/>
              <w:spacing w:after="30"/>
              <w:ind w:left="-3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San Francisco, CA</w:t>
            </w:r>
          </w:p>
          <w:p w14:paraId="42F64267" w14:textId="77777777" w:rsidR="009E3FC6" w:rsidRDefault="00095ED5">
            <w:pPr>
              <w:pStyle w:val="text"/>
              <w:spacing w:after="30"/>
              <w:ind w:left="-36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June 1999 – March 2001</w:t>
            </w:r>
          </w:p>
        </w:tc>
        <w:tc>
          <w:tcPr>
            <w:tcW w:w="7470" w:type="dxa"/>
          </w:tcPr>
          <w:p w14:paraId="7C5E2F2C" w14:textId="77777777" w:rsidR="009E3FC6" w:rsidRDefault="00095ED5">
            <w:pPr>
              <w:pStyle w:val="text"/>
              <w:spacing w:before="40" w:after="3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Consulted for clients including </w:t>
            </w:r>
            <w:proofErr w:type="spellStart"/>
            <w:r>
              <w:rPr>
                <w:rFonts w:ascii="Arial" w:hAnsi="Arial"/>
                <w:sz w:val="18"/>
              </w:rPr>
              <w:t>ConEdison</w:t>
            </w:r>
            <w:proofErr w:type="spellEnd"/>
            <w:r>
              <w:rPr>
                <w:rFonts w:ascii="Arial" w:hAnsi="Arial"/>
                <w:sz w:val="18"/>
              </w:rPr>
              <w:t xml:space="preserve">, Hewlett Packard, </w:t>
            </w:r>
            <w:proofErr w:type="gramStart"/>
            <w:r>
              <w:rPr>
                <w:rFonts w:ascii="Arial" w:hAnsi="Arial"/>
                <w:sz w:val="18"/>
              </w:rPr>
              <w:t>Level(</w:t>
            </w:r>
            <w:proofErr w:type="gramEnd"/>
            <w:r>
              <w:rPr>
                <w:rFonts w:ascii="Arial" w:hAnsi="Arial"/>
                <w:sz w:val="18"/>
              </w:rPr>
              <w:t xml:space="preserve">3), M.A. Hanna, Bank One, Bank of the West, John Deere and Nissan. </w:t>
            </w:r>
          </w:p>
          <w:p w14:paraId="4444AF4F" w14:textId="77777777" w:rsidR="009E3FC6" w:rsidRDefault="00095ED5">
            <w:pPr>
              <w:pStyle w:val="text"/>
              <w:numPr>
                <w:ilvl w:val="0"/>
                <w:numId w:val="31"/>
              </w:numPr>
              <w:tabs>
                <w:tab w:val="clear" w:pos="360"/>
                <w:tab w:val="left" w:pos="171"/>
              </w:tabs>
              <w:spacing w:before="40" w:after="30"/>
              <w:ind w:left="171" w:hanging="17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Co-developed large custom Visual Basic client/server applications, which accessed both Oracle and SQL Server databases. Wrote VB modules as well as stored procedures in both PL/SQL and T-SQL. </w:t>
            </w:r>
          </w:p>
          <w:p w14:paraId="1A063B26" w14:textId="77777777" w:rsidR="009E3FC6" w:rsidRDefault="00095ED5">
            <w:pPr>
              <w:pStyle w:val="text"/>
              <w:numPr>
                <w:ilvl w:val="0"/>
                <w:numId w:val="31"/>
              </w:numPr>
              <w:tabs>
                <w:tab w:val="clear" w:pos="360"/>
                <w:tab w:val="left" w:pos="171"/>
              </w:tabs>
              <w:spacing w:before="40" w:after="60"/>
              <w:ind w:left="171" w:hanging="171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Co-developed ASP Website with Oracle backend, using Drumbeat 2000. Created a custom Lotus Notes database, utilizing data extracted via Monarch. Created VB front-end for Access database. Wrote Excel VBA module for use in a large Web application.</w:t>
            </w:r>
          </w:p>
        </w:tc>
      </w:tr>
      <w:tr w:rsidR="009E3FC6" w14:paraId="24829EE8" w14:textId="77777777" w:rsidTr="000B73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82"/>
        </w:trPr>
        <w:tc>
          <w:tcPr>
            <w:tcW w:w="2465" w:type="dxa"/>
          </w:tcPr>
          <w:p w14:paraId="3BC42279" w14:textId="77777777" w:rsidR="009E3FC6" w:rsidRDefault="009E3FC6">
            <w:pPr>
              <w:pStyle w:val="text"/>
              <w:ind w:left="-36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470" w:type="dxa"/>
          </w:tcPr>
          <w:p w14:paraId="6E6B46A8" w14:textId="77777777" w:rsidR="009E3FC6" w:rsidRDefault="009E3FC6">
            <w:pPr>
              <w:pStyle w:val="text"/>
              <w:rPr>
                <w:rFonts w:ascii="Arial" w:hAnsi="Arial"/>
                <w:sz w:val="16"/>
              </w:rPr>
            </w:pPr>
          </w:p>
        </w:tc>
      </w:tr>
      <w:tr w:rsidR="009E3FC6" w14:paraId="7A107DB4" w14:textId="77777777" w:rsidTr="000B73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82"/>
        </w:trPr>
        <w:tc>
          <w:tcPr>
            <w:tcW w:w="2465" w:type="dxa"/>
          </w:tcPr>
          <w:p w14:paraId="4216F822" w14:textId="77777777" w:rsidR="009E3FC6" w:rsidRDefault="009E3FC6">
            <w:pPr>
              <w:pStyle w:val="text"/>
              <w:ind w:left="-36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470" w:type="dxa"/>
          </w:tcPr>
          <w:p w14:paraId="0639FFA1" w14:textId="77777777" w:rsidR="009E3FC6" w:rsidRDefault="009E3FC6">
            <w:pPr>
              <w:pStyle w:val="text"/>
              <w:rPr>
                <w:rFonts w:ascii="Arial" w:hAnsi="Arial"/>
                <w:sz w:val="16"/>
              </w:rPr>
            </w:pPr>
          </w:p>
        </w:tc>
      </w:tr>
    </w:tbl>
    <w:p w14:paraId="65B367C3" w14:textId="77777777" w:rsidR="00095ED5" w:rsidRDefault="00095ED5">
      <w:pPr>
        <w:pStyle w:val="text"/>
        <w:rPr>
          <w:sz w:val="4"/>
        </w:rPr>
      </w:pPr>
    </w:p>
    <w:sectPr w:rsidR="00095ED5">
      <w:pgSz w:w="12240" w:h="15840" w:code="1"/>
      <w:pgMar w:top="720" w:right="1080" w:bottom="187" w:left="1080" w:header="576" w:footer="2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CE720" w14:textId="77777777" w:rsidR="00D51AB9" w:rsidRDefault="00D51AB9">
      <w:r>
        <w:separator/>
      </w:r>
    </w:p>
  </w:endnote>
  <w:endnote w:type="continuationSeparator" w:id="0">
    <w:p w14:paraId="02BE0979" w14:textId="77777777" w:rsidR="00D51AB9" w:rsidRDefault="00D51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A7254" w14:textId="77777777" w:rsidR="00D51AB9" w:rsidRDefault="00D51AB9">
      <w:r>
        <w:separator/>
      </w:r>
    </w:p>
  </w:footnote>
  <w:footnote w:type="continuationSeparator" w:id="0">
    <w:p w14:paraId="09FF3F41" w14:textId="77777777" w:rsidR="00D51AB9" w:rsidRDefault="00D51A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singleLevel"/>
    <w:tmpl w:val="0000000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2" w15:restartNumberingAfterBreak="0">
    <w:nsid w:val="00000002"/>
    <w:multiLevelType w:val="singleLevel"/>
    <w:tmpl w:val="0000000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2"/>
      </w:rPr>
    </w:lvl>
  </w:abstractNum>
  <w:abstractNum w:abstractNumId="3" w15:restartNumberingAfterBreak="0">
    <w:nsid w:val="00000003"/>
    <w:multiLevelType w:val="singleLevel"/>
    <w:tmpl w:val="0000000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4"/>
      </w:rPr>
    </w:lvl>
  </w:abstractNum>
  <w:abstractNum w:abstractNumId="4" w15:restartNumberingAfterBreak="0">
    <w:nsid w:val="03A215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DC869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A409E4"/>
    <w:multiLevelType w:val="singleLevel"/>
    <w:tmpl w:val="51405E0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89923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06377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4AC6B0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5787DD8"/>
    <w:multiLevelType w:val="hybridMultilevel"/>
    <w:tmpl w:val="708ADB40"/>
    <w:lvl w:ilvl="0" w:tplc="9C5034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773E01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3A04E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2AB7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DE08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A1227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66CB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8077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E4285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9513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C552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68D4A27"/>
    <w:multiLevelType w:val="hybridMultilevel"/>
    <w:tmpl w:val="FF74AC24"/>
    <w:lvl w:ilvl="0" w:tplc="078E4BA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E41E19D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E4692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BC69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F2F2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780DF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E615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4216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1AA1F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BD1242"/>
    <w:multiLevelType w:val="singleLevel"/>
    <w:tmpl w:val="96A0FFD8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5" w15:restartNumberingAfterBreak="0">
    <w:nsid w:val="494E747D"/>
    <w:multiLevelType w:val="singleLevel"/>
    <w:tmpl w:val="B9F0C16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2"/>
      </w:rPr>
    </w:lvl>
  </w:abstractNum>
  <w:abstractNum w:abstractNumId="16" w15:restartNumberingAfterBreak="0">
    <w:nsid w:val="4CC5627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D3D54F8"/>
    <w:multiLevelType w:val="singleLevel"/>
    <w:tmpl w:val="B9F0C16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2"/>
      </w:rPr>
    </w:lvl>
  </w:abstractNum>
  <w:abstractNum w:abstractNumId="18" w15:restartNumberingAfterBreak="0">
    <w:nsid w:val="566524E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C4A52F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D567FDA"/>
    <w:multiLevelType w:val="singleLevel"/>
    <w:tmpl w:val="BF8CEA80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5"/>
      </w:rPr>
    </w:lvl>
  </w:abstractNum>
  <w:abstractNum w:abstractNumId="21" w15:restartNumberingAfterBreak="0">
    <w:nsid w:val="5EE53E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2675F98"/>
    <w:multiLevelType w:val="hybridMultilevel"/>
    <w:tmpl w:val="9A82E092"/>
    <w:lvl w:ilvl="0" w:tplc="5930EE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4C1887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1F440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E2AA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ACDB2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7A49F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BADF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8E3F1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B1C6A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E823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077564B"/>
    <w:multiLevelType w:val="singleLevel"/>
    <w:tmpl w:val="51405E0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728C28A6"/>
    <w:multiLevelType w:val="hybridMultilevel"/>
    <w:tmpl w:val="1AEE647E"/>
    <w:lvl w:ilvl="0" w:tplc="3918B19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8150718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B8F2B78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BF6AB7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AB1E3BE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4CE443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4569AE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3F8028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452C8B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7B52BD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8D600CF"/>
    <w:multiLevelType w:val="singleLevel"/>
    <w:tmpl w:val="B9F0C16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2"/>
      </w:rPr>
    </w:lvl>
  </w:abstractNum>
  <w:abstractNum w:abstractNumId="28" w15:restartNumberingAfterBreak="0">
    <w:nsid w:val="7918649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9BC665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BF12A7A"/>
    <w:multiLevelType w:val="singleLevel"/>
    <w:tmpl w:val="B9F0C16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2"/>
      </w:rPr>
    </w:lvl>
  </w:abstractNum>
  <w:num w:numId="1" w16cid:durableId="98809720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196435813">
    <w:abstractNumId w:val="1"/>
  </w:num>
  <w:num w:numId="3" w16cid:durableId="1031612639">
    <w:abstractNumId w:val="2"/>
  </w:num>
  <w:num w:numId="4" w16cid:durableId="1714116849">
    <w:abstractNumId w:val="3"/>
  </w:num>
  <w:num w:numId="5" w16cid:durableId="2005233606">
    <w:abstractNumId w:val="9"/>
  </w:num>
  <w:num w:numId="6" w16cid:durableId="1181240550">
    <w:abstractNumId w:val="21"/>
  </w:num>
  <w:num w:numId="7" w16cid:durableId="1842163328">
    <w:abstractNumId w:val="4"/>
  </w:num>
  <w:num w:numId="8" w16cid:durableId="2121946723">
    <w:abstractNumId w:val="26"/>
  </w:num>
  <w:num w:numId="9" w16cid:durableId="942886468">
    <w:abstractNumId w:val="11"/>
  </w:num>
  <w:num w:numId="10" w16cid:durableId="945697577">
    <w:abstractNumId w:val="5"/>
  </w:num>
  <w:num w:numId="11" w16cid:durableId="416562190">
    <w:abstractNumId w:val="19"/>
  </w:num>
  <w:num w:numId="12" w16cid:durableId="118572589">
    <w:abstractNumId w:val="29"/>
  </w:num>
  <w:num w:numId="13" w16cid:durableId="21133568">
    <w:abstractNumId w:val="7"/>
  </w:num>
  <w:num w:numId="14" w16cid:durableId="585958444">
    <w:abstractNumId w:val="12"/>
  </w:num>
  <w:num w:numId="15" w16cid:durableId="1367758380">
    <w:abstractNumId w:val="28"/>
  </w:num>
  <w:num w:numId="16" w16cid:durableId="234510187">
    <w:abstractNumId w:val="23"/>
  </w:num>
  <w:num w:numId="17" w16cid:durableId="87360089">
    <w:abstractNumId w:val="8"/>
  </w:num>
  <w:num w:numId="18" w16cid:durableId="1002396314">
    <w:abstractNumId w:val="18"/>
  </w:num>
  <w:num w:numId="19" w16cid:durableId="1249462047">
    <w:abstractNumId w:val="22"/>
  </w:num>
  <w:num w:numId="20" w16cid:durableId="1589726501">
    <w:abstractNumId w:val="25"/>
  </w:num>
  <w:num w:numId="21" w16cid:durableId="1092046225">
    <w:abstractNumId w:val="13"/>
  </w:num>
  <w:num w:numId="22" w16cid:durableId="971978660">
    <w:abstractNumId w:val="10"/>
  </w:num>
  <w:num w:numId="23" w16cid:durableId="235014173">
    <w:abstractNumId w:val="16"/>
  </w:num>
  <w:num w:numId="24" w16cid:durableId="1518883208">
    <w:abstractNumId w:val="14"/>
  </w:num>
  <w:num w:numId="25" w16cid:durableId="347946802">
    <w:abstractNumId w:val="20"/>
  </w:num>
  <w:num w:numId="26" w16cid:durableId="929389181">
    <w:abstractNumId w:val="6"/>
  </w:num>
  <w:num w:numId="27" w16cid:durableId="1489515579">
    <w:abstractNumId w:val="24"/>
  </w:num>
  <w:num w:numId="28" w16cid:durableId="1628461857">
    <w:abstractNumId w:val="17"/>
  </w:num>
  <w:num w:numId="29" w16cid:durableId="1401829028">
    <w:abstractNumId w:val="27"/>
  </w:num>
  <w:num w:numId="30" w16cid:durableId="896821596">
    <w:abstractNumId w:val="15"/>
  </w:num>
  <w:num w:numId="31" w16cid:durableId="143427679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harsWas" w:val="2,857"/>
    <w:docVar w:name="dvIsSubjectFieldFixed" w:val="-1"/>
    <w:docVar w:name="LinesWas" w:val="23"/>
  </w:docVars>
  <w:rsids>
    <w:rsidRoot w:val="00FE14F6"/>
    <w:rsid w:val="000411F7"/>
    <w:rsid w:val="00080E43"/>
    <w:rsid w:val="00095ED5"/>
    <w:rsid w:val="000B7346"/>
    <w:rsid w:val="000B7DE2"/>
    <w:rsid w:val="00183887"/>
    <w:rsid w:val="0024339E"/>
    <w:rsid w:val="002D317E"/>
    <w:rsid w:val="00374ABA"/>
    <w:rsid w:val="0041199F"/>
    <w:rsid w:val="00476089"/>
    <w:rsid w:val="004E2CF5"/>
    <w:rsid w:val="005633E8"/>
    <w:rsid w:val="00592DB1"/>
    <w:rsid w:val="006407B8"/>
    <w:rsid w:val="006B4E9B"/>
    <w:rsid w:val="006C233B"/>
    <w:rsid w:val="007B083F"/>
    <w:rsid w:val="008C7D86"/>
    <w:rsid w:val="00934833"/>
    <w:rsid w:val="009D3F82"/>
    <w:rsid w:val="009D445A"/>
    <w:rsid w:val="009E3FC6"/>
    <w:rsid w:val="009F0A06"/>
    <w:rsid w:val="00A10DEA"/>
    <w:rsid w:val="00A17D43"/>
    <w:rsid w:val="00B441A2"/>
    <w:rsid w:val="00B50BC5"/>
    <w:rsid w:val="00C56969"/>
    <w:rsid w:val="00C62717"/>
    <w:rsid w:val="00D51AB9"/>
    <w:rsid w:val="00FA211F"/>
    <w:rsid w:val="00FB17A1"/>
    <w:rsid w:val="00FE14F6"/>
    <w:rsid w:val="00FF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A792E1"/>
  <w15:docId w15:val="{A713035F-B25E-4757-9DCE-36265D394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Helvetica" w:hAnsi="Helvetica"/>
      <w:kern w:val="2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Doctop"/>
    <w:semiHidden/>
  </w:style>
  <w:style w:type="paragraph" w:styleId="Footer">
    <w:name w:val="footer"/>
    <w:basedOn w:val="Doctop"/>
    <w:semiHidden/>
  </w:style>
  <w:style w:type="character" w:styleId="CommentReference">
    <w:name w:val="annotation reference"/>
    <w:basedOn w:val="DefaultParagraphFont"/>
    <w:semiHidden/>
    <w:rPr>
      <w:b/>
      <w:caps/>
      <w:vanish/>
      <w:color w:val="FF00FF"/>
      <w:sz w:val="12"/>
      <w:vertAlign w:val="baseline"/>
    </w:rPr>
  </w:style>
  <w:style w:type="paragraph" w:customStyle="1" w:styleId="Doctop">
    <w:name w:val="Doctop"/>
    <w:basedOn w:val="Normal"/>
    <w:rPr>
      <w:sz w:val="16"/>
    </w:rPr>
  </w:style>
  <w:style w:type="paragraph" w:customStyle="1" w:styleId="Footnote">
    <w:name w:val="!Footnote"/>
    <w:basedOn w:val="Normal"/>
    <w:pPr>
      <w:ind w:left="360" w:hanging="360"/>
      <w:jc w:val="both"/>
    </w:pPr>
    <w:rPr>
      <w:sz w:val="16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customStyle="1" w:styleId="Break">
    <w:name w:val="Break"/>
    <w:basedOn w:val="Normal"/>
    <w:next w:val="Normal"/>
    <w:pPr>
      <w:spacing w:line="40" w:lineRule="exact"/>
      <w:jc w:val="right"/>
    </w:pPr>
    <w:rPr>
      <w:color w:val="000000"/>
      <w:sz w:val="4"/>
    </w:rPr>
  </w:style>
  <w:style w:type="paragraph" w:customStyle="1" w:styleId="TableHeadBlack">
    <w:name w:val="!TableHeadBlack"/>
    <w:basedOn w:val="Tabletext"/>
    <w:pPr>
      <w:keepNext/>
      <w:jc w:val="center"/>
    </w:pPr>
    <w:rPr>
      <w:b/>
      <w:color w:val="FFFFFF"/>
    </w:rPr>
  </w:style>
  <w:style w:type="paragraph" w:customStyle="1" w:styleId="BodyBulletBlack">
    <w:name w:val="!BodyBulletBlack"/>
    <w:basedOn w:val="Bodytext"/>
    <w:pPr>
      <w:ind w:left="360" w:hanging="360"/>
    </w:pPr>
  </w:style>
  <w:style w:type="paragraph" w:customStyle="1" w:styleId="BodyBulletEmDash">
    <w:name w:val="!BodyBulletEmDash"/>
    <w:basedOn w:val="Bodytext"/>
    <w:pPr>
      <w:spacing w:after="0"/>
      <w:ind w:left="720" w:hanging="360"/>
    </w:pPr>
  </w:style>
  <w:style w:type="paragraph" w:customStyle="1" w:styleId="Bodyheading">
    <w:name w:val="!Bodyheading"/>
    <w:basedOn w:val="Bodytext"/>
    <w:next w:val="Bodytext"/>
    <w:pPr>
      <w:keepNext/>
      <w:spacing w:after="0"/>
    </w:pPr>
    <w:rPr>
      <w:b/>
    </w:rPr>
  </w:style>
  <w:style w:type="paragraph" w:customStyle="1" w:styleId="Bodytext">
    <w:name w:val="!Bodytext"/>
    <w:basedOn w:val="Normal"/>
    <w:pPr>
      <w:spacing w:after="220"/>
      <w:jc w:val="both"/>
    </w:pPr>
    <w:rPr>
      <w:sz w:val="22"/>
    </w:rPr>
  </w:style>
  <w:style w:type="paragraph" w:customStyle="1" w:styleId="TableHeadBlue">
    <w:name w:val="!TableHeadBlue"/>
    <w:basedOn w:val="Tabletext"/>
    <w:pPr>
      <w:keepNext/>
      <w:jc w:val="center"/>
    </w:pPr>
    <w:rPr>
      <w:b/>
      <w:color w:val="FFFFFF"/>
    </w:rPr>
  </w:style>
  <w:style w:type="paragraph" w:customStyle="1" w:styleId="TableBulletBlack">
    <w:name w:val="!TableBulletBlack"/>
    <w:basedOn w:val="Tabletext"/>
    <w:pPr>
      <w:ind w:left="360" w:hanging="360"/>
    </w:pPr>
  </w:style>
  <w:style w:type="paragraph" w:customStyle="1" w:styleId="TableBulletEmDash">
    <w:name w:val="!TableBulletEmDash"/>
    <w:basedOn w:val="Tabletext"/>
    <w:pPr>
      <w:spacing w:before="0"/>
      <w:ind w:left="720" w:hanging="360"/>
    </w:pPr>
  </w:style>
  <w:style w:type="paragraph" w:customStyle="1" w:styleId="Tableheading">
    <w:name w:val="!Tableheading"/>
    <w:basedOn w:val="Tabletext"/>
    <w:pPr>
      <w:keepNext/>
      <w:jc w:val="center"/>
    </w:pPr>
    <w:rPr>
      <w:b/>
      <w:color w:val="FFFFFF"/>
    </w:rPr>
  </w:style>
  <w:style w:type="paragraph" w:customStyle="1" w:styleId="Tablerowheading">
    <w:name w:val="!Tablerowheading"/>
    <w:basedOn w:val="Tabletext"/>
  </w:style>
  <w:style w:type="paragraph" w:customStyle="1" w:styleId="Tabletext">
    <w:name w:val="!Tabletext"/>
    <w:basedOn w:val="Normal"/>
    <w:pPr>
      <w:spacing w:before="60" w:after="60"/>
    </w:pPr>
    <w:rPr>
      <w:sz w:val="22"/>
    </w:rPr>
  </w:style>
  <w:style w:type="paragraph" w:customStyle="1" w:styleId="Calendar">
    <w:name w:val="Calendar"/>
    <w:basedOn w:val="Normal"/>
    <w:pPr>
      <w:keepNext/>
      <w:spacing w:line="224" w:lineRule="exact"/>
      <w:ind w:right="72"/>
      <w:jc w:val="right"/>
    </w:pPr>
    <w:rPr>
      <w:sz w:val="18"/>
    </w:rPr>
  </w:style>
  <w:style w:type="paragraph" w:customStyle="1" w:styleId="CalendarSmall">
    <w:name w:val="CalendarSmall"/>
    <w:basedOn w:val="Calendar"/>
    <w:pPr>
      <w:spacing w:line="184" w:lineRule="exact"/>
    </w:pPr>
    <w:rPr>
      <w:sz w:val="14"/>
    </w:rPr>
  </w:style>
  <w:style w:type="paragraph" w:styleId="CommentText">
    <w:name w:val="annotation text"/>
    <w:basedOn w:val="Bodytext"/>
    <w:semiHidden/>
    <w:rPr>
      <w:sz w:val="20"/>
    </w:rPr>
  </w:style>
  <w:style w:type="paragraph" w:customStyle="1" w:styleId="BodyBulletBlue">
    <w:name w:val="!BodyBulletBlue"/>
    <w:basedOn w:val="Bodytext"/>
    <w:pPr>
      <w:ind w:left="360" w:hanging="360"/>
    </w:pPr>
  </w:style>
  <w:style w:type="paragraph" w:customStyle="1" w:styleId="BodyBulletGrey">
    <w:name w:val="!BodyBulletGrey"/>
    <w:basedOn w:val="Bodytext"/>
    <w:pPr>
      <w:spacing w:after="0"/>
      <w:ind w:left="720" w:hanging="360"/>
    </w:pPr>
  </w:style>
  <w:style w:type="paragraph" w:customStyle="1" w:styleId="TableBulletBlue">
    <w:name w:val="!TableBulletBlue"/>
    <w:basedOn w:val="Tabletext"/>
    <w:pPr>
      <w:ind w:left="360" w:hanging="360"/>
    </w:pPr>
  </w:style>
  <w:style w:type="paragraph" w:customStyle="1" w:styleId="TableBulletGrey">
    <w:name w:val="!TableBulletGrey"/>
    <w:basedOn w:val="Tabletext"/>
    <w:pPr>
      <w:spacing w:before="0"/>
      <w:ind w:left="720" w:hanging="360"/>
    </w:pPr>
  </w:style>
  <w:style w:type="paragraph" w:customStyle="1" w:styleId="TableHeadThickLine">
    <w:name w:val="!TableHeadThickLine"/>
    <w:basedOn w:val="Tabletext"/>
    <w:pPr>
      <w:keepNext/>
      <w:jc w:val="center"/>
    </w:pPr>
    <w:rPr>
      <w:b/>
    </w:rPr>
  </w:style>
  <w:style w:type="paragraph" w:customStyle="1" w:styleId="TableHeadThinLine">
    <w:name w:val="!TableHeadThinLine"/>
    <w:basedOn w:val="Tabletext"/>
    <w:pPr>
      <w:keepNext/>
      <w:jc w:val="center"/>
    </w:pPr>
    <w:rPr>
      <w:b/>
    </w:rPr>
  </w:style>
  <w:style w:type="paragraph" w:customStyle="1" w:styleId="TableSubHeadBlack">
    <w:name w:val="!TableSubHeadBlack"/>
    <w:basedOn w:val="TableHeadBlack"/>
    <w:pPr>
      <w:pBdr>
        <w:bottom w:val="single" w:sz="6" w:space="3" w:color="auto"/>
      </w:pBdr>
      <w:jc w:val="left"/>
    </w:pPr>
    <w:rPr>
      <w:color w:val="000000"/>
    </w:rPr>
  </w:style>
  <w:style w:type="paragraph" w:customStyle="1" w:styleId="TableSuperHeadThickLine">
    <w:name w:val="!TableSuperHeadThickLine"/>
    <w:basedOn w:val="TableHeadThickLine"/>
    <w:pPr>
      <w:pBdr>
        <w:bottom w:val="single" w:sz="6" w:space="3" w:color="auto"/>
      </w:pBdr>
    </w:pPr>
  </w:style>
  <w:style w:type="paragraph" w:customStyle="1" w:styleId="Between">
    <w:name w:val="!Between"/>
    <w:basedOn w:val="Normal"/>
    <w:next w:val="Bodytext"/>
    <w:rPr>
      <w:sz w:val="12"/>
    </w:rPr>
  </w:style>
  <w:style w:type="paragraph" w:customStyle="1" w:styleId="TableSuperHeadThinLine">
    <w:name w:val="!TableSuperHeadThinLine"/>
    <w:basedOn w:val="TableHeadThinLine"/>
    <w:pPr>
      <w:pBdr>
        <w:bottom w:val="single" w:sz="12" w:space="3" w:color="auto"/>
      </w:pBdr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sectionhead">
    <w:name w:val="section head"/>
    <w:basedOn w:val="Normal"/>
    <w:pPr>
      <w:spacing w:before="480" w:after="180"/>
    </w:pPr>
    <w:rPr>
      <w:b/>
      <w:caps/>
      <w:sz w:val="22"/>
    </w:rPr>
  </w:style>
  <w:style w:type="paragraph" w:customStyle="1" w:styleId="text">
    <w:name w:val="text"/>
    <w:basedOn w:val="Normal"/>
    <w:rPr>
      <w:sz w:val="20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Title">
    <w:name w:val="Title"/>
    <w:basedOn w:val="Normal"/>
    <w:qFormat/>
    <w:pPr>
      <w:jc w:val="center"/>
      <w:outlineLvl w:val="0"/>
    </w:pPr>
    <w:rPr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524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	Listen thank you for offering your professional opinion and assistance</vt:lpstr>
    </vt:vector>
  </TitlesOfParts>
  <Company>PricewaterhouseCoopers LLP</Company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Listen thank you for offering your professional opinion and assistance</dc:title>
  <dc:subject>p_jbchurch\guy's.doc</dc:subject>
  <dc:creator>Guy Jara</dc:creator>
  <cp:lastModifiedBy>Guy Jara</cp:lastModifiedBy>
  <cp:revision>3</cp:revision>
  <cp:lastPrinted>2002-06-19T05:52:00Z</cp:lastPrinted>
  <dcterms:created xsi:type="dcterms:W3CDTF">2023-07-11T20:55:00Z</dcterms:created>
  <dcterms:modified xsi:type="dcterms:W3CDTF">2023-07-11T20:55:00Z</dcterms:modified>
</cp:coreProperties>
</file>