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056A9" w:rsidRDefault="00D056A9" w:rsidP="00D056A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 – </w:t>
      </w:r>
      <w:r>
        <w:rPr>
          <w:rFonts w:ascii="Calibri" w:eastAsia="Calibri" w:hAnsi="Calibri" w:cs="Calibri"/>
          <w:rtl/>
        </w:rPr>
        <w:t>חלון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שמטרתו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הצגה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האירועים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להגיב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אליהם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בזמן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הקרוב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שמחכים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לאחר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החיבור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יופיעו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האירועים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להגיד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מגיע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rtl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אליהם</w:t>
      </w:r>
      <w:r>
        <w:rPr>
          <w:rFonts w:ascii="Calibri" w:eastAsia="Calibri" w:hAnsi="Calibri" w:cs="Calibri"/>
        </w:rPr>
        <w:t>.</w:t>
      </w:r>
    </w:p>
    <w:p w:rsidR="00D056A9" w:rsidRDefault="00D056A9" w:rsidP="00D056A9">
      <w:pPr>
        <w:spacing w:after="0" w:line="240" w:lineRule="auto"/>
        <w:ind w:left="720"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בנוסף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rtl/>
        </w:rPr>
        <w:t>יופיעו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הפוסטים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תוייג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ועדיין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הגיב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rtl/>
        </w:rPr>
        <w:t>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להימנע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מתקריות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חברתיות</w:t>
      </w:r>
      <w:r>
        <w:rPr>
          <w:rFonts w:ascii="Calibri" w:eastAsia="Calibri" w:hAnsi="Calibri" w:cs="Calibri"/>
        </w:rPr>
        <w:t>.</w:t>
      </w:r>
    </w:p>
    <w:p w:rsidR="00D056A9" w:rsidRDefault="00D056A9" w:rsidP="00D056A9">
      <w:pPr>
        <w:spacing w:after="0" w:line="240" w:lineRule="auto"/>
        <w:ind w:left="720" w:right="720"/>
        <w:rPr>
          <w:rFonts w:ascii="Calibri" w:eastAsia="Calibri" w:hAnsi="Calibri" w:cs="Calibri"/>
        </w:rPr>
      </w:pPr>
    </w:p>
    <w:p w:rsidR="00D056A9" w:rsidRDefault="00D056A9" w:rsidP="00D056A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right="-4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Feed </w:t>
      </w:r>
      <w:r>
        <w:rPr>
          <w:rFonts w:ascii="Calibri" w:eastAsia="Calibri" w:hAnsi="Calibri" w:cs="Calibri"/>
          <w:rtl/>
        </w:rPr>
        <w:t>מועדפים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rtl/>
        </w:rPr>
        <w:t>מאפשר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בחירת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החברים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המועדפים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עליך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ולראות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</w:t>
      </w:r>
      <w:r>
        <w:rPr>
          <w:rFonts w:ascii="Calibri" w:eastAsia="Calibri" w:hAnsi="Calibri" w:cs="Calibri"/>
        </w:rPr>
        <w:t xml:space="preserve">-posts </w:t>
      </w:r>
      <w:r>
        <w:rPr>
          <w:rFonts w:ascii="Calibri" w:eastAsia="Calibri" w:hAnsi="Calibri" w:cs="Calibri"/>
          <w:rtl/>
        </w:rPr>
        <w:t>שלהם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בלבד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מייצר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feed </w:t>
      </w:r>
      <w:r>
        <w:rPr>
          <w:rFonts w:ascii="Calibri" w:eastAsia="Calibri" w:hAnsi="Calibri" w:cs="Calibri"/>
          <w:rtl/>
        </w:rPr>
        <w:t>המתאים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בדיוק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המשתמש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בוחר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חבריו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אותם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רוצה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</w:t>
      </w:r>
      <w:r>
        <w:rPr>
          <w:rFonts w:ascii="Calibri" w:eastAsia="Calibri" w:hAnsi="Calibri" w:cs="Calibri"/>
        </w:rPr>
        <w:t xml:space="preserve">-feed </w:t>
      </w:r>
      <w:r>
        <w:rPr>
          <w:rFonts w:ascii="Calibri" w:eastAsia="Calibri" w:hAnsi="Calibri" w:cs="Calibri"/>
          <w:rtl/>
        </w:rPr>
        <w:t>האלטרנטיבי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הפוסטים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שלהם</w:t>
      </w:r>
      <w:r>
        <w:rPr>
          <w:rFonts w:ascii="Calibri" w:eastAsia="Calibri" w:hAnsi="Calibri" w:cs="Calibri"/>
        </w:rPr>
        <w:t>.</w:t>
      </w:r>
    </w:p>
    <w:p w:rsidR="005D0457" w:rsidRPr="00D056A9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56A9">
        <w:rPr>
          <w:rFonts w:hint="cs"/>
        </w:rPr>
        <w:t>O</w:t>
      </w:r>
      <w:r w:rsidR="00D056A9">
        <w:t>bserver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056A9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לאחר המשתמש מבצע </w:t>
      </w:r>
      <w:r>
        <w:t>Login</w:t>
      </w:r>
      <w:r>
        <w:rPr>
          <w:rFonts w:hint="cs"/>
          <w:rtl/>
        </w:rPr>
        <w:t xml:space="preserve"> למערכת מתבצעת טעינה של נתונים אל המסך וכך גם לאחר שהמשתמש מתנתק אז מתבצע ניקוי של הנתונים. אם בעתיד נראה להוסיף/להוריד אנחנו צריכים בכל פעם להוסיף ולהוריד את המהלכים ממחלקת ה-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המרכזית באופן פרטני וספציפי לכל נתון שנטען. ועל כן אנחנו משתמשים ב-</w:t>
      </w:r>
      <w:r>
        <w:t>observers</w:t>
      </w:r>
      <w:r>
        <w:rPr>
          <w:rFonts w:hint="cs"/>
          <w:rtl/>
        </w:rPr>
        <w:t xml:space="preserve"> שמחכים לאירוע ההתחברות/ההתנתקות והם יעדכנו את המסך בהתאם לאירוע שעולה.</w:t>
      </w:r>
    </w:p>
    <w:p w:rsidR="00D056A9" w:rsidRDefault="00D056A9" w:rsidP="006B53A8">
      <w:pPr>
        <w:spacing w:after="0" w:line="240" w:lineRule="auto"/>
        <w:ind w:right="720"/>
        <w:rPr>
          <w:rFonts w:hint="cs"/>
          <w:rtl/>
        </w:rPr>
      </w:pPr>
    </w:p>
    <w:p w:rsidR="006B53A8" w:rsidRDefault="006B53A8" w:rsidP="00D056A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</w:t>
      </w:r>
    </w:p>
    <w:p w:rsidR="00D056A9" w:rsidRDefault="00D056A9" w:rsidP="00D056A9">
      <w:pPr>
        <w:spacing w:after="0" w:line="240" w:lineRule="auto"/>
        <w:rPr>
          <w:rFonts w:hint="cs"/>
          <w:rtl/>
        </w:rPr>
      </w:pPr>
      <w:proofErr w:type="spellStart"/>
      <w:r>
        <w:rPr>
          <w:rFonts w:hint="cs"/>
        </w:rPr>
        <w:t>IL</w:t>
      </w:r>
      <w:r>
        <w:t>oadObserver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interface</w:t>
      </w:r>
      <w:r>
        <w:rPr>
          <w:rFonts w:hint="cs"/>
          <w:rtl/>
        </w:rPr>
        <w:t xml:space="preserve"> שמי שממש אותו הוא </w:t>
      </w:r>
      <w:r>
        <w:t>Observer</w:t>
      </w:r>
      <w:r>
        <w:rPr>
          <w:rFonts w:hint="cs"/>
          <w:rtl/>
        </w:rPr>
        <w:t xml:space="preserve"> והוא מבצע את פעולות ה</w:t>
      </w:r>
      <w:r>
        <w:t>notify</w:t>
      </w:r>
      <w:r>
        <w:rPr>
          <w:rFonts w:hint="cs"/>
          <w:rtl/>
        </w:rPr>
        <w:t xml:space="preserve"> אשר במקרה שלנו הם התחברות והתנתקות.</w:t>
      </w:r>
    </w:p>
    <w:p w:rsidR="00D056A9" w:rsidRDefault="00D056A9" w:rsidP="00D056A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המחלקות </w:t>
      </w:r>
      <w:proofErr w:type="spellStart"/>
      <w:r>
        <w:rPr>
          <w:rFonts w:hint="cs"/>
        </w:rPr>
        <w:t>L</w:t>
      </w:r>
      <w:r>
        <w:t>istBoxLoadObserver</w:t>
      </w:r>
      <w:proofErr w:type="spellEnd"/>
      <w:r>
        <w:t>&lt;T&gt;</w:t>
      </w:r>
      <w:r>
        <w:rPr>
          <w:rFonts w:hint="cs"/>
          <w:rtl/>
        </w:rPr>
        <w:t xml:space="preserve"> ו-</w:t>
      </w:r>
      <w:proofErr w:type="spellStart"/>
      <w:r>
        <w:t>ListViewLoadObserver</w:t>
      </w:r>
      <w:proofErr w:type="spellEnd"/>
      <w:r>
        <w:t>&lt;T&gt;</w:t>
      </w:r>
      <w:r>
        <w:rPr>
          <w:rFonts w:hint="cs"/>
          <w:rtl/>
        </w:rPr>
        <w:t xml:space="preserve"> הינם המחלקות הממשות את הממשק, הם מחזיקות את אובייקט ה-</w:t>
      </w:r>
      <w:r>
        <w:rPr>
          <w:rFonts w:hint="cs"/>
        </w:rPr>
        <w:t>UI</w:t>
      </w:r>
      <w:r>
        <w:rPr>
          <w:rFonts w:hint="cs"/>
          <w:rtl/>
        </w:rPr>
        <w:t xml:space="preserve"> המתאים אליו צריך לטעון את הנתונים ואת פעולה (</w:t>
      </w:r>
      <w:r>
        <w:rPr>
          <w:rFonts w:hint="cs"/>
        </w:rPr>
        <w:t>FUNC</w:t>
      </w:r>
      <w:r>
        <w:t>&lt;&gt;</w:t>
      </w:r>
      <w:r>
        <w:rPr>
          <w:rFonts w:hint="cs"/>
          <w:rtl/>
        </w:rPr>
        <w:t>) הטעינה.</w:t>
      </w:r>
      <w:r>
        <w:t xml:space="preserve"> T </w:t>
      </w:r>
      <w:r>
        <w:rPr>
          <w:rFonts w:hint="cs"/>
          <w:rtl/>
        </w:rPr>
        <w:t xml:space="preserve">מייצג את המחלקה הנטענת אל הפקד, במקהר שלנו כולם </w:t>
      </w:r>
      <w:r>
        <w:t>Adapters</w:t>
      </w:r>
      <w:r>
        <w:rPr>
          <w:rFonts w:hint="cs"/>
          <w:rtl/>
        </w:rPr>
        <w:t>.</w:t>
      </w:r>
    </w:p>
    <w:p w:rsidR="00D056A9" w:rsidRDefault="00D056A9" w:rsidP="00D056A9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יש רשימה של </w:t>
      </w:r>
      <w:proofErr w:type="spellStart"/>
      <w:r>
        <w:t>ILoadObservers</w:t>
      </w:r>
      <w:proofErr w:type="spellEnd"/>
      <w:r>
        <w:rPr>
          <w:rFonts w:hint="cs"/>
          <w:rtl/>
        </w:rPr>
        <w:t xml:space="preserve"> וכאשר יש אירוע מתאים אז מודיעים לכלל ה-</w:t>
      </w:r>
      <w:r>
        <w:t>observer</w:t>
      </w:r>
      <w:r>
        <w:rPr>
          <w:rFonts w:hint="cs"/>
          <w:rtl/>
        </w:rPr>
        <w:t xml:space="preserve"> לבצעו.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B02262" w:rsidP="006B53A8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>
            <wp:extent cx="5274310" cy="4650467"/>
            <wp:effectExtent l="0" t="0" r="2540" b="0"/>
            <wp:docPr id="6" name="Picture 6" descr="C:\Users\Guy\AppData\Local\Microsoft\Windows\INetCache\Content.Word\Seq-Obse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Seq-Obser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51B45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74310" cy="2867460"/>
            <wp:effectExtent l="0" t="0" r="2540" b="9525"/>
            <wp:docPr id="7" name="Picture 7" descr="C:\Users\Guy\AppData\Local\Microsoft\Windows\INetCache\Content.Word\class-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\AppData\Local\Microsoft\Windows\INetCache\Content.Word\class-ob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548" w:rsidRDefault="00031548" w:rsidP="00D171E7">
      <w:pPr>
        <w:spacing w:after="0" w:line="240" w:lineRule="auto"/>
      </w:pPr>
      <w:r>
        <w:separator/>
      </w:r>
    </w:p>
  </w:endnote>
  <w:endnote w:type="continuationSeparator" w:id="0">
    <w:p w:rsidR="00031548" w:rsidRDefault="0003154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51B45" w:rsidRPr="00F51B4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51B45" w:rsidRPr="00F51B4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548" w:rsidRDefault="00031548" w:rsidP="00D171E7">
      <w:pPr>
        <w:spacing w:after="0" w:line="240" w:lineRule="auto"/>
      </w:pPr>
      <w:r>
        <w:separator/>
      </w:r>
    </w:p>
  </w:footnote>
  <w:footnote w:type="continuationSeparator" w:id="0">
    <w:p w:rsidR="00031548" w:rsidRDefault="0003154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גל רוטנברג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203628763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גיא מנחם, 308121383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ED2"/>
    <w:multiLevelType w:val="multilevel"/>
    <w:tmpl w:val="18F61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2DFA"/>
    <w:multiLevelType w:val="multilevel"/>
    <w:tmpl w:val="206AD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1548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2262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056A9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1B45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EFCB7"/>
  <w15:docId w15:val="{4D3DC008-0468-48F6-902E-A1B104F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68D07-C84D-499B-ADAC-C589BF46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</cp:lastModifiedBy>
  <cp:revision>12</cp:revision>
  <cp:lastPrinted>2013-08-01T09:12:00Z</cp:lastPrinted>
  <dcterms:created xsi:type="dcterms:W3CDTF">2013-11-24T18:21:00Z</dcterms:created>
  <dcterms:modified xsi:type="dcterms:W3CDTF">2017-09-16T07:05:00Z</dcterms:modified>
</cp:coreProperties>
</file>