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이수현</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Suhyun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1994.06.12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suhyun.lee94@gmail.com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256</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면제</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2017.03</w:t>
            </w:r>
          </w:p>
        </w:tc>
        <w:tc>
          <w:tcPr>
            <w:tcW w:w="1276" w:type="dxa"/>
            <w:vAlign w:val="center"/>
          </w:tcPr>
          <w:p>
            <w:r>
              <w:t>2019.02</w:t>
            </w:r>
          </w:p>
        </w:tc>
        <w:tc>
          <w:tcPr>
            <w:tcW w:w="2410" w:type="dxa"/>
            <w:vAlign w:val="center"/>
          </w:tcPr>
          <w:p>
            <w:r>
              <w:t>KAIST</w:t>
            </w:r>
          </w:p>
        </w:tc>
        <w:tc>
          <w:tcPr>
            <w:tcW w:w="2410" w:type="dxa"/>
            <w:vAlign w:val="center"/>
          </w:tcPr>
          <w:p>
            <w:r>
              <w:t>기계공학 석사</w:t>
            </w:r>
          </w:p>
        </w:tc>
        <w:tc>
          <w:tcPr>
            <w:tcW w:w="1275" w:type="dxa"/>
            <w:vAlign w:val="center"/>
          </w:tcPr>
          <w:p>
            <w:r>
              <w:t>4.11/4.5</w:t>
            </w:r>
          </w:p>
        </w:tc>
        <w:tc>
          <w:tcPr>
            <w:tcW w:w="993" w:type="dxa"/>
            <w:vAlign w:val="center"/>
          </w:tcPr>
          <w:p>
            <w:r>
              <w:t>대전광역시</w:t>
            </w:r>
          </w:p>
        </w:tc>
        <w:tc>
          <w:tcPr>
            <w:tcW w:w="1058" w:type="dxa"/>
            <w:vAlign w:val="center"/>
          </w:tcPr>
          <w:p>
            <w:r>
              <w:t>졸업</w:t>
            </w:r>
          </w:p>
        </w:tc>
      </w:tr>
      <w:tr w:rsidR="002043AF" w:rsidTr="00AB349D">
        <w:trPr>
          <w:trHeight w:val="412"/>
        </w:trPr>
        <w:tc>
          <w:tcPr>
            <w:tcW w:w="1242" w:type="dxa"/>
            <w:vAlign w:val="center"/>
          </w:tcPr>
          <w:p>
            <w:r>
              <w:t>2013.03</w:t>
            </w:r>
          </w:p>
        </w:tc>
        <w:tc>
          <w:tcPr>
            <w:tcW w:w="1276" w:type="dxa"/>
            <w:vAlign w:val="center"/>
          </w:tcPr>
          <w:p>
            <w:r>
              <w:t>2017.02</w:t>
            </w:r>
          </w:p>
        </w:tc>
        <w:tc>
          <w:tcPr>
            <w:tcW w:w="2410" w:type="dxa"/>
            <w:vAlign w:val="center"/>
          </w:tcPr>
          <w:p>
            <w:r>
              <w:t>한양대학교</w:t>
            </w:r>
          </w:p>
        </w:tc>
        <w:tc>
          <w:tcPr>
            <w:tcW w:w="2410" w:type="dxa"/>
            <w:vAlign w:val="center"/>
          </w:tcPr>
          <w:p>
            <w:r>
              <w:t>기계공학과</w:t>
            </w:r>
          </w:p>
        </w:tc>
        <w:tc>
          <w:tcPr>
            <w:tcW w:w="1275" w:type="dxa"/>
            <w:vAlign w:val="center"/>
          </w:tcPr>
          <w:p>
            <w:r>
              <w:t>3.92/4.5</w:t>
            </w:r>
          </w:p>
        </w:tc>
        <w:tc>
          <w:tcPr>
            <w:tcW w:w="993" w:type="dxa"/>
            <w:vAlign w:val="center"/>
          </w:tcPr>
          <w:p>
            <w:r>
              <w:t>서울특별시</w:t>
            </w:r>
          </w:p>
        </w:tc>
        <w:tc>
          <w:tcPr>
            <w:tcW w:w="1058" w:type="dxa"/>
            <w:vAlign w:val="center"/>
          </w:tcPr>
          <w:p>
            <w:r>
              <w:t>졸업</w:t>
            </w: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2022.09</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전자제어 개발팀</w:t>
            </w:r>
          </w:p>
        </w:tc>
        <w:tc>
          <w:tcPr>
            <w:tcW w:w="1104" w:type="dxa"/>
            <w:shd w:val="clear" w:color="auto" w:fill="auto"/>
            <w:vAlign w:val="center"/>
          </w:tcPr>
          <w:p>
            <w:r>
              <w:t>선임연구원</w:t>
            </w:r>
          </w:p>
        </w:tc>
        <w:tc>
          <w:tcPr>
            <w:tcW w:w="1417" w:type="dxa"/>
            <w:shd w:val="clear" w:color="auto" w:fill="auto"/>
            <w:vAlign w:val="center"/>
          </w:tcPr>
          <w:p>
            <w:r>
              <w:t>5300만원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2019.03</w:t>
            </w:r>
          </w:p>
        </w:tc>
        <w:tc>
          <w:tcPr>
            <w:tcW w:w="1276" w:type="dxa"/>
            <w:shd w:val="clear" w:color="auto" w:fill="auto"/>
            <w:vAlign w:val="center"/>
          </w:tcPr>
          <w:p>
            <w:r>
              <w:t>2022.08</w:t>
            </w:r>
          </w:p>
        </w:tc>
        <w:tc>
          <w:tcPr>
            <w:tcW w:w="2051" w:type="dxa"/>
            <w:shd w:val="clear" w:color="auto" w:fill="auto"/>
            <w:vAlign w:val="center"/>
          </w:tcPr>
          <w:p>
            <w:r>
              <w:t>현대모비스</w:t>
            </w:r>
          </w:p>
        </w:tc>
        <w:tc>
          <w:tcPr>
            <w:tcW w:w="1523" w:type="dxa"/>
            <w:shd w:val="clear" w:color="auto" w:fill="auto"/>
            <w:vAlign w:val="center"/>
          </w:tcPr>
          <w:p>
            <w:r>
              <w:t>스마트 인터페이스 연구소</w:t>
            </w:r>
          </w:p>
        </w:tc>
        <w:tc>
          <w:tcPr>
            <w:tcW w:w="1104" w:type="dxa"/>
            <w:shd w:val="clear" w:color="auto" w:fill="auto"/>
            <w:vAlign w:val="center"/>
          </w:tcPr>
          <w:p>
            <w:r>
              <w:t>연구원</w:t>
            </w:r>
          </w:p>
        </w:tc>
        <w:tc>
          <w:tcPr>
            <w:tcW w:w="1417" w:type="dxa"/>
            <w:shd w:val="clear" w:color="auto" w:fill="auto"/>
            <w:vAlign w:val="center"/>
          </w:tcPr>
          <w:p>
            <w:r>
              <w:t>4500만원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JPT</w:t>
            </w:r>
          </w:p>
        </w:tc>
        <w:tc>
          <w:tcPr>
            <w:tcW w:w="1777" w:type="dxa"/>
            <w:shd w:val="clear" w:color="auto" w:fill="auto"/>
            <w:vAlign w:val="center"/>
          </w:tcPr>
          <w:p>
            <w:r>
              <w:t>A</w:t>
            </w:r>
          </w:p>
        </w:tc>
        <w:tc>
          <w:tcPr>
            <w:tcW w:w="1778" w:type="dxa"/>
            <w:tcBorders>
              <w:right w:val="double" w:sz="4" w:space="0" w:color="auto"/>
            </w:tcBorders>
            <w:shd w:val="clear" w:color="auto" w:fill="auto"/>
            <w:vAlign w:val="center"/>
          </w:tcPr>
          <w:p>
            <w:r>
              <w:t>2022.02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기계기사</w:t>
            </w:r>
          </w:p>
        </w:tc>
        <w:tc>
          <w:tcPr>
            <w:tcW w:w="1777" w:type="dxa"/>
            <w:tcBorders>
              <w:left w:val="single" w:sz="4" w:space="0" w:color="auto"/>
            </w:tcBorders>
            <w:shd w:val="clear" w:color="auto" w:fill="auto"/>
            <w:vAlign w:val="center"/>
          </w:tcPr>
          <w:p>
            <w:r>
              <w:t>850점</w:t>
            </w:r>
          </w:p>
        </w:tc>
        <w:tc>
          <w:tcPr>
            <w:tcW w:w="1778" w:type="dxa"/>
            <w:tcBorders>
              <w:right w:val="single" w:sz="4" w:space="0" w:color="auto"/>
            </w:tcBorders>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
              <w:t>JPT</w:t>
            </w:r>
          </w:p>
        </w:tc>
        <w:tc>
          <w:tcPr>
            <w:tcW w:w="1777" w:type="dxa"/>
            <w:tcBorders>
              <w:bottom w:val="single" w:sz="4" w:space="0" w:color="auto"/>
            </w:tcBorders>
            <w:shd w:val="clear" w:color="auto" w:fill="auto"/>
            <w:vAlign w:val="center"/>
          </w:tcPr>
          <w:p>
            <w:r>
              <w:t>C</w:t>
            </w:r>
          </w:p>
        </w:tc>
        <w:tc>
          <w:tcPr>
            <w:tcW w:w="1778" w:type="dxa"/>
            <w:tcBorders>
              <w:bottom w:val="single" w:sz="4" w:space="0" w:color="auto"/>
              <w:right w:val="double" w:sz="4" w:space="0" w:color="auto"/>
            </w:tcBorders>
            <w:shd w:val="clear" w:color="auto" w:fill="auto"/>
            <w:vAlign w:val="center"/>
          </w:tcPr>
          <w:p>
            <w:r>
              <w:t>2023.06</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자동차 산업의 핵심은 항상 사람과 기술을 연결하는 인터페이스에 있다고 믿습니다. 만도와 현대모비스에서 쌓아온 경험은 저에게 자동차 전자제어와 스마트 인터페이스 개발의 깊은 이해를 제공했으며, 이를 통해 사용자 중심의 혁신적인 솔루션을 구현하는 데 기여해왔습니다. LS오토모티브는 글로벌 시장에서 자동차 인터페이스 기술의 선두주자로 자리매김하고 있으며, 이러한 비전과 기술력은 저의 전문성과 열정을 발휘하기에 완벽히 부합한다고 느꼈습니다.  </w:t>
              <w:br/>
              <w:br/>
              <w:t>입사 후, LS오토모티브의 고도화된 기술력과 저의 실무 경험을 결합해 사용자 경험을 극대화하는 혁신적인 제품을 개발하고 싶습니다. 특히, 미래 모빌리티 환경에 적합한 차세대 인터페이스 기술을 선도적으로 제안하고, 이를 시장에서 성공적으로 구현함으로써 회사의 글로벌 경쟁력을 강화하는 데 기여하겠습니다.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어린 시절부터 기계와 전자제품에 대한 호기심이 많았던 저는, 문제의 원리를 탐구하고 해결하는 과정에서 큰 즐거움을 느꼈습니다. 이러한 관심은 자연스럽게 전자공학 전공과 자동차 인터페이스 분야에 대한 전문성을 쌓는 계기가 되었습니다. 현대모비스 스마트 인터페이스 연구소에서는 다양한 사용자 중심의 인터페이스 개발에 참여하며 제품의 정교함과 사용자 경험의 중요성을 깊이 체득했습니다. 이후 만도 전자제어 개발팀에서는 시스템의 안정성과 효율성을 높이는 데 중점을 두며 한층 더 넓은 시야를 가질 수 있었습니다.  </w:t>
              <w:br/>
              <w:br/>
              <w:t>저의 강점은 단순히 기술적 역량을 넘어, 협업 속에서 문제를 해결하는 능력입니다. 다양한 부서와의 협업을 통해 사용자 요구와 기술적 구현 사이의 접점을 찾아내며, 최적의 결과를 도출해왔습니다. 이러한 경험과 역량을 바탕으로 LS오토모티브에서 혁신적이고 신뢰받는 자동차 인터페이스 개발에 기여하고 싶습니다.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전장 부품 개발 분야에서의 경험은 저에게 협업과 리더십의 중요성을 깊이 깨닫게 해주었습니다. 현대모비스 스마트 인터페이스 연구소에서는 다학제적 팀과의 협력을 통해 운전자의 편의성을 극대화하는 인터페이스 설계 프로젝트를 성공적으로 수행했습니다. 이 과정에서 팀원 간의 원활한 소통과 일정 관리의 균형을 맞추는 리더십을 발휘하며 프로젝트를 기한 내 완수한 경험이 있습니다. 또한, 만도 전자제어 개발팀에서는 선임연구원으로서 주도적으로 팀원들의 역할을 조율하고, 문제 발생 시 신속히 해결 방안을 제시하며 팀의 목표 달성을 이끌었습니다. 이러한 경험을 통해 얻은 협업과 리더십 역량을 LS오토모티브에서 발휘하여 자동차 인터페이스 분야의 혁신에 기여하고자 합니다.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저는 자동차 전자제어 및 스마트 인터페이스 분야에서 5년 이상의 경험을 쌓으며 전문성을 키워왔습니다. 현대모비스 스마트 인터페이스 연구소에서는 사용자 중심의 인터페이스 설계와 기능 통합 프로젝트를 주도하며, 다양한 차량용 스위치 및 제어 시스템 개발에 기여했습니다. 이후 만도 전자제어 개발팀에서 선임연구원으로 근무하며 전자제어 시스템의 성능 최적화와 품질 개선을 이끌어왔습니다. 특히, 프로젝트 관리와 협업 능력을 기반으로 고객 요구사항에 부합하는 솔루션을 제공하는 데 강점을 보였습니다. 이러한 경험을 통해 축적한 기술적 역량과 문제 해결 능력을 LS오토모티브의 혁신적인 자동차 인터페이스 개발에 기여하고자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2022.09</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전자제어 개발팀</w:t>
            </w:r>
          </w:p>
        </w:tc>
        <w:tc>
          <w:tcPr>
            <w:tcW w:w="1104" w:type="dxa"/>
            <w:shd w:val="clear" w:color="auto" w:fill="auto"/>
            <w:vAlign w:val="center"/>
          </w:tcPr>
          <w:p>
            <w:r>
              <w:t>선임연구원</w:t>
            </w:r>
          </w:p>
        </w:tc>
        <w:tc>
          <w:tcPr>
            <w:tcW w:w="1417" w:type="dxa"/>
            <w:shd w:val="clear" w:color="auto" w:fill="auto"/>
            <w:vAlign w:val="center"/>
          </w:tcPr>
          <w:p>
            <w:r>
              <w:t>5300만원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전자제어 개발팀에서 선임연구원으로 근무하며 자동차 전자제어 시스템 설계 및 개발을 주도적으로 담당하였습니다. 주요 업무로는 차량의 안전성과 성능을 향상시키기 위한 제어 알고리즘 설계, ECU 소프트웨어 개발 및 검증 작업을 수행하였으며, 최신 전자제어 기술을 활용한 시스템 최적화 및 성능 개선을 달성하였습니다. </w:t>
              <w:br/>
              <w:br/>
              <w:t>대표적으로, 첨단운전자보조시스템(ADAS) 관련 프로젝트에서 센서 데이터 처리 및 제어 로직 개발을 성공적으로 수행하여 시스템 반응 시간을 20% 단축시키는 성과를 거두었습니다. 또한, 자율주행 레벨 2 및 3 구현을 위한 제어 시스템의 통합 테스트를 주도하며, 안정성과 신뢰성을 확보한 결과를 도출하였습니다.</w:t>
              <w:br/>
              <w:br/>
              <w:t>이러한 과정에서 C/C++ 기반의 임베디드 소프트웨어 개발 역량과 MATLAB/Simulink를 활용한 모델 기반 설계 능력을 심화시켰으며, ISO 26262와 같은 차량용 국제 표준 준수 경험을 축적하였습니다. 추가적으로, 협업 툴과 애자일 개발 프로세스를 적극 활용하여 부서 간 원활한 의사소통 및 프로젝트 효율성을 극대화하였습니다. 이를 통해 전자제어 시스템 개발 분야에서의 전문성을 공고히 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2019.03</w:t>
            </w:r>
          </w:p>
        </w:tc>
        <w:tc>
          <w:tcPr>
            <w:tcW w:w="1276" w:type="dxa"/>
            <w:shd w:val="clear" w:color="auto" w:fill="auto"/>
            <w:vAlign w:val="center"/>
          </w:tcPr>
          <w:p>
            <w:r>
              <w:t>2022.08</w:t>
            </w:r>
          </w:p>
        </w:tc>
        <w:tc>
          <w:tcPr>
            <w:tcW w:w="2051" w:type="dxa"/>
            <w:shd w:val="clear" w:color="auto" w:fill="auto"/>
            <w:vAlign w:val="center"/>
          </w:tcPr>
          <w:p>
            <w:r>
              <w:t>현대모비스</w:t>
            </w:r>
          </w:p>
        </w:tc>
        <w:tc>
          <w:tcPr>
            <w:tcW w:w="1523" w:type="dxa"/>
            <w:shd w:val="clear" w:color="auto" w:fill="auto"/>
            <w:vAlign w:val="center"/>
          </w:tcPr>
          <w:p>
            <w:r>
              <w:t>스마트 인터페이스 연구소</w:t>
            </w:r>
          </w:p>
        </w:tc>
        <w:tc>
          <w:tcPr>
            <w:tcW w:w="1104" w:type="dxa"/>
            <w:shd w:val="clear" w:color="auto" w:fill="auto"/>
            <w:vAlign w:val="center"/>
          </w:tcPr>
          <w:p>
            <w:r>
              <w:t>연구원</w:t>
            </w:r>
          </w:p>
        </w:tc>
        <w:tc>
          <w:tcPr>
            <w:tcW w:w="1417" w:type="dxa"/>
            <w:shd w:val="clear" w:color="auto" w:fill="auto"/>
            <w:vAlign w:val="center"/>
          </w:tcPr>
          <w:p>
            <w:r>
              <w:t>4500만원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스마트 인터페이스 기술 연구 및 개발을 담당하며 사용자 중심의 차세대 차량 인터페이스 설계와 구현을 주도하였습니다. 주력 업무로는 HMI(Human Machine Interface) 시스템 개발, 음성인식 기반 제어 기술 연구, 차량 내 터치 및 제스처 인터페이스 개선 등이 포함되었습니다. 주요 프로젝트로는 차량 음성인식 시스템 고도화 프로젝트에 참여하여, 음성 명령 정확도를 15% 이상 향상시키고 사용자 편의성을 증대시키는 결과를 도출하였습니다. 또한, 차량 내 디스플레이 인터페이스 최적화 설계 프로젝트를 통해 UI 반응 시간을 20% 단축시키는 데 기여하였습니다.</w:t>
              <w:br/>
              <w:br/>
              <w:t>이 과정에서 HMI 설계 전반에 대한 전문성을 확보하였으며, 사용자 경험(UX) 향상을 위한 데이터 분석 및 프로토타이핑 역량을 강화하였습니다. 특히, 협업 툴과 애자일 방법론을 활용하여 크로스 펑셔널 팀과의 협업을 성공적으로 이끌었으며, 이를 통해 프로젝트 일정 준수 및 품질 향상에 기여하였습니다. 구체적으로, 음성 명령 시스템 개선 시 사용자 피드백을 분석하여 맞춤형 알고리즘을 개발한 사례는 프로젝트 성과를 극대화한 대표적 사례라 할 수 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