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이준혁</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Junhyuk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1996.07.12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junhyuk.lee@gmail.com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판교역로 123</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010-5678-1234</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2015.03</w:t>
            </w:r>
          </w:p>
        </w:tc>
        <w:tc>
          <w:tcPr>
            <w:tcW w:w="1276" w:type="dxa"/>
            <w:vAlign w:val="center"/>
          </w:tcPr>
          <w:p>
            <w:r>
              <w:t>2019.02</w:t>
            </w:r>
          </w:p>
        </w:tc>
        <w:tc>
          <w:tcPr>
            <w:tcW w:w="2410" w:type="dxa"/>
            <w:vAlign w:val="center"/>
          </w:tcPr>
          <w:p>
            <w:r>
              <w:t>경북대학교</w:t>
            </w:r>
          </w:p>
        </w:tc>
        <w:tc>
          <w:tcPr>
            <w:tcW w:w="2410" w:type="dxa"/>
            <w:vAlign w:val="center"/>
          </w:tcPr>
          <w:p>
            <w:r>
              <w:t>기계공학과</w:t>
            </w:r>
          </w:p>
        </w:tc>
        <w:tc>
          <w:tcPr>
            <w:tcW w:w="1275" w:type="dxa"/>
            <w:vAlign w:val="center"/>
          </w:tcPr>
          <w:p>
            <w:r>
              <w:t>3.65/4.5</w:t>
            </w:r>
          </w:p>
        </w:tc>
        <w:tc>
          <w:tcPr>
            <w:tcW w:w="993" w:type="dxa"/>
            <w:vAlign w:val="center"/>
          </w:tcPr>
          <w:p>
            <w:r>
              <w:t>대구광역시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2020.01</w:t>
            </w:r>
          </w:p>
        </w:tc>
        <w:tc>
          <w:tcPr>
            <w:tcW w:w="1276" w:type="dxa"/>
            <w:shd w:val="clear" w:color="auto" w:fill="auto"/>
            <w:vAlign w:val="center"/>
          </w:tcPr>
          <w:p>
            <w:r>
              <w:t>2020.12</w:t>
            </w:r>
          </w:p>
        </w:tc>
        <w:tc>
          <w:tcPr>
            <w:tcW w:w="2051" w:type="dxa"/>
            <w:shd w:val="clear" w:color="auto" w:fill="auto"/>
            <w:vAlign w:val="center"/>
          </w:tcPr>
          <w:p>
            <w:r>
              <w:t>한화건설</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tcBorders>
              <w:right w:val="single" w:sz="4" w:space="0" w:color="auto"/>
            </w:tcBorders>
            <w:shd w:val="clear" w:color="auto" w:fill="auto"/>
            <w:vAlign w:val="center"/>
          </w:tcPr>
          <w:p>
            <w:r>
              <w:t>계약만료</w:t>
            </w: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DELE</w:t>
            </w:r>
          </w:p>
        </w:tc>
        <w:tc>
          <w:tcPr>
            <w:tcW w:w="1777" w:type="dxa"/>
            <w:shd w:val="clear" w:color="auto" w:fill="auto"/>
            <w:vAlign w:val="center"/>
          </w:tcPr>
          <w:p>
            <w:r>
              <w:t>C</w:t>
            </w:r>
          </w:p>
        </w:tc>
        <w:tc>
          <w:tcPr>
            <w:tcW w:w="1778" w:type="dxa"/>
            <w:tcBorders>
              <w:right w:val="double" w:sz="4" w:space="0" w:color="auto"/>
            </w:tcBorders>
            <w:shd w:val="clear" w:color="auto" w:fill="auto"/>
            <w:vAlign w:val="center"/>
          </w:tcPr>
          <w:p>
            <w:r>
              <w:t>2024.09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전기기사</w:t>
            </w:r>
          </w:p>
        </w:tc>
        <w:tc>
          <w:tcPr>
            <w:tcW w:w="1777" w:type="dxa"/>
            <w:tcBorders>
              <w:left w:val="single" w:sz="4" w:space="0" w:color="auto"/>
            </w:tcBorders>
            <w:shd w:val="clear" w:color="auto" w:fill="auto"/>
            <w:vAlign w:val="center"/>
          </w:tcPr>
          <w:p>
            <w:r>
              <w:t>990점</w:t>
            </w:r>
          </w:p>
        </w:tc>
        <w:tc>
          <w:tcPr>
            <w:tcW w:w="1778" w:type="dxa"/>
            <w:tcBorders>
              <w:right w:val="single" w:sz="4" w:space="0" w:color="auto"/>
            </w:tcBorders>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보육교사</w:t>
            </w:r>
          </w:p>
        </w:tc>
        <w:tc>
          <w:tcPr>
            <w:tcW w:w="1777" w:type="dxa"/>
            <w:tcBorders>
              <w:left w:val="single" w:sz="4" w:space="0" w:color="auto"/>
              <w:bottom w:val="single" w:sz="4" w:space="0" w:color="auto"/>
            </w:tcBorders>
            <w:shd w:val="clear" w:color="auto" w:fill="auto"/>
            <w:vAlign w:val="center"/>
          </w:tcPr>
          <w:p>
            <w:r>
              <w:t>산업기사</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산업의 미래를 선도하는 LS오토모티브의 시설관리 분야에 지원하게 된 이준혁입니다. 저는 한화건설 시설관리팀에서 쌓은 경험을 바탕으로 설비 점검 및 유지보수, 안전관리 업무를 수행하며 체계적인 관리 역량과 문제 해결 능력을 키웠습니다. 특히, 협력사와의 소통을 통해 효율적인 작업 환경을 조성했던 경험은 LS오토모티브의 높은 품질 기준과 프로세스에 기여할 수 있는 강점이라 생각합니다.</w:t>
              <w:br/>
              <w:br/>
              <w:t>입사 후, 저는 회사의 핵심 설비가 안정적으로 운영될 수 있도록 예방점검과 유지보수 체계를 강화하며, 효율적이고 안전한 작업 환경을 조성하는 데 힘쓰겠습니다. 또한, 최신 자동차 인터페이스 기술을 지원하는 기반 시설을 철저히 관리하여 회사의 성장과 혁신에 기여하고 싶습니다. LS오토모티브의 일원으로서 신뢰받는 시설관리 전문가로 성장하겠습니다.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어릴 적부터 사물의 구조와 작동 원리에 관심이 많아 직접 분해하고 재조립하며 원리를 탐구하는 것이 취미였습니다. 이러한 호기심은 대학에서의 전공 선택과 이후 경력으로 자연스럽게 이어졌습니다. 한화건설 시설관리팀에서 근무하며 기계 설비 점검, 유지보수, 그리고 협력사와의 원활한 소통을 통해 안전하고 효율적인 환경을 유지하는 업무를 맡아왔습니다. 당시 다양한 설비 문제를 해결하며 현장에서의 실무 능력과 문제 해결 능력을 쌓을 수 있었습니다.</w:t>
              <w:br/>
              <w:br/>
              <w:t>제 강점은 꼼꼼함과 책임감입니다. 설비 점검과 유지보수는 작은 실수도 큰 문제로 이어질 수 있기에, 항상 세밀한 점검과 정확한 조치를 최우선으로 생각하며 작업했습니다. 또한, 협력사와의 커뮤니케이션을 통해 팀워크를 강화하고, 신뢰를 기반으로 효율적인 작업 환경을 조성해 왔습니다. LS오토모티브의 시설관리 분야에서도 이러한 경험과 강점을 바탕으로 안정적이고 최적화된 운영을 지원하겠습니다.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한화건설 시설관리팀에서 근무하며 다양한 시설물 점검과 유지보수를 수행한 경험은 저에게 협업의 중요성과 리더십의 가치를 깨닫게 해준 소중한 시간이었습니다. 당시 팀 내외부의 협력사와 긴밀히 소통하며 문제를 신속히 파악하고 해결 방안을 제시하는 역할을 수행하였고, 예상치 못한 상황에서도 침착하게 대응하며 팀원 간의 유기적인 협력을 이끌어낸 경험이 있습니다. 특히, 주요 설비 점검 시 각 부서와 협력사의 의견을 조율하면서 원활한 작업 환경을 조성했던 경험은 제 리더십을 한층 성장시킨 계기가 되었습니다. 이러한 경험을 바탕으로 LS오토모티브에서도 설비 관리와 안전 관리에 있어 신뢰를 바탕으로 한 협업과 책임감 있는 리더십으로 기여하고자 합니다.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한화건설 시설관리팀에서 근무하며 설비 점검과 유지보수를 포함한 다양한 시설관리 업무를 수행한 경험은 저에게 체계적인 관리 역량과 문제 해결 능력을 길러주었습니다. 특히, 건물 내 주요 설비의 성능을 정기적으로 점검하고 예상치 못한 문제 발생 시 신속히 대응하며 설비의 안정적 운영을 유지하는 데 기여했습니다. 또한, 협력사와의 원활한 소통을 통해 효율적인 업무 프로세스를 구축하고, 안전 규정을 철저히 준수하며 작업 환경의 안전성을 강화한 경험이 있습니다. 이러한 경험을 바탕으로 LS오토모티브가 추구하는 높은 품질과 안정성을 유지하며, 설비 관리와 안전 관리의 전문성을 발휘해 귀사의 발전에 기여하고자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2020.01</w:t>
            </w:r>
          </w:p>
        </w:tc>
        <w:tc>
          <w:tcPr>
            <w:tcW w:w="1276" w:type="dxa"/>
            <w:shd w:val="clear" w:color="auto" w:fill="auto"/>
            <w:vAlign w:val="center"/>
          </w:tcPr>
          <w:p>
            <w:r>
              <w:t>2020.12</w:t>
            </w:r>
          </w:p>
        </w:tc>
        <w:tc>
          <w:tcPr>
            <w:tcW w:w="2051" w:type="dxa"/>
            <w:shd w:val="clear" w:color="auto" w:fill="auto"/>
            <w:vAlign w:val="center"/>
          </w:tcPr>
          <w:p>
            <w:r>
              <w:t>한화건설</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tcBorders>
              <w:right w:val="single" w:sz="4" w:space="0" w:color="auto"/>
            </w:tcBorders>
            <w:shd w:val="clear" w:color="auto" w:fill="auto"/>
            <w:vAlign w:val="center"/>
          </w:tcPr>
          <w:p>
            <w:r>
              <w:t>계약만료</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시설관리팀에서 건축물 및 설비의 유지·보수와 운영 관리 업무를 담당하며, 건물의 안전성과 효율성을 극대화하기 위해 체계적인 관리 프로세스를 실행했습니다. 주요 업무로는 건축물의 정기점검 및 설비 유지보수 계획 수립, 외주업체와의 협력 및 관리 감독, 에너지 절감 방안 마련 등이 있었습니다. 특히, 전사적 에너지 소비량 분석 프로젝트를 주도하며 약 15%의 에너지 절감을 달성해 연간 운영 비용을 절감하는 성과를 거두었습니다. </w:t>
              <w:br/>
              <w:br/>
              <w:t>또한, 긴급 상황 발생 시 신속한 대응 체계를 구축하여 시설 가동 중단 시간을 최소화했으며, 건물 관리 시스템(BMS)을 활용하여 설비의 실시간 모니터링과 효율적인 데이터 관리 역량을 습득했습니다. 이외에도 신규 설비 도입 시 사전 검토와 협력 업체와의 조율을 통해 프로젝트를 성공적으로 완수한 경험이 있습니다. 이런 경험을 통해 전문적인 시설관리 능력, 문제 해결 능력, 협업 및 커뮤니케이션 스킬을 강화했습니다.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