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권지유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권지유870@daum.net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2000.12.28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경상북도 중앙로 185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010-6957-7580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2018.01</w:t>
            </w:r>
          </w:p>
        </w:tc>
        <w:tc>
          <w:tcPr>
            <w:tcW w:w="2410" w:type="dxa"/>
            <w:vAlign w:val="center"/>
          </w:tcPr>
          <w:p>
            <w:r>
              <w:t>홍익대학교</w:t>
            </w:r>
          </w:p>
        </w:tc>
        <w:tc>
          <w:tcPr>
            <w:tcW w:w="2410" w:type="dxa"/>
            <w:vAlign w:val="center"/>
          </w:tcPr>
          <w:p>
            <w:r>
              <w:t>회계학</w:t>
            </w:r>
          </w:p>
        </w:tc>
        <w:tc>
          <w:tcPr>
            <w:tcW w:w="1275" w:type="dxa"/>
            <w:vAlign w:val="center"/>
          </w:tcPr>
          <w:p>
            <w:r>
              <w:t>3.99/4.5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2011.01</w:t>
            </w:r>
          </w:p>
        </w:tc>
        <w:tc>
          <w:tcPr>
            <w:tcW w:w="1276" w:type="dxa"/>
            <w:vAlign w:val="center"/>
          </w:tcPr>
          <w:p>
            <w:r>
              <w:t>2014.04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IBK기업은행에서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LG전자에서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삼성전자에서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기아에서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