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우하은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Hajun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우하은787@kakao.com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1993.10.23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충청남도 중앙로 749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010-4478-1607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보충역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2013.01</w:t>
            </w:r>
          </w:p>
        </w:tc>
        <w:tc>
          <w:tcPr>
            <w:tcW w:w="1276" w:type="dxa"/>
            <w:vAlign w:val="center"/>
          </w:tcPr>
          <w:p>
            <w:r>
              <w:t>2016.03</w:t>
            </w:r>
          </w:p>
        </w:tc>
        <w:tc>
          <w:tcPr>
            <w:tcW w:w="2410" w:type="dxa"/>
            <w:vAlign w:val="center"/>
          </w:tcPr>
          <w:p>
            <w:r>
              <w:t>대구공업고등학교</w:t>
            </w:r>
          </w:p>
        </w:tc>
        <w:tc>
          <w:tcPr>
            <w:tcW w:w="2410" w:type="dxa"/>
            <w:vAlign w:val="center"/>
          </w:tcPr>
          <w:p>
            <w:r>
              <w:t>화학과</w:t>
            </w:r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울산광역시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2010.01</w:t>
            </w:r>
          </w:p>
        </w:tc>
        <w:tc>
          <w:tcPr>
            <w:tcW w:w="1276" w:type="dxa"/>
            <w:vAlign w:val="center"/>
          </w:tcPr>
          <w:p>
            <w:r>
              <w:t>2013.09</w:t>
            </w:r>
          </w:p>
        </w:tc>
        <w:tc>
          <w:tcPr>
            <w:tcW w:w="2410" w:type="dxa"/>
            <w:vAlign w:val="center"/>
          </w:tcPr>
          <w:p>
            <w:r>
              <w:t>울산광역고등학교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전라북도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2024.10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LG전자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6124만원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개인사정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법무사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N2</w:t>
            </w: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한국산업인력공단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컴퓨터활용능력 1급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990점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대한상공회의소</w:t>
            </w: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네이버에서 2년간 근무하며 다양한 프로젝트를 수행했습니다. 이를 통해 기획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KB금융에서 5년간 근무하며 다양한 프로젝트를 수행했습니다. 이를 통해 문제해결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KB금융에서 1년간 근무하며 다양한 프로젝트를 수행했습니다. 이를 통해 개발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네이버에서 2년간 근무하며 다양한 프로젝트를 수행했습니다. 이를 통해 마케팅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2024.10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LG전자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6124만원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개인사정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LG전자 시설관리팀에서 사원으로 근무하며 다양한 업무를 수행했습니다. 주요 업무는 기획였으며,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