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황윤지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Yoonseo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황윤지443@daum.net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2000.05.10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전라북도 중앙로 733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010-6996-1171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2016.02</w:t>
            </w:r>
          </w:p>
        </w:tc>
        <w:tc>
          <w:tcPr>
            <w:tcW w:w="1276" w:type="dxa"/>
            <w:vAlign w:val="center"/>
          </w:tcPr>
          <w:p>
            <w:r>
              <w:t>2020.02</w:t>
            </w:r>
          </w:p>
        </w:tc>
        <w:tc>
          <w:tcPr>
            <w:tcW w:w="2410" w:type="dxa"/>
            <w:vAlign w:val="center"/>
          </w:tcPr>
          <w:p>
            <w:r>
              <w:t>건국대학교</w:t>
            </w:r>
          </w:p>
        </w:tc>
        <w:tc>
          <w:tcPr>
            <w:tcW w:w="2410" w:type="dxa"/>
            <w:vAlign w:val="center"/>
          </w:tcPr>
          <w:p>
            <w:r>
              <w:t>법학</w:t>
            </w:r>
          </w:p>
        </w:tc>
        <w:tc>
          <w:tcPr>
            <w:tcW w:w="1275" w:type="dxa"/>
            <w:vAlign w:val="center"/>
          </w:tcPr>
          <w:p>
            <w:r>
              <w:t>3.22/4.5</w:t>
            </w:r>
          </w:p>
        </w:tc>
        <w:tc>
          <w:tcPr>
            <w:tcW w:w="993" w:type="dxa"/>
            <w:vAlign w:val="center"/>
          </w:tcPr>
          <w:p>
            <w:r>
              <w:t>울산광역시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2013.01</w:t>
            </w:r>
          </w:p>
        </w:tc>
        <w:tc>
          <w:tcPr>
            <w:tcW w:w="1276" w:type="dxa"/>
            <w:vAlign w:val="center"/>
          </w:tcPr>
          <w:p>
            <w:r>
              <w:t>2016.02</w:t>
            </w:r>
          </w:p>
        </w:tc>
        <w:tc>
          <w:tcPr>
            <w:tcW w:w="2410" w:type="dxa"/>
            <w:vAlign w:val="center"/>
          </w:tcPr>
          <w:p>
            <w:r>
              <w:t>충청남고등학교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부산광역시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우리은행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5689만원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한국가스공사에서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SK하이닉스에서 3년간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SK텔레콤에서 1년간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아모레퍼시픽에서 1년간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우리은행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5689만원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우리은행 인사팀에서 과장으로 근무하며 다양한 업무를 수행했습니다. 주요 업무는 마케팅였으며,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