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박지훈</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3300만원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Jihun Park</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1999.07.12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jihun.park99@gmail.com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수원시 팔달구 정조로 45</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031-345-6789</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010-5678-1234</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2018.03</w:t>
            </w:r>
          </w:p>
        </w:tc>
        <w:tc>
          <w:tcPr>
            <w:tcW w:w="1276" w:type="dxa"/>
            <w:vAlign w:val="center"/>
          </w:tcPr>
          <w:p>
            <w:r>
              <w:t>2022.02</w:t>
            </w:r>
          </w:p>
        </w:tc>
        <w:tc>
          <w:tcPr>
            <w:tcW w:w="2410" w:type="dxa"/>
            <w:vAlign w:val="center"/>
          </w:tcPr>
          <w:p>
            <w:r>
              <w:t>한양대학교</w:t>
            </w:r>
          </w:p>
        </w:tc>
        <w:tc>
          <w:tcPr>
            <w:tcW w:w="2410" w:type="dxa"/>
            <w:vAlign w:val="center"/>
          </w:tcPr>
          <w:p>
            <w:r>
              <w:t>기계공학과</w:t>
            </w:r>
          </w:p>
        </w:tc>
        <w:tc>
          <w:tcPr>
            <w:tcW w:w="1275" w:type="dxa"/>
            <w:vAlign w:val="center"/>
          </w:tcPr>
          <w:p>
            <w:r>
              <w:t>3.89/4.5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06"/>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OPIc</w:t>
            </w:r>
          </w:p>
        </w:tc>
        <w:tc>
          <w:tcPr>
            <w:tcW w:w="1777" w:type="dxa"/>
            <w:shd w:val="clear" w:color="auto" w:fill="auto"/>
            <w:vAlign w:val="center"/>
          </w:tcPr>
          <w:p>
            <w:r>
              <w:t>IL</w:t>
            </w:r>
          </w:p>
        </w:tc>
        <w:tc>
          <w:tcPr>
            <w:tcW w:w="1778" w:type="dxa"/>
            <w:tcBorders>
              <w:right w:val="double" w:sz="4" w:space="0" w:color="auto"/>
            </w:tcBorders>
            <w:shd w:val="clear" w:color="auto" w:fill="auto"/>
            <w:vAlign w:val="center"/>
          </w:tcPr>
          <w:p>
            <w:r>
              <w:t>2021.10</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화학기사</w:t>
            </w:r>
          </w:p>
        </w:tc>
        <w:tc>
          <w:tcPr>
            <w:tcW w:w="1777" w:type="dxa"/>
            <w:tcBorders>
              <w:left w:val="single" w:sz="4" w:space="0" w:color="auto"/>
            </w:tcBorders>
            <w:shd w:val="clear" w:color="auto" w:fill="auto"/>
            <w:vAlign w:val="center"/>
          </w:tcPr>
          <w:p>
            <w:r>
              <w:t>2급</w:t>
            </w:r>
          </w:p>
        </w:tc>
        <w:tc>
          <w:tcPr>
            <w:tcW w:w="1778" w:type="dxa"/>
            <w:shd w:val="clear" w:color="auto" w:fill="auto"/>
            <w:vAlign w:val="center"/>
          </w:tcPr>
          <w:p>
            <w:r>
              <w:t>한국산업인력공단</w:t>
            </w:r>
          </w:p>
        </w:tc>
      </w:tr>
      <w:tr w:rsidR="00D9559B" w:rsidTr="008B2216">
        <w:trPr>
          <w:trHeight w:val="414"/>
        </w:trPr>
        <w:tc>
          <w:tcPr>
            <w:tcW w:w="1777" w:type="dxa"/>
            <w:tcBorders>
              <w:bottom w:val="single" w:sz="4" w:space="0" w:color="auto"/>
            </w:tcBorders>
            <w:shd w:val="clear" w:color="auto" w:fill="auto"/>
            <w:vAlign w:val="center"/>
          </w:tcPr>
          <w:p>
            <w:r>
              <w:t>JPT</w:t>
            </w:r>
          </w:p>
        </w:tc>
        <w:tc>
          <w:tcPr>
            <w:tcW w:w="1777" w:type="dxa"/>
            <w:tcBorders>
              <w:bottom w:val="single" w:sz="4" w:space="0" w:color="auto"/>
            </w:tcBorders>
            <w:shd w:val="clear" w:color="auto" w:fill="auto"/>
            <w:vAlign w:val="center"/>
          </w:tcPr>
          <w:p>
            <w:r>
              <w:t>B</w:t>
            </w:r>
          </w:p>
        </w:tc>
        <w:tc>
          <w:tcPr>
            <w:tcW w:w="1778" w:type="dxa"/>
            <w:tcBorders>
              <w:bottom w:val="single" w:sz="4" w:space="0" w:color="auto"/>
              <w:right w:val="double" w:sz="4" w:space="0" w:color="auto"/>
            </w:tcBorders>
            <w:shd w:val="clear" w:color="auto" w:fill="auto"/>
            <w:vAlign w:val="center"/>
          </w:tcPr>
          <w:p>
            <w:r>
              <w:t>2022.03</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한국어능력시험</w:t>
            </w:r>
          </w:p>
        </w:tc>
        <w:tc>
          <w:tcPr>
            <w:tcW w:w="1777" w:type="dxa"/>
            <w:tcBorders>
              <w:left w:val="single" w:sz="4" w:space="0" w:color="auto"/>
              <w:bottom w:val="single" w:sz="4" w:space="0" w:color="auto"/>
            </w:tcBorders>
            <w:shd w:val="clear" w:color="auto" w:fill="auto"/>
            <w:vAlign w:val="center"/>
          </w:tcPr>
          <w:p>
            <w:r>
              <w:t>2급</w:t>
            </w:r>
          </w:p>
        </w:tc>
        <w:tc>
          <w:tcPr>
            <w:tcW w:w="1778" w:type="dxa"/>
            <w:tcBorders>
              <w:bottom w:val="single" w:sz="4" w:space="0" w:color="auto"/>
            </w:tcBorders>
            <w:shd w:val="clear" w:color="auto" w:fill="auto"/>
            <w:vAlign w:val="center"/>
          </w:tcPr>
          <w:p>
            <w:r>
              <w:t>한국어능력시험원</w:t>
            </w:r>
          </w:p>
        </w:tc>
      </w:tr>
      <w:tr w:rsidR="00B05D57" w:rsidTr="008B2216">
        <w:trPr>
          <w:trHeight w:val="414"/>
        </w:trPr>
        <w:tc>
          <w:tcPr>
            <w:tcW w:w="1777" w:type="dxa"/>
            <w:tcBorders>
              <w:bottom w:val="single" w:sz="4" w:space="0" w:color="auto"/>
            </w:tcBorders>
            <w:shd w:val="clear" w:color="auto" w:fill="auto"/>
            <w:vAlign w:val="center"/>
          </w:tcPr>
          <w:p>
            <w:r>
              <w:t>JPT</w:t>
            </w:r>
          </w:p>
        </w:tc>
        <w:tc>
          <w:tcPr>
            <w:tcW w:w="1777" w:type="dxa"/>
            <w:tcBorders>
              <w:bottom w:val="single" w:sz="4" w:space="0" w:color="auto"/>
            </w:tcBorders>
            <w:shd w:val="clear" w:color="auto" w:fill="auto"/>
            <w:vAlign w:val="center"/>
          </w:tcPr>
          <w:p>
            <w:r>
              <w:t>B</w:t>
            </w:r>
          </w:p>
        </w:tc>
        <w:tc>
          <w:tcPr>
            <w:tcW w:w="1778" w:type="dxa"/>
            <w:tcBorders>
              <w:bottom w:val="single" w:sz="4" w:space="0" w:color="auto"/>
              <w:right w:val="double" w:sz="4" w:space="0" w:color="auto"/>
            </w:tcBorders>
            <w:shd w:val="clear" w:color="auto" w:fill="auto"/>
            <w:vAlign w:val="center"/>
          </w:tcPr>
          <w:p>
            <w:r>
              <w:t>2020.05</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정보처리기사</w:t>
            </w:r>
          </w:p>
        </w:tc>
        <w:tc>
          <w:tcPr>
            <w:tcW w:w="1777" w:type="dxa"/>
            <w:tcBorders>
              <w:left w:val="single" w:sz="4" w:space="0" w:color="auto"/>
              <w:bottom w:val="single" w:sz="4" w:space="0" w:color="auto"/>
            </w:tcBorders>
            <w:shd w:val="clear" w:color="auto" w:fill="auto"/>
            <w:vAlign w:val="center"/>
          </w:tcPr>
          <w:p>
            <w:r>
              <w:t>N1</w:t>
            </w:r>
          </w:p>
        </w:tc>
        <w:tc>
          <w:tcPr>
            <w:tcW w:w="1778" w:type="dxa"/>
            <w:tcBorders>
              <w:bottom w:val="single" w:sz="4" w:space="0" w:color="auto"/>
            </w:tcBorders>
            <w:shd w:val="clear" w:color="auto" w:fill="auto"/>
            <w:vAlign w:val="center"/>
          </w:tcPr>
          <w:p>
            <w:r>
              <w:t>ETS</w:t>
            </w: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LS오토모티브의 부품생산팀 PRESS 분야는 자동차 산업의 핵심인 정밀성과 품질을 책임지는 중요한 역할을 한다고 생각합니다. 자동차 부품은 운전자의 안전과 직결되며, 이를 생산하고 관리하는 과정에서의 책임감과 전문성은 매우 중요합니다. 저는 이전 현장 업무 경험을 통해 금형 셋업과 설비 운영에 대한 기본 역량을 갖추었으며, 꼼꼼하고 체계적인 업무 스타일로 자주검사와 품질 관리에서도 강점을 발휘할 자신이 있습니다.  </w:t>
              <w:br/>
              <w:br/>
              <w:t>입사 후에는 LS오토모티브의 기술력과 생산 프로세스를 빠르게 습득하며 PRESS 설비 운영과 타발 업무의 전문성을 심화시키고 싶습니다. 더불어, 품질 개선과 효율적인 생산 관리를 통해 회사의 목표 달성에 기여하고, 나아가 자동차 부품 시장에서 LS오토모티브의 신뢰도를 높이는 데 일조하고자 합니다. 끊임없이 배우고 성장하며 LS오토모티브와 함께 발전하는 인재가 되겠습니다.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어릴 적부터 기계와 도구를 다루는 것에 관심이 많아 부모님의 공구를 가지고 간단한 물건을 제작하거나 수리해보는 것이 취미였습니다. 이러한 경험은 사물을 분석하고 문제를 해결하는 능력을 키워줬으며, 꼼꼼함과 책임감을 자연스럽게 체득하게 해주었습니다. 대학에서는 기계공학 관련 기초지식을 쌓으며 금형과 프레스 설비 운영에 대한 실무적 이해를 넓혔습니다. 특히, 팀 프로젝트에서 금속 부품 제작 공정을 맡아 개선 방안을 제시하고 실질적인 결과를 도출했던 경험은 생산 공정의 효율성을 높이는 데 자신감을 심어주었습니다.  </w:t>
              <w:br/>
              <w:br/>
              <w:t>제 강점은 세밀한 관찰력과 지속적인 개선 의지입니다. 이는 PRESS 분야에서 금형 셋업, 자주검사 같은 작업의 정확도를 높이고, 생산 품질을 유지·개선하는 데 중요한 요소라고 생각합니다. LS오토모티브의 부품생산팀에서 축적된 기술력을 배우고, 이를 기반으로 효율적이고 안정적인 생산에 기여하며 회사와 함께 성장하고 싶습니다.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저는 팀의 목표를 달성하기 위해 협업과 리더십을 적극적으로 발휘해 온 박지훈입니다. 이전 프로젝트에서 생산 공정을 효율화하기 위해 다양한 팀과 협력하며, 금형 셋업과 생산 설비 운영의 효율성을 제고한 경험이 있습니다. 특히, 팀원들과의 긴밀한 소통을 통해 문제를 신속히 파악하고 해결 방안을 도출하며 생산성을 높일 수 있었습니다.</w:t>
              <w:br/>
              <w:br/>
              <w:t>또한, 소규모 팀의 리더로서 작업 일정을 조율하고 품질 관리 기준을 철저히 준수해 프로젝트를 성공적으로 완수한 경험이 있습니다. 이러한 경험을 바탕으로 LS오토모티브의 PRESS 분야에서 설비 운영과 품질 관리를 체계적으로 수행하며, 팀과 함께 최상의 결과를 만들어내는 데 기여하겠습니다. 협업과 책임감을 바탕으로 조직의 성장에 이바지할 수 있는 인재가 되겠습니다.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 xml:space="preserve">박지훈입니다. 저는 제조 공정에서의 세부적인 기술과 효율적인 생산 관리를 위해 노력해온 경험을 바탕으로, LS오토모티브 부품생산팀 PRESS 분야에서 가치를 더할 준비가 되어 있습니다. 이전 근무지에서 프레스 설비를 관리하며 금형 셋업과 타발 작업을 수행한 경험은, 생산 공정을 이해하고 문제를 신속히 해결하는 데 큰 자산이 되었습니다. 특히, 룸램프와 터미널 같은 정밀 부품의 생산 과정에서 품질 기준을 충족시키기 위해 자주검사와 포장 업무를 철저히 수행하며 책임감을 길렀습니다.  </w:t>
              <w:br/>
              <w:br/>
              <w:t>저는 정밀성과 효율성을 최우선으로 생각하며, 각 공정 단계에서의 개선점을 발견하고 적용하는 역량을 갖추고 있습니다. LS오토모티브의 혁신적인 자동차 인터페이스 제품이 글로벌 시장에서 경쟁력을 유지할 수 있도록, 현장에서 최선을 다하는 전문가로서 기여하겠습니다.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sidR="00DC37E5" w:rsidRDefault="00DC37E5" w:rsidP="00886504">
            <w:pPr>
              <w:spacing w:line="276" w:lineRule="auto"/>
              <w:jc w:val="center"/>
              <w:rPr>
                <w:rFonts w:ascii="굴림" w:eastAsia="굴림" w:hAnsi="굴림"/>
              </w:rPr>
            </w:pPr>
          </w:p>
        </w:tc>
        <w:tc>
          <w:tcPr>
            <w:tcW w:w="1276"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c>
          <w:tcPr>
            <w:tcW w:w="1523" w:type="dxa"/>
            <w:shd w:val="clear" w:color="auto" w:fill="auto"/>
            <w:vAlign w:val="center"/>
          </w:tcPr>
          <w:p w:rsidR="00DC37E5" w:rsidRDefault="00DC37E5" w:rsidP="00886504">
            <w:pPr>
              <w:spacing w:line="276" w:lineRule="auto"/>
              <w:jc w:val="center"/>
              <w:rPr>
                <w:rFonts w:ascii="굴림" w:eastAsia="굴림" w:hAnsi="굴림"/>
              </w:rPr>
            </w:pPr>
          </w:p>
        </w:tc>
        <w:tc>
          <w:tcPr>
            <w:tcW w:w="1104" w:type="dxa"/>
            <w:shd w:val="clear" w:color="auto" w:fill="auto"/>
            <w:vAlign w:val="center"/>
          </w:tcPr>
          <w:p w:rsidR="00DC37E5" w:rsidRDefault="00DC37E5" w:rsidP="00886504">
            <w:pPr>
              <w:spacing w:line="276" w:lineRule="auto"/>
              <w:jc w:val="center"/>
              <w:rPr>
                <w:rFonts w:ascii="굴림" w:eastAsia="굴림" w:hAnsi="굴림"/>
              </w:rPr>
            </w:pPr>
          </w:p>
        </w:tc>
        <w:tc>
          <w:tcPr>
            <w:tcW w:w="1417"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BE09AE" w:rsidRDefault="001E1927" w:rsidP="00BE09AE">
            <w:pPr>
              <w:spacing w:line="276" w:lineRule="auto"/>
              <w:rPr>
                <w:rFonts w:ascii="굴림" w:eastAsia="굴림" w:hAnsi="굴림"/>
              </w:rPr>
            </w:pPr>
            <w:r>
              <w:rPr>
                <w:rFonts w:ascii="굴림" w:eastAsia="굴림" w:hAnsi="굴림" w:hint="eastAsia"/>
              </w:rPr>
              <w:t>*</w:t>
            </w:r>
            <w:r w:rsidR="00457FED">
              <w:rPr>
                <w:rFonts w:ascii="굴림" w:eastAsia="굴림" w:hAnsi="굴림" w:hint="eastAsia"/>
              </w:rPr>
              <w:t xml:space="preserve"> </w:t>
            </w:r>
            <w:proofErr w:type="gramStart"/>
            <w:r w:rsidR="00457FED">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Pr="00457FED"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