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이준혁</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5000만원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Junhyuk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1994.05.20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junhyuk.lee@gmail.com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삼평동 678</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한양대학교</w:t>
            </w:r>
          </w:p>
        </w:tc>
        <w:tc>
          <w:tcPr>
            <w:tcW w:w="2410" w:type="dxa"/>
            <w:vAlign w:val="center"/>
          </w:tcPr>
          <w:p>
            <w:r>
              <w:t>전자공학과</w:t>
            </w:r>
          </w:p>
        </w:tc>
        <w:tc>
          <w:tcPr>
            <w:tcW w:w="1275" w:type="dxa"/>
            <w:vAlign w:val="center"/>
          </w:tcPr>
          <w:p>
            <w:r>
              <w:t>3.92/4.5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2021.07</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ADAS개발부</w:t>
            </w:r>
          </w:p>
        </w:tc>
        <w:tc>
          <w:tcPr>
            <w:tcW w:w="1104" w:type="dxa"/>
            <w:shd w:val="clear" w:color="auto" w:fill="auto"/>
            <w:vAlign w:val="center"/>
          </w:tcPr>
          <w:p>
            <w:r>
              <w:t>대리</w:t>
            </w:r>
          </w:p>
        </w:tc>
        <w:tc>
          <w:tcPr>
            <w:tcW w:w="1417" w:type="dxa"/>
            <w:shd w:val="clear" w:color="auto" w:fill="auto"/>
            <w:vAlign w:val="center"/>
          </w:tcPr>
          <w:p>
            <w:r>
              <w:t>4500만원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2021.06</w:t>
            </w:r>
          </w:p>
        </w:tc>
        <w:tc>
          <w:tcPr>
            <w:tcW w:w="2051" w:type="dxa"/>
            <w:shd w:val="clear" w:color="auto" w:fill="auto"/>
            <w:vAlign w:val="center"/>
          </w:tcPr>
          <w:p>
            <w:r>
              <w:t>현대모비스</w:t>
            </w:r>
          </w:p>
        </w:tc>
        <w:tc>
          <w:tcPr>
            <w:tcW w:w="1523" w:type="dxa"/>
            <w:shd w:val="clear" w:color="auto" w:fill="auto"/>
            <w:vAlign w:val="center"/>
          </w:tcPr>
          <w:p>
            <w:r>
              <w:t>전자제어개발팀</w:t>
            </w:r>
          </w:p>
        </w:tc>
        <w:tc>
          <w:tcPr>
            <w:tcW w:w="1104" w:type="dxa"/>
            <w:shd w:val="clear" w:color="auto" w:fill="auto"/>
            <w:vAlign w:val="center"/>
          </w:tcPr>
          <w:p>
            <w:r>
              <w:t>사원</w:t>
            </w:r>
          </w:p>
        </w:tc>
        <w:tc>
          <w:tcPr>
            <w:tcW w:w="1417" w:type="dxa"/>
            <w:shd w:val="clear" w:color="auto" w:fill="auto"/>
            <w:vAlign w:val="center"/>
          </w:tcPr>
          <w:p>
            <w:r>
              <w:t>3500만원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DELE</w:t>
            </w:r>
          </w:p>
        </w:tc>
        <w:tc>
          <w:tcPr>
            <w:tcW w:w="1777" w:type="dxa"/>
            <w:shd w:val="clear" w:color="auto" w:fill="auto"/>
            <w:vAlign w:val="center"/>
          </w:tcPr>
          <w:p>
            <w:r>
              <w:t>B</w:t>
            </w:r>
          </w:p>
        </w:tc>
        <w:tc>
          <w:tcPr>
            <w:tcW w:w="1778" w:type="dxa"/>
            <w:tcBorders>
              <w:right w:val="double" w:sz="4" w:space="0" w:color="auto"/>
            </w:tcBorders>
            <w:shd w:val="clear" w:color="auto" w:fill="auto"/>
            <w:vAlign w:val="center"/>
          </w:tcPr>
          <w:p>
            <w:r>
              <w:t>2024.09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환경기사</w:t>
            </w:r>
          </w:p>
        </w:tc>
        <w:tc>
          <w:tcPr>
            <w:tcW w:w="1777" w:type="dxa"/>
            <w:tcBorders>
              <w:left w:val="single" w:sz="4" w:space="0" w:color="auto"/>
            </w:tcBorders>
            <w:shd w:val="clear" w:color="auto" w:fill="auto"/>
            <w:vAlign w:val="center"/>
          </w:tcPr>
          <w:p>
            <w:r>
              <w:t>N2</w:t>
            </w:r>
          </w:p>
        </w:tc>
        <w:tc>
          <w:tcPr>
            <w:tcW w:w="1778" w:type="dxa"/>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건축기사</w:t>
            </w:r>
          </w:p>
        </w:tc>
        <w:tc>
          <w:tcPr>
            <w:tcW w:w="1777" w:type="dxa"/>
            <w:tcBorders>
              <w:left w:val="single" w:sz="4" w:space="0" w:color="auto"/>
              <w:bottom w:val="single" w:sz="4" w:space="0" w:color="auto"/>
            </w:tcBorders>
            <w:shd w:val="clear" w:color="auto" w:fill="auto"/>
            <w:vAlign w:val="center"/>
          </w:tcPr>
          <w:p>
            <w:r>
              <w:t>N2</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LS오토모티브는 자동차 인터페이스 분야에서 독보적인 기술력과 글로벌 경쟁력을 갖춘 기업으로, 사용자 경험을 혁신하는 제품을 개발한다는 점에서 큰 매력을 느꼈습니다. 저는 만도 ADAS 개발부와 현대모비스 전자제어개발팀에서 축적한 경험을 바탕으로, 자동차 전장 시스템 설계 및 개발에 대한 전문성을 키워왔습니다. 특히, 사용자 편의성과 안전을 최우선으로 고려한 솔루션 개발에 주력해온 저의 경력은 LS오토모티브가 추구하는 가치와 부합한다고 생각합니다.</w:t>
              <w:br/>
              <w:br/>
              <w:t>입사 후에는 기존 경험을 바탕으로 고객 중심의 제품 개발 및 품질 향상에 기여하고, 나아가 인터페이스 기술의 혁신을 통해 LS오토모티브가 글로벌 시장에서 더욱 강력한 입지를 다질 수 있도록 힘을 보태겠습니다. 지속적인 자기계발과 열린 소통으로 팀과 함께 성장하며, 회사의 비전 실현에 기여하는 인재가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전자에 대한 호기심이 많아, 부모님의 낡은 라디오를 분해하고 조립하며 작동 원리를 탐구하던 기억이 생생합니다. 이러한 흥미는 대학에서 전자공학을 전공하며 체계적인 지식으로 발전했고, 이후 현대모비스와 만도에서의 경력을 통해 실무적인 전문성으로 이어졌습니다. 현대모비스에서는 전자제어 개발팀에서 다년간 자동차 전장 시스템의 기초를 탄탄히 다졌고, 만도 ADAS 개발부에서는 첨단 운전자 보조 시스템 개발에 주력하며 기술적 깊이와 협업 능력을 함께 키웠습니다. </w:t>
              <w:br/>
              <w:br/>
              <w:t>제 강점은 문제 해결을 위한 논리적 접근과 끊임없는 학습 의지입니다. 프로젝트에서 예기치 않은 기술적 난관에 부딪힐 때마다, 저는 관련 자료를 철저히 분석하고 다각도로 접근하여 최적의 해결책을 제시해왔습니다. 이러한 경험들은 자동차 인터페이스와 관련된 LS오토모티브의 목표에 기여할 수 있다는 자신감을 줍니다. 항상 도전과 성장을 추구하며, 함께 더 나은 기술을 만들어가고자 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다양한 프로젝트를 통해 협업과 리더십의 가치를 몸소 체득한 이준혁입니다. 현대모비스 전자제어개발팀에서는 사내의 여러 부서와 외부 파트너사 간의 원활한 소통을 주도하며, 복잡한 전자제어 시스템 개발을 성공적으로 이끌었습니다. 이후 만도 ADAS개발부에서는 팀의 핵심 역할을 맡아 신기술 개발 프로젝트를 진행하며, 구성원 간의 협업 환경을 개선하고 효율적인 업무 분담을 통해 프로젝트 목표를 초과 달성한 경험이 있습니다. 특히, 팀원들의 의견을 경청하고 적극적으로 조율하며 모두가 공감하는 방향성을 제시하는 리더십을 발휘해왔습니다. 이러한 경험을 바탕으로 LS오토모티브에서도 구성원들과 함께 최고의 결과를 만들어낼 자신이 있습니다.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이준혁입니다. 저는 현대모비스 전자제어개발팀에서 차량 전장 시스템의 설계 및 검증 업무를 시작으로 자동차 전자제어 기술에 대한 기본기를 다졌습니다. 이후 만도 ADAS개발부에서 첨단 운전자 지원 시스템 개발을 담당하며, 다양한 센서 및 제어 알고리즘 통합 경험을 쌓았습니다. 이러한 과정에서 문제 해결 능력과 협업의 중요성을 체득하며, 고객의 요구를 반영한 최적의 솔루션을 제시하는 데 주력해왔습니다. LS오토모티브가 추구하는 혁신적인 자동차 인터페이스 제작 분야에 저의 경험과 역량을 더해, 사용자 중심의 편의성과 안전성을 극대화하는 데 기여하고 싶습니다. 변화와 도전을 즐기며, 지속적인 성장으로 회사와 함께 발전하는 인재가 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2021.07</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ADAS개발부</w:t>
            </w:r>
          </w:p>
        </w:tc>
        <w:tc>
          <w:tcPr>
            <w:tcW w:w="1104" w:type="dxa"/>
            <w:shd w:val="clear" w:color="auto" w:fill="auto"/>
            <w:vAlign w:val="center"/>
          </w:tcPr>
          <w:p>
            <w:r>
              <w:t>대리</w:t>
            </w:r>
          </w:p>
        </w:tc>
        <w:tc>
          <w:tcPr>
            <w:tcW w:w="1417" w:type="dxa"/>
            <w:shd w:val="clear" w:color="auto" w:fill="auto"/>
            <w:vAlign w:val="center"/>
          </w:tcPr>
          <w:p>
            <w:r>
              <w:t>4500만원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ADAS(Advanced Driver Assistance Systems) 개발부에서 대리로 근무하며 자율주행 및 운전자 보조 시스템 개발을 주도적으로 수행하였습니다. 주요 업무로는 ADAS 알고리즘 설계 및 개발, 센서 데이터 분석, 시스템 검증 및 성능 개선을 포함하며, 이를 통해 자율주행 시스템의 안정성과 효율성을 강화하였습니다. 특히, 레이더 및 카메라 센서를 활용한 객체 인식 및 추적 알고리즘 최적화 프로젝트를 성공적으로 완료하여 시스템 정확도를 15% 이상 향상시켰습니다. </w:t>
              <w:br/>
              <w:br/>
              <w:t xml:space="preserve">또한, HIL(Hardware-in-the-Loop) 시뮬레이션 환경을 구축하고 이를 활용해 다양한 시나리오 기반 테스트를 수행함으로써 개발 단계에서의 오류를 조기에 발견하고 수정하였습니다. 크로스 펑션 팀(설계, 소프트웨어, 품질)과의 협업을 통해 제품 개발 주기를 단축하고, 고객 요구사항을 반영한 맞춤형 솔루션 제공에도 기여하였습니다. </w:t>
              <w:br/>
              <w:br/>
              <w:t>이 과정에서 MATLAB/Simulink, Python 기반 데이터 분석 및 C언어 임베디드 시스템 프로그래밍 역량을 강화하였으며, 체계적인 문제 분석과 해결 능력을 배양하였습니다. 사용자 중심의 ADAS 기술 개발과 품질 향상을 통해 기업의 시장 경쟁력 제고에 기여하였습니다.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2021.06</w:t>
            </w:r>
          </w:p>
        </w:tc>
        <w:tc>
          <w:tcPr>
            <w:tcW w:w="2051" w:type="dxa"/>
            <w:shd w:val="clear" w:color="auto" w:fill="auto"/>
            <w:vAlign w:val="center"/>
          </w:tcPr>
          <w:p>
            <w:r>
              <w:t>현대모비스</w:t>
            </w:r>
          </w:p>
        </w:tc>
        <w:tc>
          <w:tcPr>
            <w:tcW w:w="1523" w:type="dxa"/>
            <w:shd w:val="clear" w:color="auto" w:fill="auto"/>
            <w:vAlign w:val="center"/>
          </w:tcPr>
          <w:p>
            <w:r>
              <w:t>전자제어개발팀</w:t>
            </w:r>
          </w:p>
        </w:tc>
        <w:tc>
          <w:tcPr>
            <w:tcW w:w="1104" w:type="dxa"/>
            <w:shd w:val="clear" w:color="auto" w:fill="auto"/>
            <w:vAlign w:val="center"/>
          </w:tcPr>
          <w:p>
            <w:r>
              <w:t>사원</w:t>
            </w:r>
          </w:p>
        </w:tc>
        <w:tc>
          <w:tcPr>
            <w:tcW w:w="1417" w:type="dxa"/>
            <w:shd w:val="clear" w:color="auto" w:fill="auto"/>
            <w:vAlign w:val="center"/>
          </w:tcPr>
          <w:p>
            <w:r>
              <w:t>3500만원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전자제어개발팀에서 차량 전자제어 시스템 설계 및 개발 업무를 담당하며, 차량의 안전성과 성능 향상을 위한 소프트웨어 및 하드웨어 개발에 주력했습니다. 주요 업무로는 전자제어 유닛(ECU)의 소프트웨어 설계, 기능 테스트 및 검증 프로세스 관리가 포함되었습니다. 특히, 차량 주행 보조 시스템(ADAS)과 관련된 제어 알고리즘 개발 프로젝트에 참여하여, 시스템의 정확성과 안정성을 높이는 데 기여했습니다.</w:t>
              <w:br/>
              <w:br/>
              <w:t>ADAS 관련 프로젝트에서는 센서 데이터 처리 및 제어 로직 최적화를 통해 차량의 차선 유지 및 거리 유지 기능을 개선하였으며, 이 과정에서 MATLAB/Simulink 기반의 모델링 및 시뮬레이션 기술을 적극 활용하였습니다. 또한, ISO 26262 표준에 따라 소프트웨어의 안전성을 검증하며 품질 관리 역량을 강화하였습니다.</w:t>
              <w:br/>
              <w:br/>
              <w:t>이외에도, 프로젝트 관리 도구를 활용하여 협업 프로세스를 최적화하고, 문제 발생 시 신속한 분석 및 해결을 통해 일정 준수와 품질 확보를 달성했습니다. 이를 통해 전자제어 시스템 개발 분야에서의 전문성을 확립하고, 데이터 분석 및 프로세스 개선 능력을 심화시켰습니다.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