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길준혁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Yejun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길준혁562@gmail.com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1995.05.10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금천구 테헤란로 988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010-1768-3522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2016.02</w:t>
            </w:r>
          </w:p>
        </w:tc>
        <w:tc>
          <w:tcPr>
            <w:tcW w:w="1276" w:type="dxa"/>
            <w:vAlign w:val="center"/>
          </w:tcPr>
          <w:p>
            <w:r>
              <w:t>2020.04</w:t>
            </w:r>
          </w:p>
        </w:tc>
        <w:tc>
          <w:tcPr>
            <w:tcW w:w="2410" w:type="dxa"/>
            <w:vAlign w:val="center"/>
          </w:tcPr>
          <w:p>
            <w:r>
              <w:t>전남대학교</w:t>
            </w:r>
          </w:p>
        </w:tc>
        <w:tc>
          <w:tcPr>
            <w:tcW w:w="2410" w:type="dxa"/>
            <w:vAlign w:val="center"/>
          </w:tcPr>
          <w:p>
            <w:r>
              <w:t>심리학</w:t>
            </w:r>
          </w:p>
        </w:tc>
        <w:tc>
          <w:tcPr>
            <w:tcW w:w="1275" w:type="dxa"/>
            <w:vAlign w:val="center"/>
          </w:tcPr>
          <w:p>
            <w:r>
              <w:t>3.51/4.5</w:t>
            </w:r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수료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2012.03</w:t>
            </w:r>
          </w:p>
        </w:tc>
        <w:tc>
          <w:tcPr>
            <w:tcW w:w="1276" w:type="dxa"/>
            <w:vAlign w:val="center"/>
          </w:tcPr>
          <w:p>
            <w:r>
              <w:t>2015.10</w:t>
            </w:r>
          </w:p>
        </w:tc>
        <w:tc>
          <w:tcPr>
            <w:tcW w:w="2410" w:type="dxa"/>
            <w:vAlign w:val="center"/>
          </w:tcPr>
          <w:p>
            <w:r>
              <w:t>제주특별자치고등학교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대전광역시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6807만원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IELTS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990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2022.10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컴퓨터활용능력 1급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대한상공회의소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토목기사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N1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IBK기업은행에서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한국수력원자력에서 1년간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KT에서 2년간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네이버에서 2년간 근무하며 다양한 프로젝트를 수행했습니다. 이를 통해 개발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2019.06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SK텔레콤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기획팀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상무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6807만원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전직희망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SK텔레콤 기획팀에서 상무으로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