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안성민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안성민577@kakao.com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1990.12.01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서울특별시 강서구 테헤란로 269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010-9419-2070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2016.02</w:t>
            </w:r>
          </w:p>
        </w:tc>
        <w:tc>
          <w:tcPr>
            <w:tcW w:w="1276" w:type="dxa"/>
            <w:vAlign w:val="center"/>
          </w:tcPr>
          <w:p>
            <w:r>
              <w:t>2019.03</w:t>
            </w:r>
          </w:p>
        </w:tc>
        <w:tc>
          <w:tcPr>
            <w:tcW w:w="2410" w:type="dxa"/>
            <w:vAlign w:val="center"/>
          </w:tcPr>
          <w:p>
            <w:r>
              <w:t>부산공업고등학교</w:t>
            </w:r>
          </w:p>
        </w:tc>
        <w:tc>
          <w:tcPr>
            <w:tcW w:w="2410" w:type="dxa"/>
            <w:vAlign w:val="center"/>
          </w:tcPr>
          <w:p>
            <w:r>
              <w:t>전자과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2016.04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SK텔레콤에서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SK텔레콤에서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한국가스공사에서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IBK기업은행에서 3년간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LG유플러스 시설관리팀에서 주임으로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